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8D6A8">
      <w:pPr>
        <w:pStyle w:val="10"/>
        <w:spacing w:line="560" w:lineRule="exact"/>
        <w:ind w:left="0" w:leftChars="0" w:firstLine="0" w:firstLineChars="0"/>
        <w:jc w:val="center"/>
        <w:rPr>
          <w:rFonts w:hint="eastAsia" w:ascii="方正小标宋_GBK" w:hAnsi="华文中宋" w:eastAsia="方正小标宋_GBK"/>
          <w:sz w:val="44"/>
          <w:szCs w:val="44"/>
        </w:rPr>
      </w:pPr>
      <w:r>
        <w:rPr>
          <w:rFonts w:hint="default" w:ascii="Times New Roman" w:hAnsi="Times New Roman" w:eastAsia="方正小标宋_GBK" w:cs="Times New Roman"/>
          <w:sz w:val="44"/>
          <w:szCs w:val="44"/>
        </w:rPr>
        <w:t>202</w:t>
      </w:r>
      <w:r>
        <w:rPr>
          <w:rFonts w:hint="eastAsia" w:eastAsia="方正小标宋_GBK" w:cs="Times New Roman"/>
          <w:sz w:val="44"/>
          <w:szCs w:val="44"/>
          <w:lang w:val="en-US" w:eastAsia="zh-CN"/>
        </w:rPr>
        <w:t>5</w:t>
      </w:r>
      <w:r>
        <w:rPr>
          <w:rFonts w:hint="eastAsia" w:ascii="方正小标宋_GBK" w:hAnsi="华文中宋" w:eastAsia="方正小标宋_GBK"/>
          <w:sz w:val="44"/>
          <w:szCs w:val="44"/>
        </w:rPr>
        <w:t>年第</w:t>
      </w:r>
      <w:r>
        <w:rPr>
          <w:rFonts w:hint="eastAsia" w:ascii="方正小标宋_GBK" w:hAnsi="华文中宋" w:eastAsia="方正小标宋_GBK"/>
          <w:sz w:val="44"/>
          <w:szCs w:val="44"/>
          <w:lang w:eastAsia="zh-CN"/>
        </w:rPr>
        <w:t>三</w:t>
      </w:r>
      <w:r>
        <w:rPr>
          <w:rFonts w:hint="eastAsia" w:ascii="方正小标宋_GBK" w:hAnsi="华文中宋" w:eastAsia="方正小标宋_GBK"/>
          <w:sz w:val="44"/>
          <w:szCs w:val="44"/>
        </w:rPr>
        <w:t>批公开回复</w:t>
      </w:r>
    </w:p>
    <w:p w14:paraId="6E035694">
      <w:pPr>
        <w:pStyle w:val="10"/>
        <w:spacing w:line="560" w:lineRule="exact"/>
        <w:ind w:firstLine="0" w:firstLineChars="0"/>
        <w:jc w:val="center"/>
        <w:rPr>
          <w:rFonts w:hint="eastAsia" w:ascii="仿宋" w:hAnsi="仿宋" w:eastAsia="仿宋"/>
          <w:sz w:val="44"/>
          <w:szCs w:val="44"/>
        </w:rPr>
      </w:pPr>
      <w:r>
        <w:rPr>
          <w:rFonts w:hint="eastAsia" w:ascii="方正小标宋_GBK" w:hAnsi="华文中宋" w:eastAsia="方正小标宋_GBK"/>
          <w:sz w:val="44"/>
          <w:szCs w:val="44"/>
        </w:rPr>
        <w:t>匿名举报生态环境问题办理情况</w:t>
      </w:r>
    </w:p>
    <w:tbl>
      <w:tblPr>
        <w:tblStyle w:val="7"/>
        <w:tblpPr w:leftFromText="180" w:rightFromText="180" w:vertAnchor="text" w:horzAnchor="page" w:tblpX="1313" w:tblpY="616"/>
        <w:tblOverlap w:val="never"/>
        <w:tblW w:w="13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3015"/>
        <w:gridCol w:w="5505"/>
        <w:gridCol w:w="4447"/>
      </w:tblGrid>
      <w:tr w14:paraId="5A06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15" w:type="dxa"/>
            <w:noWrap w:val="0"/>
            <w:vAlign w:val="center"/>
          </w:tcPr>
          <w:p w14:paraId="2D8D153D">
            <w:pPr>
              <w:widowControl w:val="0"/>
              <w:autoSpaceDE w:val="0"/>
              <w:autoSpaceDN w:val="0"/>
              <w:adjustRightInd w:val="0"/>
              <w:spacing w:line="320" w:lineRule="exact"/>
              <w:jc w:val="center"/>
              <w:textAlignment w:val="auto"/>
              <w:rPr>
                <w:rFonts w:hint="eastAsia" w:ascii="方正黑体_GBK" w:hAnsi="Calibri" w:eastAsia="方正黑体_GBK" w:cs="Times New Roman"/>
                <w:snapToGrid w:val="0"/>
                <w:sz w:val="28"/>
                <w:szCs w:val="28"/>
              </w:rPr>
            </w:pPr>
            <w:r>
              <w:rPr>
                <w:rFonts w:hint="eastAsia" w:ascii="方正黑体_GBK" w:hAnsi="Calibri" w:eastAsia="方正黑体_GBK" w:cs="Times New Roman"/>
                <w:snapToGrid w:val="0"/>
                <w:sz w:val="28"/>
                <w:szCs w:val="28"/>
              </w:rPr>
              <w:t>序号</w:t>
            </w:r>
          </w:p>
        </w:tc>
        <w:tc>
          <w:tcPr>
            <w:tcW w:w="3015" w:type="dxa"/>
            <w:noWrap w:val="0"/>
            <w:vAlign w:val="center"/>
          </w:tcPr>
          <w:p w14:paraId="2394202D">
            <w:pPr>
              <w:widowControl w:val="0"/>
              <w:autoSpaceDE w:val="0"/>
              <w:autoSpaceDN w:val="0"/>
              <w:adjustRightInd w:val="0"/>
              <w:spacing w:line="320" w:lineRule="exact"/>
              <w:jc w:val="center"/>
              <w:textAlignment w:val="auto"/>
              <w:rPr>
                <w:rFonts w:hint="eastAsia" w:ascii="方正黑体_GBK" w:hAnsi="Calibri" w:eastAsia="方正黑体_GBK" w:cs="Times New Roman"/>
                <w:snapToGrid w:val="0"/>
                <w:sz w:val="28"/>
                <w:szCs w:val="28"/>
              </w:rPr>
            </w:pPr>
            <w:r>
              <w:rPr>
                <w:rFonts w:hint="eastAsia" w:ascii="方正黑体_GBK" w:hAnsi="Calibri" w:eastAsia="方正黑体_GBK" w:cs="Times New Roman"/>
                <w:snapToGrid w:val="0"/>
                <w:sz w:val="28"/>
                <w:szCs w:val="28"/>
              </w:rPr>
              <w:t>举报内容</w:t>
            </w:r>
          </w:p>
        </w:tc>
        <w:tc>
          <w:tcPr>
            <w:tcW w:w="5505" w:type="dxa"/>
            <w:noWrap w:val="0"/>
            <w:vAlign w:val="center"/>
          </w:tcPr>
          <w:p w14:paraId="5C7549E5">
            <w:pPr>
              <w:widowControl w:val="0"/>
              <w:autoSpaceDE w:val="0"/>
              <w:autoSpaceDN w:val="0"/>
              <w:adjustRightInd w:val="0"/>
              <w:spacing w:line="320" w:lineRule="exact"/>
              <w:jc w:val="center"/>
              <w:textAlignment w:val="auto"/>
              <w:rPr>
                <w:rFonts w:hint="eastAsia" w:ascii="方正黑体_GBK" w:hAnsi="Calibri" w:eastAsia="方正黑体_GBK" w:cs="Times New Roman"/>
                <w:snapToGrid w:val="0"/>
                <w:sz w:val="28"/>
                <w:szCs w:val="28"/>
              </w:rPr>
            </w:pPr>
            <w:r>
              <w:rPr>
                <w:rFonts w:hint="eastAsia" w:ascii="方正黑体_GBK" w:hAnsi="Calibri" w:eastAsia="方正黑体_GBK" w:cs="Times New Roman"/>
                <w:snapToGrid w:val="0"/>
                <w:sz w:val="28"/>
                <w:szCs w:val="28"/>
              </w:rPr>
              <w:t>调查核实情况</w:t>
            </w:r>
          </w:p>
        </w:tc>
        <w:tc>
          <w:tcPr>
            <w:tcW w:w="4447" w:type="dxa"/>
            <w:noWrap w:val="0"/>
            <w:vAlign w:val="center"/>
          </w:tcPr>
          <w:p w14:paraId="6FF5FBBF">
            <w:pPr>
              <w:widowControl w:val="0"/>
              <w:autoSpaceDE w:val="0"/>
              <w:autoSpaceDN w:val="0"/>
              <w:adjustRightInd w:val="0"/>
              <w:spacing w:line="320" w:lineRule="exact"/>
              <w:jc w:val="center"/>
              <w:textAlignment w:val="auto"/>
              <w:rPr>
                <w:rFonts w:hint="eastAsia" w:ascii="方正黑体_GBK" w:hAnsi="Calibri" w:eastAsia="方正黑体_GBK" w:cs="Times New Roman"/>
                <w:snapToGrid w:val="0"/>
                <w:sz w:val="28"/>
                <w:szCs w:val="28"/>
              </w:rPr>
            </w:pPr>
            <w:r>
              <w:rPr>
                <w:rFonts w:hint="eastAsia" w:ascii="方正黑体_GBK" w:hAnsi="Calibri" w:eastAsia="方正黑体_GBK" w:cs="Times New Roman"/>
                <w:snapToGrid w:val="0"/>
                <w:sz w:val="28"/>
                <w:szCs w:val="28"/>
              </w:rPr>
              <w:t>处理和整改情况</w:t>
            </w:r>
          </w:p>
        </w:tc>
      </w:tr>
      <w:tr w14:paraId="79F9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trPr>
        <w:tc>
          <w:tcPr>
            <w:tcW w:w="915" w:type="dxa"/>
            <w:noWrap w:val="0"/>
            <w:vAlign w:val="center"/>
          </w:tcPr>
          <w:p w14:paraId="0D0B44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3015" w:type="dxa"/>
            <w:noWrap w:val="0"/>
            <w:vAlign w:val="center"/>
          </w:tcPr>
          <w:p w14:paraId="3D33D603">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海州区锦屏路89号的</w:t>
            </w:r>
            <w:r>
              <w:rPr>
                <w:rFonts w:hint="eastAsia" w:eastAsia="仿宋_GB2312" w:cs="Times New Roman"/>
                <w:sz w:val="21"/>
                <w:szCs w:val="21"/>
                <w:lang w:val="en-US" w:eastAsia="zh-CN"/>
              </w:rPr>
              <w:t>某</w:t>
            </w:r>
            <w:r>
              <w:rPr>
                <w:rFonts w:hint="default" w:ascii="Times New Roman" w:hAnsi="Times New Roman" w:eastAsia="仿宋_GB2312" w:cs="Times New Roman"/>
                <w:sz w:val="21"/>
                <w:szCs w:val="21"/>
                <w:lang w:val="en-US" w:eastAsia="zh-CN"/>
              </w:rPr>
              <w:t>名车精修店铺，废机油未按照危险品方式摆放，且无醒目危险品标识。</w:t>
            </w:r>
          </w:p>
        </w:tc>
        <w:tc>
          <w:tcPr>
            <w:tcW w:w="5505" w:type="dxa"/>
            <w:noWrap w:val="0"/>
            <w:vAlign w:val="center"/>
          </w:tcPr>
          <w:p w14:paraId="60DF8CA3">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 w:val="21"/>
                <w:szCs w:val="21"/>
                <w:lang w:val="en-US"/>
              </w:rPr>
            </w:pPr>
            <w:r>
              <w:rPr>
                <w:rFonts w:hint="default" w:ascii="Times New Roman" w:hAnsi="Times New Roman" w:eastAsia="仿宋_GB2312" w:cs="Times New Roman"/>
                <w:sz w:val="21"/>
                <w:szCs w:val="21"/>
                <w:lang w:val="en-US" w:eastAsia="zh-CN"/>
              </w:rPr>
              <w:t>现场检查时，该汽修店正在营业，该汽修店已与有资质的处置单位签订危险废物收集合同，并张贴废机油标签，油桶下有磅秤和收集装置。</w:t>
            </w:r>
          </w:p>
        </w:tc>
        <w:tc>
          <w:tcPr>
            <w:tcW w:w="4447" w:type="dxa"/>
            <w:noWrap w:val="0"/>
            <w:vAlign w:val="center"/>
          </w:tcPr>
          <w:p w14:paraId="13F453B1">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现场要求该汽修店按规定处理废机油，并张贴醒目标识</w:t>
            </w:r>
            <w:r>
              <w:rPr>
                <w:rFonts w:hint="eastAsia" w:eastAsia="仿宋_GB2312" w:cs="Times New Roman"/>
                <w:sz w:val="21"/>
                <w:szCs w:val="21"/>
                <w:lang w:val="en-US" w:eastAsia="zh-CN"/>
              </w:rPr>
              <w:t>。</w:t>
            </w:r>
          </w:p>
        </w:tc>
      </w:tr>
      <w:tr w14:paraId="2BD7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915" w:type="dxa"/>
            <w:noWrap w:val="0"/>
            <w:vAlign w:val="center"/>
          </w:tcPr>
          <w:p w14:paraId="33F144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w:t>
            </w:r>
          </w:p>
        </w:tc>
        <w:tc>
          <w:tcPr>
            <w:tcW w:w="3015" w:type="dxa"/>
            <w:noWrap w:val="0"/>
            <w:vAlign w:val="center"/>
          </w:tcPr>
          <w:p w14:paraId="632AFFB3">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海州区浦南镇</w:t>
            </w:r>
            <w:r>
              <w:rPr>
                <w:rFonts w:hint="eastAsia" w:eastAsia="仿宋_GB2312" w:cs="Times New Roman"/>
                <w:sz w:val="21"/>
                <w:szCs w:val="21"/>
                <w:lang w:val="en-US" w:eastAsia="zh-CN"/>
              </w:rPr>
              <w:t>某</w:t>
            </w:r>
            <w:r>
              <w:rPr>
                <w:rFonts w:hint="default" w:ascii="Times New Roman" w:hAnsi="Times New Roman" w:eastAsia="仿宋_GB2312" w:cs="Times New Roman"/>
                <w:sz w:val="21"/>
                <w:szCs w:val="21"/>
                <w:lang w:val="en-US" w:eastAsia="zh-CN"/>
              </w:rPr>
              <w:t>世家全屋定制家具厂未采取降尘措施，木屑扬尘严重，希望相关部门督促整改</w:t>
            </w:r>
            <w:r>
              <w:rPr>
                <w:rFonts w:hint="eastAsia" w:eastAsia="仿宋_GB2312" w:cs="Times New Roman"/>
                <w:sz w:val="21"/>
                <w:szCs w:val="21"/>
                <w:lang w:val="en-US" w:eastAsia="zh-CN"/>
              </w:rPr>
              <w:t>。</w:t>
            </w:r>
          </w:p>
        </w:tc>
        <w:tc>
          <w:tcPr>
            <w:tcW w:w="5505" w:type="dxa"/>
            <w:noWrap w:val="0"/>
            <w:vAlign w:val="center"/>
          </w:tcPr>
          <w:p w14:paraId="26C6B7CA">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现场检查时该家具厂正在生产。该家具厂租用原大吉塑业7号厂房，主要从事板材切割，主要产品为橱柜。主要生产设备为2台切割机、3台打孔机和3台包边机，生产过程中不涉及喷漆，不产生废水。切割产生的木屑粉尘采用管道输送到车间外的中央布袋除尘器进行处理。执法人员现场查看厂房外除尘器周边，地面有少量粉尘。企业现场接待人陈述，半个月前发现中央布袋除尘器中的布袋有损坏，导致少量木粉尘外逸</w:t>
            </w:r>
            <w:r>
              <w:rPr>
                <w:rFonts w:hint="eastAsia" w:eastAsia="仿宋_GB2312" w:cs="Times New Roman"/>
                <w:sz w:val="21"/>
                <w:szCs w:val="21"/>
                <w:lang w:val="en-US" w:eastAsia="zh-CN"/>
              </w:rPr>
              <w:t>。</w:t>
            </w:r>
          </w:p>
        </w:tc>
        <w:tc>
          <w:tcPr>
            <w:tcW w:w="4447" w:type="dxa"/>
            <w:noWrap w:val="0"/>
            <w:vAlign w:val="center"/>
          </w:tcPr>
          <w:p w14:paraId="7033BDC3">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eastAsia="仿宋_GB2312" w:cs="Times New Roman"/>
                <w:sz w:val="21"/>
                <w:szCs w:val="21"/>
                <w:lang w:val="en-US" w:eastAsia="zh-CN"/>
              </w:rPr>
            </w:pPr>
            <w:r>
              <w:rPr>
                <w:rFonts w:hint="eastAsia" w:eastAsia="仿宋_GB2312" w:cs="Times New Roman"/>
                <w:sz w:val="21"/>
                <w:szCs w:val="21"/>
                <w:lang w:val="en-US" w:eastAsia="zh-CN"/>
              </w:rPr>
              <w:t>现场要求，该公司加强环境管理，确保达标排放；8月8日停机后立即更换布袋，5日内完成布袋除尘器维护；布袋除尘器维护完成前，不得继续生产。</w:t>
            </w:r>
          </w:p>
          <w:p w14:paraId="1E5954B5">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8月13日该企业已完成整改。</w:t>
            </w:r>
            <w:bookmarkStart w:id="0" w:name="_GoBack"/>
            <w:bookmarkEnd w:id="0"/>
          </w:p>
        </w:tc>
      </w:tr>
    </w:tbl>
    <w:p w14:paraId="0C0F95A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0"/>
          <w:szCs w:val="20"/>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0AA154B1-68C8-4AEB-B825-3DA9B9B21EC0}"/>
  </w:font>
  <w:font w:name="方正小标宋_GBK">
    <w:panose1 w:val="02000000000000000000"/>
    <w:charset w:val="86"/>
    <w:family w:val="script"/>
    <w:pitch w:val="default"/>
    <w:sig w:usb0="A00002BF" w:usb1="38CF7CFA" w:usb2="00082016" w:usb3="00000000" w:csb0="00040001" w:csb1="00000000"/>
    <w:embedRegular r:id="rId2" w:fontKey="{1556C3F4-BC13-4ED0-AA54-D64027D03878}"/>
  </w:font>
  <w:font w:name="华文中宋">
    <w:altName w:val="宋体"/>
    <w:panose1 w:val="02010600040101010101"/>
    <w:charset w:val="86"/>
    <w:family w:val="auto"/>
    <w:pitch w:val="default"/>
    <w:sig w:usb0="00000000" w:usb1="00000000" w:usb2="00000000" w:usb3="00000000" w:csb0="0004009F" w:csb1="DFD70000"/>
    <w:embedRegular r:id="rId3" w:fontKey="{8EF4BA2B-6481-46C0-9C85-56F9047D3483}"/>
  </w:font>
  <w:font w:name="仿宋">
    <w:panose1 w:val="02010609060101010101"/>
    <w:charset w:val="86"/>
    <w:family w:val="modern"/>
    <w:pitch w:val="default"/>
    <w:sig w:usb0="800002BF" w:usb1="38CF7CFA" w:usb2="00000016" w:usb3="00000000" w:csb0="00040001" w:csb1="00000000"/>
    <w:embedRegular r:id="rId4" w:fontKey="{F709B14A-B652-41E1-9AD9-862291EE063E}"/>
  </w:font>
  <w:font w:name="方正黑体_GBK">
    <w:panose1 w:val="03000509000000000000"/>
    <w:charset w:val="86"/>
    <w:family w:val="script"/>
    <w:pitch w:val="default"/>
    <w:sig w:usb0="00000001" w:usb1="080E0000" w:usb2="00000000" w:usb3="00000000" w:csb0="00040000" w:csb1="00000000"/>
    <w:embedRegular r:id="rId5" w:fontKey="{E8C20248-368B-42E7-86CC-F42761D3D7DA}"/>
  </w:font>
  <w:font w:name="仿宋_GB2312">
    <w:panose1 w:val="02010609030101010101"/>
    <w:charset w:val="86"/>
    <w:family w:val="modern"/>
    <w:pitch w:val="default"/>
    <w:sig w:usb0="00000001" w:usb1="080E0000" w:usb2="00000000" w:usb3="00000000" w:csb0="00040000" w:csb1="00000000"/>
    <w:embedRegular r:id="rId6" w:fontKey="{10C290C2-1757-4FA9-9E11-7FAC1ED77BD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0N2M5OGQ1MDkyYWVkNDhjYmJkOTllOGUwZTZmOTcifQ=="/>
  </w:docVars>
  <w:rsids>
    <w:rsidRoot w:val="43093536"/>
    <w:rsid w:val="01094071"/>
    <w:rsid w:val="012B64AF"/>
    <w:rsid w:val="047D34C5"/>
    <w:rsid w:val="070B1B21"/>
    <w:rsid w:val="0C680164"/>
    <w:rsid w:val="0D2678C2"/>
    <w:rsid w:val="0E190D98"/>
    <w:rsid w:val="0F4552B8"/>
    <w:rsid w:val="10DD07C3"/>
    <w:rsid w:val="13FD1F2D"/>
    <w:rsid w:val="156D6C3E"/>
    <w:rsid w:val="1B9A0AAE"/>
    <w:rsid w:val="1BCC11A1"/>
    <w:rsid w:val="1D412E8A"/>
    <w:rsid w:val="1F455ACC"/>
    <w:rsid w:val="1FCD5407"/>
    <w:rsid w:val="20F277BD"/>
    <w:rsid w:val="23CF0963"/>
    <w:rsid w:val="26566112"/>
    <w:rsid w:val="29C364B2"/>
    <w:rsid w:val="2AC33130"/>
    <w:rsid w:val="2AF140CE"/>
    <w:rsid w:val="2BEF37FA"/>
    <w:rsid w:val="304D711C"/>
    <w:rsid w:val="38A92033"/>
    <w:rsid w:val="3AFF558B"/>
    <w:rsid w:val="3CC6678D"/>
    <w:rsid w:val="3DCF0187"/>
    <w:rsid w:val="3E9B291E"/>
    <w:rsid w:val="3E9F34A9"/>
    <w:rsid w:val="3F207DAA"/>
    <w:rsid w:val="420E6F2F"/>
    <w:rsid w:val="42595AFE"/>
    <w:rsid w:val="43093536"/>
    <w:rsid w:val="431B410F"/>
    <w:rsid w:val="47017111"/>
    <w:rsid w:val="49460451"/>
    <w:rsid w:val="4B29086C"/>
    <w:rsid w:val="4E8F31A6"/>
    <w:rsid w:val="50011E81"/>
    <w:rsid w:val="52856259"/>
    <w:rsid w:val="53477C6D"/>
    <w:rsid w:val="55CE1188"/>
    <w:rsid w:val="5701597F"/>
    <w:rsid w:val="5DAF116F"/>
    <w:rsid w:val="5DDF0710"/>
    <w:rsid w:val="628F4796"/>
    <w:rsid w:val="64600FF6"/>
    <w:rsid w:val="646237BE"/>
    <w:rsid w:val="65257F68"/>
    <w:rsid w:val="6A6C703D"/>
    <w:rsid w:val="6B1A402C"/>
    <w:rsid w:val="6C702A9E"/>
    <w:rsid w:val="6C904CAE"/>
    <w:rsid w:val="6DAE7397"/>
    <w:rsid w:val="6DD521EC"/>
    <w:rsid w:val="6E8D0D71"/>
    <w:rsid w:val="708C3591"/>
    <w:rsid w:val="71334BC9"/>
    <w:rsid w:val="722F17E6"/>
    <w:rsid w:val="73EA2AA9"/>
    <w:rsid w:val="78B43685"/>
    <w:rsid w:val="7A4573CB"/>
    <w:rsid w:val="7BBB4D2B"/>
    <w:rsid w:val="7CF87FA3"/>
    <w:rsid w:val="7EEF4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cs="Times New Roman"/>
    </w:rPr>
  </w:style>
  <w:style w:type="paragraph" w:styleId="4">
    <w:name w:val="Body Text Indent"/>
    <w:basedOn w:val="1"/>
    <w:unhideWhenUsed/>
    <w:qFormat/>
    <w:uiPriority w:val="99"/>
    <w:pPr>
      <w:spacing w:after="120"/>
      <w:ind w:left="420" w:leftChars="200"/>
    </w:pPr>
  </w:style>
  <w:style w:type="paragraph" w:styleId="5">
    <w:name w:val="footnote text"/>
    <w:basedOn w:val="1"/>
    <w:qFormat/>
    <w:uiPriority w:val="0"/>
    <w:pPr>
      <w:snapToGrid w:val="0"/>
      <w:jc w:val="left"/>
    </w:pPr>
    <w:rPr>
      <w:sz w:val="18"/>
      <w:szCs w:val="18"/>
    </w:rPr>
  </w:style>
  <w:style w:type="paragraph" w:styleId="6">
    <w:name w:val="Body Text First Indent 2"/>
    <w:basedOn w:val="4"/>
    <w:unhideWhenUsed/>
    <w:qFormat/>
    <w:uiPriority w:val="99"/>
    <w:pPr>
      <w:ind w:firstLine="420" w:firstLineChars="200"/>
    </w:pPr>
  </w:style>
  <w:style w:type="character" w:styleId="9">
    <w:name w:val="Hyperlink"/>
    <w:basedOn w:val="8"/>
    <w:qFormat/>
    <w:uiPriority w:val="0"/>
    <w:rPr>
      <w:color w:val="0000FF"/>
      <w:u w:val="single"/>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472</Words>
  <Characters>477</Characters>
  <Lines>0</Lines>
  <Paragraphs>0</Paragraphs>
  <TotalTime>17</TotalTime>
  <ScaleCrop>false</ScaleCrop>
  <LinksUpToDate>false</LinksUpToDate>
  <CharactersWithSpaces>477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2023-03-01T01:55:00Z</dcterms:created>
  <dc:creator>家有辰宝</dc:creator>
  <cp:lastModifiedBy>李斌斌</cp:lastModifiedBy>
  <cp:lastPrinted>2023-12-15T07:56:00Z</cp:lastPrinted>
  <dcterms:modified xsi:type="dcterms:W3CDTF">2025-09-17T02:41:11Z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0D049E0719C74B46A5DEF79F1C35A817_13</vt:lpwstr>
  </property>
  <property fmtid="{D5CDD505-2E9C-101B-9397-08002B2CF9AE}" pid="4" name="KSOTemplateDocerSaveRecord">
    <vt:lpwstr>eyJoZGlkIjoiZGQ0N2M5OGQ1MDkyYWVkNDhjYmJkOTllOGUwZTZmOTciLCJ1c2VySWQiOiI0MzM1NDI5MzQifQ==</vt:lpwstr>
  </property>
</Properties>
</file>