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宋体" w:hAnsi="Times New Roman" w:cstheme="minorBidi"/>
          <w:b w:val="0"/>
          <w:bCs w:val="0"/>
          <w:color w:val="auto"/>
          <w:kern w:val="2"/>
          <w:szCs w:val="22"/>
          <w:lang w:val="zh-CN"/>
        </w:rPr>
        <w:id w:val="4632892"/>
        <w:docPartObj>
          <w:docPartGallery w:val="Table of Contents"/>
          <w:docPartUnique/>
        </w:docPartObj>
      </w:sdtPr>
      <w:sdtEndPr>
        <w:rPr>
          <w:lang w:val="en-US"/>
        </w:rPr>
      </w:sdtEndPr>
      <w:sdtContent>
        <w:p w:rsidR="00422D67" w:rsidRPr="003814BA" w:rsidRDefault="00422D67" w:rsidP="00422D67">
          <w:pPr>
            <w:pStyle w:val="TOC"/>
            <w:jc w:val="center"/>
            <w:rPr>
              <w:color w:val="auto"/>
            </w:rPr>
          </w:pPr>
          <w:r w:rsidRPr="003814BA">
            <w:rPr>
              <w:color w:val="auto"/>
              <w:lang w:val="zh-CN"/>
            </w:rPr>
            <w:t>目录</w:t>
          </w:r>
        </w:p>
        <w:p w:rsidR="00883909" w:rsidRPr="003814BA" w:rsidRDefault="0020184E" w:rsidP="00017ED8">
          <w:pPr>
            <w:pStyle w:val="11"/>
            <w:tabs>
              <w:tab w:val="right" w:leader="dot" w:pos="9288"/>
            </w:tabs>
            <w:spacing w:line="240" w:lineRule="auto"/>
            <w:ind w:firstLineChars="0" w:firstLine="0"/>
            <w:rPr>
              <w:rFonts w:asciiTheme="minorHAnsi" w:eastAsiaTheme="minorEastAsia" w:hAnsiTheme="minorHAnsi"/>
              <w:noProof/>
              <w:sz w:val="24"/>
              <w:szCs w:val="24"/>
            </w:rPr>
          </w:pPr>
          <w:r w:rsidRPr="003814BA">
            <w:fldChar w:fldCharType="begin"/>
          </w:r>
          <w:r w:rsidR="00422D67" w:rsidRPr="003814BA">
            <w:instrText xml:space="preserve"> TOC \o "1-2" \h \z \u </w:instrText>
          </w:r>
          <w:r w:rsidRPr="003814BA">
            <w:fldChar w:fldCharType="separate"/>
          </w:r>
          <w:hyperlink w:anchor="_Toc30082022" w:history="1">
            <w:r w:rsidR="00883909" w:rsidRPr="003814BA">
              <w:rPr>
                <w:rStyle w:val="af"/>
                <w:noProof/>
                <w:color w:val="auto"/>
                <w:sz w:val="24"/>
                <w:szCs w:val="24"/>
              </w:rPr>
              <w:t>1</w:t>
            </w:r>
            <w:r w:rsidR="00883909" w:rsidRPr="003814BA">
              <w:rPr>
                <w:rStyle w:val="af"/>
                <w:rFonts w:hint="eastAsia"/>
                <w:noProof/>
                <w:color w:val="auto"/>
                <w:sz w:val="24"/>
                <w:szCs w:val="24"/>
              </w:rPr>
              <w:t>概述</w:t>
            </w:r>
            <w:r w:rsidR="00883909" w:rsidRPr="003814BA">
              <w:rPr>
                <w:noProof/>
                <w:webHidden/>
                <w:sz w:val="24"/>
                <w:szCs w:val="24"/>
              </w:rPr>
              <w:tab/>
            </w:r>
            <w:r w:rsidRPr="003814BA">
              <w:rPr>
                <w:noProof/>
                <w:webHidden/>
                <w:sz w:val="24"/>
                <w:szCs w:val="24"/>
              </w:rPr>
              <w:fldChar w:fldCharType="begin"/>
            </w:r>
            <w:r w:rsidR="00883909" w:rsidRPr="003814BA">
              <w:rPr>
                <w:noProof/>
                <w:webHidden/>
                <w:sz w:val="24"/>
                <w:szCs w:val="24"/>
              </w:rPr>
              <w:instrText xml:space="preserve"> PAGEREF _Toc30082022 \h </w:instrText>
            </w:r>
            <w:r w:rsidRPr="003814BA">
              <w:rPr>
                <w:noProof/>
                <w:webHidden/>
                <w:sz w:val="24"/>
                <w:szCs w:val="24"/>
              </w:rPr>
            </w:r>
            <w:r w:rsidRPr="003814BA">
              <w:rPr>
                <w:noProof/>
                <w:webHidden/>
                <w:sz w:val="24"/>
                <w:szCs w:val="24"/>
              </w:rPr>
              <w:fldChar w:fldCharType="separate"/>
            </w:r>
            <w:r w:rsidR="007E44A6">
              <w:rPr>
                <w:noProof/>
                <w:webHidden/>
                <w:sz w:val="24"/>
                <w:szCs w:val="24"/>
              </w:rPr>
              <w:t>1</w:t>
            </w:r>
            <w:r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3" w:history="1">
            <w:r w:rsidR="00883909" w:rsidRPr="003814BA">
              <w:rPr>
                <w:rStyle w:val="af"/>
                <w:noProof/>
                <w:color w:val="auto"/>
                <w:sz w:val="24"/>
                <w:szCs w:val="24"/>
              </w:rPr>
              <w:t>1.1</w:t>
            </w:r>
            <w:r w:rsidR="00883909" w:rsidRPr="003814BA">
              <w:rPr>
                <w:rStyle w:val="af"/>
                <w:rFonts w:hint="eastAsia"/>
                <w:noProof/>
                <w:color w:val="auto"/>
                <w:sz w:val="24"/>
                <w:szCs w:val="24"/>
              </w:rPr>
              <w:t>项目由来</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4" w:history="1">
            <w:r w:rsidR="00883909" w:rsidRPr="003814BA">
              <w:rPr>
                <w:rStyle w:val="af"/>
                <w:noProof/>
                <w:color w:val="auto"/>
                <w:sz w:val="24"/>
                <w:szCs w:val="24"/>
              </w:rPr>
              <w:t>1.2</w:t>
            </w:r>
            <w:r w:rsidR="00883909" w:rsidRPr="003814BA">
              <w:rPr>
                <w:rStyle w:val="af"/>
                <w:rFonts w:hint="eastAsia"/>
                <w:noProof/>
                <w:color w:val="auto"/>
                <w:sz w:val="24"/>
                <w:szCs w:val="24"/>
              </w:rPr>
              <w:t>项目特点</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5" w:history="1">
            <w:r w:rsidR="00883909" w:rsidRPr="003814BA">
              <w:rPr>
                <w:rStyle w:val="af"/>
                <w:noProof/>
                <w:color w:val="auto"/>
                <w:sz w:val="24"/>
                <w:szCs w:val="24"/>
              </w:rPr>
              <w:t>1.3</w:t>
            </w:r>
            <w:r w:rsidR="00883909" w:rsidRPr="003814BA">
              <w:rPr>
                <w:rStyle w:val="af"/>
                <w:rFonts w:hint="eastAsia"/>
                <w:noProof/>
                <w:color w:val="auto"/>
                <w:sz w:val="24"/>
                <w:szCs w:val="24"/>
              </w:rPr>
              <w:t>环境影响评价的工作过程</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6" w:history="1">
            <w:r w:rsidR="00883909" w:rsidRPr="003814BA">
              <w:rPr>
                <w:rStyle w:val="af"/>
                <w:noProof/>
                <w:color w:val="auto"/>
                <w:sz w:val="24"/>
                <w:szCs w:val="24"/>
              </w:rPr>
              <w:t>1.4</w:t>
            </w:r>
            <w:r w:rsidR="00883909" w:rsidRPr="003814BA">
              <w:rPr>
                <w:rStyle w:val="af"/>
                <w:rFonts w:hint="eastAsia"/>
                <w:noProof/>
                <w:color w:val="auto"/>
                <w:sz w:val="24"/>
                <w:szCs w:val="24"/>
              </w:rPr>
              <w:t>分析判断相关情况</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3</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7" w:history="1">
            <w:r w:rsidR="00883909" w:rsidRPr="003814BA">
              <w:rPr>
                <w:rStyle w:val="af"/>
                <w:noProof/>
                <w:color w:val="auto"/>
                <w:sz w:val="24"/>
                <w:szCs w:val="24"/>
              </w:rPr>
              <w:t>1.5</w:t>
            </w:r>
            <w:r w:rsidR="00883909" w:rsidRPr="003814BA">
              <w:rPr>
                <w:rStyle w:val="af"/>
                <w:rFonts w:hint="eastAsia"/>
                <w:noProof/>
                <w:color w:val="auto"/>
                <w:sz w:val="24"/>
                <w:szCs w:val="24"/>
              </w:rPr>
              <w:t>关注的主要环境问题</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28" w:history="1">
            <w:r w:rsidR="00883909" w:rsidRPr="003814BA">
              <w:rPr>
                <w:rStyle w:val="af"/>
                <w:noProof/>
                <w:color w:val="auto"/>
                <w:sz w:val="24"/>
                <w:szCs w:val="24"/>
              </w:rPr>
              <w:t>1.6</w:t>
            </w:r>
            <w:r w:rsidR="00883909" w:rsidRPr="003814BA">
              <w:rPr>
                <w:rStyle w:val="af"/>
                <w:rFonts w:hint="eastAsia"/>
                <w:noProof/>
                <w:color w:val="auto"/>
                <w:sz w:val="24"/>
                <w:szCs w:val="24"/>
              </w:rPr>
              <w:t>环境影响报告书的主要结论</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20</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29" w:history="1">
            <w:r w:rsidR="00883909" w:rsidRPr="003814BA">
              <w:rPr>
                <w:rStyle w:val="af"/>
                <w:noProof/>
                <w:color w:val="auto"/>
                <w:sz w:val="24"/>
                <w:szCs w:val="24"/>
              </w:rPr>
              <w:t>2</w:t>
            </w:r>
            <w:r w:rsidR="00883909" w:rsidRPr="003814BA">
              <w:rPr>
                <w:rStyle w:val="af"/>
                <w:rFonts w:hint="eastAsia"/>
                <w:noProof/>
                <w:color w:val="auto"/>
                <w:sz w:val="24"/>
                <w:szCs w:val="24"/>
              </w:rPr>
              <w:t>总则</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_Toc30082029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21</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0" w:history="1">
            <w:r w:rsidR="00883909" w:rsidRPr="003814BA">
              <w:rPr>
                <w:rStyle w:val="af"/>
                <w:noProof/>
                <w:color w:val="auto"/>
                <w:sz w:val="24"/>
                <w:szCs w:val="24"/>
              </w:rPr>
              <w:t>2.1</w:t>
            </w:r>
            <w:r w:rsidR="00883909" w:rsidRPr="003814BA">
              <w:rPr>
                <w:rStyle w:val="af"/>
                <w:rFonts w:hint="eastAsia"/>
                <w:noProof/>
                <w:color w:val="auto"/>
                <w:sz w:val="24"/>
                <w:szCs w:val="24"/>
              </w:rPr>
              <w:t>编制依据</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_Toc30082030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21</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1" w:history="1">
            <w:r w:rsidR="00883909" w:rsidRPr="003814BA">
              <w:rPr>
                <w:rStyle w:val="af"/>
                <w:noProof/>
                <w:color w:val="auto"/>
                <w:sz w:val="24"/>
                <w:szCs w:val="24"/>
              </w:rPr>
              <w:t>2.2</w:t>
            </w:r>
            <w:r w:rsidR="00883909" w:rsidRPr="003814BA">
              <w:rPr>
                <w:rStyle w:val="af"/>
                <w:rFonts w:hint="eastAsia"/>
                <w:noProof/>
                <w:color w:val="auto"/>
                <w:sz w:val="24"/>
                <w:szCs w:val="24"/>
              </w:rPr>
              <w:t>评价目的与评价原则</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_Toc30082031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2" w:history="1">
            <w:r w:rsidR="00883909" w:rsidRPr="003814BA">
              <w:rPr>
                <w:rStyle w:val="af"/>
                <w:noProof/>
                <w:color w:val="auto"/>
                <w:sz w:val="24"/>
                <w:szCs w:val="24"/>
              </w:rPr>
              <w:t>2.3</w:t>
            </w:r>
            <w:r w:rsidR="00883909" w:rsidRPr="003814BA">
              <w:rPr>
                <w:rStyle w:val="af"/>
                <w:rFonts w:hint="eastAsia"/>
                <w:noProof/>
                <w:color w:val="auto"/>
                <w:sz w:val="24"/>
                <w:szCs w:val="24"/>
              </w:rPr>
              <w:t>环境影响识别、评价因子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_Toc30082032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27</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3" w:history="1">
            <w:r w:rsidR="00883909" w:rsidRPr="003814BA">
              <w:rPr>
                <w:rStyle w:val="af"/>
                <w:noProof/>
                <w:color w:val="auto"/>
                <w:sz w:val="24"/>
                <w:szCs w:val="24"/>
              </w:rPr>
              <w:t>2.4</w:t>
            </w:r>
            <w:r w:rsidR="00883909" w:rsidRPr="003814BA">
              <w:rPr>
                <w:rStyle w:val="af"/>
                <w:rFonts w:hint="eastAsia"/>
                <w:noProof/>
                <w:color w:val="auto"/>
                <w:sz w:val="24"/>
                <w:szCs w:val="24"/>
              </w:rPr>
              <w:t>评价标准</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28</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4" w:history="1">
            <w:r w:rsidR="00883909" w:rsidRPr="003814BA">
              <w:rPr>
                <w:rStyle w:val="af"/>
                <w:noProof/>
                <w:color w:val="auto"/>
                <w:sz w:val="24"/>
                <w:szCs w:val="24"/>
              </w:rPr>
              <w:t>2.5</w:t>
            </w:r>
            <w:r w:rsidR="00883909" w:rsidRPr="003814BA">
              <w:rPr>
                <w:rStyle w:val="af"/>
                <w:rFonts w:hint="eastAsia"/>
                <w:noProof/>
                <w:color w:val="auto"/>
                <w:sz w:val="24"/>
                <w:szCs w:val="24"/>
              </w:rPr>
              <w:t>评价工作等级与评价重点、评价时段</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31</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5" w:history="1">
            <w:r w:rsidR="00883909" w:rsidRPr="003814BA">
              <w:rPr>
                <w:rStyle w:val="af"/>
                <w:noProof/>
                <w:color w:val="auto"/>
                <w:sz w:val="24"/>
                <w:szCs w:val="24"/>
              </w:rPr>
              <w:t>2.6</w:t>
            </w:r>
            <w:r w:rsidR="00883909" w:rsidRPr="003814BA">
              <w:rPr>
                <w:rStyle w:val="af"/>
                <w:rFonts w:hint="eastAsia"/>
                <w:noProof/>
                <w:color w:val="auto"/>
                <w:sz w:val="24"/>
                <w:szCs w:val="24"/>
              </w:rPr>
              <w:t>评价范围及环境保护目标</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37</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6" w:history="1">
            <w:r w:rsidR="00883909" w:rsidRPr="003814BA">
              <w:rPr>
                <w:rStyle w:val="af"/>
                <w:noProof/>
                <w:color w:val="auto"/>
                <w:sz w:val="24"/>
                <w:szCs w:val="24"/>
              </w:rPr>
              <w:t>2.7</w:t>
            </w:r>
            <w:r w:rsidR="00883909" w:rsidRPr="003814BA">
              <w:rPr>
                <w:rStyle w:val="af"/>
                <w:rFonts w:hint="eastAsia"/>
                <w:noProof/>
                <w:color w:val="auto"/>
                <w:sz w:val="24"/>
                <w:szCs w:val="24"/>
              </w:rPr>
              <w:t>相关规划</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39</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37" w:history="1">
            <w:r w:rsidR="00883909" w:rsidRPr="003814BA">
              <w:rPr>
                <w:rStyle w:val="af"/>
                <w:noProof/>
                <w:color w:val="auto"/>
                <w:sz w:val="24"/>
                <w:szCs w:val="24"/>
              </w:rPr>
              <w:t>3</w:t>
            </w:r>
            <w:r w:rsidR="00883909" w:rsidRPr="003814BA">
              <w:rPr>
                <w:rStyle w:val="af"/>
                <w:rFonts w:hint="eastAsia"/>
                <w:noProof/>
                <w:color w:val="auto"/>
                <w:sz w:val="24"/>
                <w:szCs w:val="24"/>
              </w:rPr>
              <w:t>工程分析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46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8" w:history="1">
            <w:r w:rsidR="00883909" w:rsidRPr="003814BA">
              <w:rPr>
                <w:rStyle w:val="af"/>
                <w:noProof/>
                <w:color w:val="auto"/>
                <w:sz w:val="24"/>
                <w:szCs w:val="24"/>
              </w:rPr>
              <w:t>3.1</w:t>
            </w:r>
            <w:r w:rsidR="00883909" w:rsidRPr="003814BA">
              <w:rPr>
                <w:rStyle w:val="af"/>
                <w:rFonts w:hint="eastAsia"/>
                <w:noProof/>
                <w:color w:val="auto"/>
                <w:sz w:val="24"/>
                <w:szCs w:val="24"/>
              </w:rPr>
              <w:t>拟建项目工程概况</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46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39" w:history="1">
            <w:r w:rsidR="00883909" w:rsidRPr="003814BA">
              <w:rPr>
                <w:rStyle w:val="af"/>
                <w:noProof/>
                <w:color w:val="auto"/>
                <w:sz w:val="24"/>
                <w:szCs w:val="24"/>
              </w:rPr>
              <w:t>3.2</w:t>
            </w:r>
            <w:r w:rsidR="00883909" w:rsidRPr="003814BA">
              <w:rPr>
                <w:rStyle w:val="af"/>
                <w:rFonts w:hint="eastAsia"/>
                <w:noProof/>
                <w:color w:val="auto"/>
                <w:sz w:val="24"/>
                <w:szCs w:val="24"/>
              </w:rPr>
              <w:t>公用工程</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_Toc30082039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49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0" w:history="1">
            <w:r w:rsidR="00883909" w:rsidRPr="003814BA">
              <w:rPr>
                <w:rStyle w:val="af"/>
                <w:noProof/>
                <w:color w:val="auto"/>
                <w:sz w:val="24"/>
                <w:szCs w:val="24"/>
              </w:rPr>
              <w:t>3.3</w:t>
            </w:r>
            <w:r w:rsidR="00883909" w:rsidRPr="003814BA">
              <w:rPr>
                <w:rStyle w:val="af"/>
                <w:rFonts w:hint="eastAsia"/>
                <w:noProof/>
                <w:color w:val="auto"/>
                <w:sz w:val="24"/>
                <w:szCs w:val="24"/>
              </w:rPr>
              <w:t>生产工艺流程及物料平衡</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_Toc30082040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50</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1" w:history="1">
            <w:r w:rsidR="00883909" w:rsidRPr="003814BA">
              <w:rPr>
                <w:rStyle w:val="af"/>
                <w:noProof/>
                <w:color w:val="auto"/>
                <w:sz w:val="24"/>
                <w:szCs w:val="24"/>
              </w:rPr>
              <w:t>3.4</w:t>
            </w:r>
            <w:r w:rsidR="00883909" w:rsidRPr="003814BA">
              <w:rPr>
                <w:rStyle w:val="af"/>
                <w:rFonts w:hint="eastAsia"/>
                <w:noProof/>
                <w:color w:val="auto"/>
                <w:sz w:val="24"/>
                <w:szCs w:val="24"/>
              </w:rPr>
              <w:t>污染源强及排放情况</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_Toc30082041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56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2" w:history="1">
            <w:r w:rsidR="00883909" w:rsidRPr="003814BA">
              <w:rPr>
                <w:rStyle w:val="af"/>
                <w:noProof/>
                <w:color w:val="auto"/>
                <w:sz w:val="24"/>
                <w:szCs w:val="24"/>
              </w:rPr>
              <w:t>3.5</w:t>
            </w:r>
            <w:r w:rsidR="00883909" w:rsidRPr="003814BA">
              <w:rPr>
                <w:rStyle w:val="af"/>
                <w:rFonts w:hint="eastAsia"/>
                <w:noProof/>
                <w:color w:val="auto"/>
                <w:sz w:val="24"/>
                <w:szCs w:val="24"/>
              </w:rPr>
              <w:t>污染物排放“三本账”</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_Toc30082042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63</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3" w:history="1">
            <w:r w:rsidR="00883909" w:rsidRPr="003814BA">
              <w:rPr>
                <w:rStyle w:val="af"/>
                <w:noProof/>
                <w:color w:val="auto"/>
                <w:sz w:val="24"/>
                <w:szCs w:val="24"/>
              </w:rPr>
              <w:t>3.6</w:t>
            </w:r>
            <w:r w:rsidR="00883909" w:rsidRPr="003814BA">
              <w:rPr>
                <w:rStyle w:val="af"/>
                <w:rFonts w:hint="eastAsia"/>
                <w:noProof/>
                <w:color w:val="auto"/>
                <w:sz w:val="24"/>
                <w:szCs w:val="24"/>
              </w:rPr>
              <w:t>风险识别</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63</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4" w:history="1">
            <w:r w:rsidR="00883909" w:rsidRPr="003814BA">
              <w:rPr>
                <w:rStyle w:val="af"/>
                <w:noProof/>
                <w:color w:val="auto"/>
                <w:sz w:val="24"/>
                <w:szCs w:val="24"/>
              </w:rPr>
              <w:t>3.7</w:t>
            </w:r>
            <w:r w:rsidR="00883909" w:rsidRPr="003814BA">
              <w:rPr>
                <w:rStyle w:val="af"/>
                <w:rFonts w:hint="eastAsia"/>
                <w:noProof/>
                <w:color w:val="auto"/>
                <w:sz w:val="24"/>
                <w:szCs w:val="24"/>
              </w:rPr>
              <w:t>清洁生产与循环经济分析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73</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45" w:history="1">
            <w:r w:rsidR="00883909" w:rsidRPr="003814BA">
              <w:rPr>
                <w:rStyle w:val="af"/>
                <w:noProof/>
                <w:color w:val="auto"/>
                <w:sz w:val="24"/>
                <w:szCs w:val="24"/>
              </w:rPr>
              <w:t>4</w:t>
            </w:r>
            <w:r w:rsidR="00883909" w:rsidRPr="003814BA">
              <w:rPr>
                <w:rStyle w:val="af"/>
                <w:rFonts w:hint="eastAsia"/>
                <w:noProof/>
                <w:color w:val="auto"/>
                <w:sz w:val="24"/>
                <w:szCs w:val="24"/>
              </w:rPr>
              <w:t>环境现状调查与评价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76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6" w:history="1">
            <w:r w:rsidR="00883909" w:rsidRPr="003814BA">
              <w:rPr>
                <w:rStyle w:val="af"/>
                <w:noProof/>
                <w:color w:val="auto"/>
                <w:sz w:val="24"/>
                <w:szCs w:val="24"/>
              </w:rPr>
              <w:t>4.1</w:t>
            </w:r>
            <w:r w:rsidR="00883909" w:rsidRPr="003814BA">
              <w:rPr>
                <w:rStyle w:val="af"/>
                <w:rFonts w:hint="eastAsia"/>
                <w:noProof/>
                <w:color w:val="auto"/>
                <w:sz w:val="24"/>
                <w:szCs w:val="24"/>
              </w:rPr>
              <w:t>自然环境概况</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76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7" w:history="1">
            <w:r w:rsidR="00883909" w:rsidRPr="003814BA">
              <w:rPr>
                <w:rStyle w:val="af"/>
                <w:noProof/>
                <w:color w:val="auto"/>
                <w:sz w:val="24"/>
                <w:szCs w:val="24"/>
              </w:rPr>
              <w:t xml:space="preserve">4.2 </w:t>
            </w:r>
            <w:r w:rsidR="00883909" w:rsidRPr="003814BA">
              <w:rPr>
                <w:rStyle w:val="af"/>
                <w:rFonts w:hint="eastAsia"/>
                <w:noProof/>
                <w:color w:val="auto"/>
                <w:sz w:val="24"/>
                <w:szCs w:val="24"/>
              </w:rPr>
              <w:t>环境质量现状监测与评价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82</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48" w:history="1">
            <w:r w:rsidR="00883909" w:rsidRPr="003814BA">
              <w:rPr>
                <w:rStyle w:val="af"/>
                <w:noProof/>
                <w:color w:val="auto"/>
                <w:sz w:val="24"/>
                <w:szCs w:val="24"/>
              </w:rPr>
              <w:t>4.3</w:t>
            </w:r>
            <w:r w:rsidR="00883909" w:rsidRPr="003814BA">
              <w:rPr>
                <w:rStyle w:val="af"/>
                <w:rFonts w:hint="eastAsia"/>
                <w:noProof/>
                <w:color w:val="auto"/>
                <w:sz w:val="24"/>
                <w:szCs w:val="24"/>
              </w:rPr>
              <w:t>区域污染源调查</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93</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49" w:history="1">
            <w:r w:rsidR="00883909" w:rsidRPr="003814BA">
              <w:rPr>
                <w:rStyle w:val="af"/>
                <w:noProof/>
                <w:color w:val="auto"/>
                <w:sz w:val="24"/>
                <w:szCs w:val="24"/>
              </w:rPr>
              <w:t>5</w:t>
            </w:r>
            <w:r w:rsidR="00883909" w:rsidRPr="003814BA">
              <w:rPr>
                <w:rStyle w:val="af"/>
                <w:rFonts w:hint="eastAsia"/>
                <w:noProof/>
                <w:color w:val="auto"/>
                <w:sz w:val="24"/>
                <w:szCs w:val="24"/>
              </w:rPr>
              <w:t>环境影响预测与评价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_Toc30082049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94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0" w:history="1">
            <w:r w:rsidR="00883909" w:rsidRPr="003814BA">
              <w:rPr>
                <w:rStyle w:val="af"/>
                <w:noProof/>
                <w:color w:val="auto"/>
                <w:sz w:val="24"/>
                <w:szCs w:val="24"/>
              </w:rPr>
              <w:t>5.1</w:t>
            </w:r>
            <w:r w:rsidR="00883909" w:rsidRPr="003814BA">
              <w:rPr>
                <w:rStyle w:val="af"/>
                <w:rFonts w:hint="eastAsia"/>
                <w:noProof/>
                <w:color w:val="auto"/>
                <w:sz w:val="24"/>
                <w:szCs w:val="24"/>
              </w:rPr>
              <w:t>施工期环境影响分析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_Toc30082050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94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1" w:history="1">
            <w:r w:rsidR="00883909" w:rsidRPr="003814BA">
              <w:rPr>
                <w:rStyle w:val="af"/>
                <w:noProof/>
                <w:color w:val="auto"/>
                <w:sz w:val="24"/>
                <w:szCs w:val="24"/>
              </w:rPr>
              <w:t>5.2</w:t>
            </w:r>
            <w:r w:rsidR="00883909" w:rsidRPr="003814BA">
              <w:rPr>
                <w:rStyle w:val="af"/>
                <w:rFonts w:hint="eastAsia"/>
                <w:noProof/>
                <w:color w:val="auto"/>
                <w:sz w:val="24"/>
                <w:szCs w:val="24"/>
              </w:rPr>
              <w:t>大气环境影响预测及评价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_Toc30082051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94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2" w:history="1">
            <w:r w:rsidR="00883909" w:rsidRPr="003814BA">
              <w:rPr>
                <w:rStyle w:val="af"/>
                <w:noProof/>
                <w:color w:val="auto"/>
                <w:sz w:val="24"/>
                <w:szCs w:val="24"/>
              </w:rPr>
              <w:t>5.3</w:t>
            </w:r>
            <w:r w:rsidR="00883909" w:rsidRPr="003814BA">
              <w:rPr>
                <w:rStyle w:val="af"/>
                <w:rFonts w:hint="eastAsia"/>
                <w:noProof/>
                <w:color w:val="auto"/>
                <w:sz w:val="24"/>
                <w:szCs w:val="24"/>
              </w:rPr>
              <w:t>地表水环境影响评价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_Toc30082052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106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3" w:history="1">
            <w:r w:rsidR="00883909" w:rsidRPr="003814BA">
              <w:rPr>
                <w:rStyle w:val="af"/>
                <w:noProof/>
                <w:color w:val="auto"/>
                <w:sz w:val="24"/>
                <w:szCs w:val="24"/>
              </w:rPr>
              <w:t>5.4</w:t>
            </w:r>
            <w:r w:rsidR="00883909" w:rsidRPr="003814BA">
              <w:rPr>
                <w:rStyle w:val="af"/>
                <w:rFonts w:hint="eastAsia"/>
                <w:noProof/>
                <w:color w:val="auto"/>
                <w:sz w:val="24"/>
                <w:szCs w:val="24"/>
              </w:rPr>
              <w:t>噪声环境影响评价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106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4" w:history="1">
            <w:r w:rsidR="00883909" w:rsidRPr="003814BA">
              <w:rPr>
                <w:rStyle w:val="af"/>
                <w:noProof/>
                <w:color w:val="auto"/>
                <w:sz w:val="24"/>
                <w:szCs w:val="24"/>
              </w:rPr>
              <w:t>5.5</w:t>
            </w:r>
            <w:r w:rsidR="00883909" w:rsidRPr="003814BA">
              <w:rPr>
                <w:rStyle w:val="af"/>
                <w:rFonts w:hint="eastAsia"/>
                <w:noProof/>
                <w:color w:val="auto"/>
                <w:sz w:val="24"/>
                <w:szCs w:val="24"/>
              </w:rPr>
              <w:t>固体废物环境影响分析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108</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5" w:history="1">
            <w:r w:rsidR="00883909" w:rsidRPr="003814BA">
              <w:rPr>
                <w:rStyle w:val="af"/>
                <w:noProof/>
                <w:color w:val="auto"/>
                <w:sz w:val="24"/>
                <w:szCs w:val="24"/>
              </w:rPr>
              <w:t>5.6</w:t>
            </w:r>
            <w:r w:rsidR="00883909" w:rsidRPr="003814BA">
              <w:rPr>
                <w:rStyle w:val="af"/>
                <w:rFonts w:hint="eastAsia"/>
                <w:noProof/>
                <w:color w:val="auto"/>
                <w:sz w:val="24"/>
                <w:szCs w:val="24"/>
              </w:rPr>
              <w:t>地下水环境影响分析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110</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6" w:history="1">
            <w:r w:rsidR="00883909" w:rsidRPr="003814BA">
              <w:rPr>
                <w:rStyle w:val="af"/>
                <w:noProof/>
                <w:color w:val="auto"/>
                <w:sz w:val="24"/>
                <w:szCs w:val="24"/>
              </w:rPr>
              <w:t>5.7</w:t>
            </w:r>
            <w:r w:rsidR="00883909" w:rsidRPr="003814BA">
              <w:rPr>
                <w:rStyle w:val="af"/>
                <w:rFonts w:hint="eastAsia"/>
                <w:noProof/>
                <w:color w:val="auto"/>
                <w:sz w:val="24"/>
                <w:szCs w:val="24"/>
              </w:rPr>
              <w:t>生态环境影响分析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114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7" w:history="1">
            <w:r w:rsidR="00883909" w:rsidRPr="003814BA">
              <w:rPr>
                <w:rStyle w:val="af"/>
                <w:noProof/>
                <w:color w:val="auto"/>
                <w:sz w:val="24"/>
                <w:szCs w:val="24"/>
              </w:rPr>
              <w:t>5.8</w:t>
            </w:r>
            <w:r w:rsidR="00883909" w:rsidRPr="003814BA">
              <w:rPr>
                <w:rStyle w:val="af"/>
                <w:rFonts w:hint="eastAsia"/>
                <w:noProof/>
                <w:color w:val="auto"/>
                <w:sz w:val="24"/>
                <w:szCs w:val="24"/>
              </w:rPr>
              <w:t>环境风险评价</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114</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58" w:history="1">
            <w:r w:rsidR="00883909" w:rsidRPr="003814BA">
              <w:rPr>
                <w:rStyle w:val="af"/>
                <w:noProof/>
                <w:color w:val="auto"/>
                <w:sz w:val="24"/>
                <w:szCs w:val="24"/>
              </w:rPr>
              <w:t>6</w:t>
            </w:r>
            <w:r w:rsidR="00883909" w:rsidRPr="003814BA">
              <w:rPr>
                <w:rStyle w:val="af"/>
                <w:rFonts w:hint="eastAsia"/>
                <w:noProof/>
                <w:color w:val="auto"/>
                <w:sz w:val="24"/>
                <w:szCs w:val="24"/>
              </w:rPr>
              <w:t>环境保护措施及经济技术论证</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119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59" w:history="1">
            <w:r w:rsidR="00883909" w:rsidRPr="003814BA">
              <w:rPr>
                <w:rStyle w:val="af"/>
                <w:noProof/>
                <w:color w:val="auto"/>
                <w:sz w:val="24"/>
                <w:szCs w:val="24"/>
              </w:rPr>
              <w:t>6.1</w:t>
            </w:r>
            <w:r w:rsidR="00883909" w:rsidRPr="003814BA">
              <w:rPr>
                <w:rStyle w:val="af"/>
                <w:rFonts w:hint="eastAsia"/>
                <w:noProof/>
                <w:color w:val="auto"/>
                <w:sz w:val="24"/>
                <w:szCs w:val="24"/>
              </w:rPr>
              <w:t>大气污染防治措施分析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_Toc30082059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119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0" w:history="1">
            <w:r w:rsidR="00883909" w:rsidRPr="003814BA">
              <w:rPr>
                <w:rStyle w:val="af"/>
                <w:noProof/>
                <w:color w:val="auto"/>
                <w:sz w:val="24"/>
                <w:szCs w:val="24"/>
              </w:rPr>
              <w:t>6.2</w:t>
            </w:r>
            <w:r w:rsidR="00883909" w:rsidRPr="003814BA">
              <w:rPr>
                <w:rStyle w:val="af"/>
                <w:rFonts w:hint="eastAsia"/>
                <w:noProof/>
                <w:color w:val="auto"/>
                <w:sz w:val="24"/>
                <w:szCs w:val="24"/>
              </w:rPr>
              <w:t>废水防治措施分析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_Toc30082060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124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1" w:history="1">
            <w:r w:rsidR="00883909" w:rsidRPr="003814BA">
              <w:rPr>
                <w:rStyle w:val="af"/>
                <w:noProof/>
                <w:color w:val="auto"/>
                <w:sz w:val="24"/>
                <w:szCs w:val="24"/>
              </w:rPr>
              <w:t>6.3</w:t>
            </w:r>
            <w:r w:rsidR="00883909" w:rsidRPr="003814BA">
              <w:rPr>
                <w:rStyle w:val="af"/>
                <w:rFonts w:hint="eastAsia"/>
                <w:noProof/>
                <w:color w:val="auto"/>
                <w:sz w:val="24"/>
                <w:szCs w:val="24"/>
              </w:rPr>
              <w:t>噪声防治措施分析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_Toc30082061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126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2" w:history="1">
            <w:r w:rsidR="00883909" w:rsidRPr="003814BA">
              <w:rPr>
                <w:rStyle w:val="af"/>
                <w:noProof/>
                <w:color w:val="auto"/>
                <w:sz w:val="24"/>
                <w:szCs w:val="24"/>
              </w:rPr>
              <w:t>6.4</w:t>
            </w:r>
            <w:r w:rsidR="00883909" w:rsidRPr="003814BA">
              <w:rPr>
                <w:rStyle w:val="af"/>
                <w:rFonts w:hint="eastAsia"/>
                <w:noProof/>
                <w:color w:val="auto"/>
                <w:sz w:val="24"/>
                <w:szCs w:val="24"/>
              </w:rPr>
              <w:t>固废防治措施分析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_Toc30082062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127</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3" w:history="1">
            <w:r w:rsidR="00883909" w:rsidRPr="003814BA">
              <w:rPr>
                <w:rStyle w:val="af"/>
                <w:noProof/>
                <w:color w:val="auto"/>
                <w:sz w:val="24"/>
                <w:szCs w:val="24"/>
              </w:rPr>
              <w:t>6.5</w:t>
            </w:r>
            <w:r w:rsidR="00883909" w:rsidRPr="003814BA">
              <w:rPr>
                <w:rStyle w:val="af"/>
                <w:rFonts w:hint="eastAsia"/>
                <w:noProof/>
                <w:color w:val="auto"/>
                <w:sz w:val="24"/>
                <w:szCs w:val="24"/>
              </w:rPr>
              <w:t>地下水与土壤污染防治措施分析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129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4" w:history="1">
            <w:r w:rsidR="00883909" w:rsidRPr="003814BA">
              <w:rPr>
                <w:rStyle w:val="af"/>
                <w:noProof/>
                <w:color w:val="auto"/>
                <w:sz w:val="24"/>
                <w:szCs w:val="24"/>
              </w:rPr>
              <w:t>6.6</w:t>
            </w:r>
            <w:r w:rsidR="00883909" w:rsidRPr="003814BA">
              <w:rPr>
                <w:rStyle w:val="af"/>
                <w:rFonts w:hint="eastAsia"/>
                <w:noProof/>
                <w:color w:val="auto"/>
                <w:sz w:val="24"/>
                <w:szCs w:val="24"/>
              </w:rPr>
              <w:t>环境风险防范措施及应急预案</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132</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5" w:history="1">
            <w:r w:rsidR="00883909" w:rsidRPr="003814BA">
              <w:rPr>
                <w:rStyle w:val="af"/>
                <w:noProof/>
                <w:color w:val="auto"/>
                <w:sz w:val="24"/>
                <w:szCs w:val="24"/>
              </w:rPr>
              <w:t>6.7</w:t>
            </w:r>
            <w:r w:rsidR="00883909" w:rsidRPr="003814BA">
              <w:rPr>
                <w:rStyle w:val="af"/>
                <w:rFonts w:hint="eastAsia"/>
                <w:noProof/>
                <w:color w:val="auto"/>
                <w:sz w:val="24"/>
                <w:szCs w:val="24"/>
              </w:rPr>
              <w:t>环保措施投资和“环保竣工验收”清单</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137</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66" w:history="1">
            <w:r w:rsidR="00883909" w:rsidRPr="003814BA">
              <w:rPr>
                <w:rStyle w:val="af"/>
                <w:noProof/>
                <w:color w:val="auto"/>
                <w:sz w:val="24"/>
                <w:szCs w:val="24"/>
              </w:rPr>
              <w:t>7</w:t>
            </w:r>
            <w:r w:rsidR="00883909" w:rsidRPr="003814BA">
              <w:rPr>
                <w:rStyle w:val="af"/>
                <w:rFonts w:hint="eastAsia"/>
                <w:noProof/>
                <w:color w:val="auto"/>
                <w:sz w:val="24"/>
                <w:szCs w:val="24"/>
              </w:rPr>
              <w:t>环境影响经济损益分析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139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7" w:history="1">
            <w:r w:rsidR="00883909" w:rsidRPr="003814BA">
              <w:rPr>
                <w:rStyle w:val="af"/>
                <w:noProof/>
                <w:color w:val="auto"/>
                <w:sz w:val="24"/>
                <w:szCs w:val="24"/>
              </w:rPr>
              <w:t>7.1</w:t>
            </w:r>
            <w:r w:rsidR="00883909" w:rsidRPr="003814BA">
              <w:rPr>
                <w:rStyle w:val="af"/>
                <w:rFonts w:hint="eastAsia"/>
                <w:noProof/>
                <w:color w:val="auto"/>
                <w:sz w:val="24"/>
                <w:szCs w:val="24"/>
              </w:rPr>
              <w:t>社会、经济效益分析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139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8" w:history="1">
            <w:r w:rsidR="00883909" w:rsidRPr="003814BA">
              <w:rPr>
                <w:rStyle w:val="af"/>
                <w:noProof/>
                <w:color w:val="auto"/>
                <w:sz w:val="24"/>
                <w:szCs w:val="24"/>
              </w:rPr>
              <w:t>7.2</w:t>
            </w:r>
            <w:r w:rsidR="00883909" w:rsidRPr="003814BA">
              <w:rPr>
                <w:rStyle w:val="af"/>
                <w:rFonts w:hint="eastAsia"/>
                <w:noProof/>
                <w:color w:val="auto"/>
                <w:sz w:val="24"/>
                <w:szCs w:val="24"/>
              </w:rPr>
              <w:t>环境效益分析</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139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69" w:history="1">
            <w:r w:rsidR="00883909" w:rsidRPr="003814BA">
              <w:rPr>
                <w:rStyle w:val="af"/>
                <w:noProof/>
                <w:color w:val="auto"/>
                <w:sz w:val="24"/>
                <w:szCs w:val="24"/>
              </w:rPr>
              <w:t>7.3</w:t>
            </w:r>
            <w:r w:rsidR="00883909" w:rsidRPr="003814BA">
              <w:rPr>
                <w:rStyle w:val="af"/>
                <w:rFonts w:hint="eastAsia"/>
                <w:noProof/>
                <w:color w:val="auto"/>
                <w:sz w:val="24"/>
                <w:szCs w:val="24"/>
              </w:rPr>
              <w:t>小结</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_Toc30082069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142</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70" w:history="1">
            <w:r w:rsidR="00883909" w:rsidRPr="003814BA">
              <w:rPr>
                <w:rStyle w:val="af"/>
                <w:noProof/>
                <w:color w:val="auto"/>
                <w:sz w:val="24"/>
                <w:szCs w:val="24"/>
              </w:rPr>
              <w:t>8</w:t>
            </w:r>
            <w:r w:rsidR="00883909" w:rsidRPr="003814BA">
              <w:rPr>
                <w:rStyle w:val="af"/>
                <w:rFonts w:hint="eastAsia"/>
                <w:noProof/>
                <w:color w:val="auto"/>
                <w:sz w:val="24"/>
                <w:szCs w:val="24"/>
              </w:rPr>
              <w:t>环境管理及监测计划</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_Toc30082070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1" w:history="1">
            <w:r w:rsidR="00883909" w:rsidRPr="003814BA">
              <w:rPr>
                <w:rStyle w:val="af"/>
                <w:noProof/>
                <w:color w:val="auto"/>
                <w:sz w:val="24"/>
                <w:szCs w:val="24"/>
              </w:rPr>
              <w:t>8.1</w:t>
            </w:r>
            <w:r w:rsidR="00883909" w:rsidRPr="003814BA">
              <w:rPr>
                <w:rStyle w:val="af"/>
                <w:rFonts w:hint="eastAsia"/>
                <w:noProof/>
                <w:color w:val="auto"/>
                <w:sz w:val="24"/>
                <w:szCs w:val="24"/>
              </w:rPr>
              <w:t>环境管理原则</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_Toc30082071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2" w:history="1">
            <w:r w:rsidR="00883909" w:rsidRPr="003814BA">
              <w:rPr>
                <w:rStyle w:val="af"/>
                <w:noProof/>
                <w:color w:val="auto"/>
                <w:sz w:val="24"/>
                <w:szCs w:val="24"/>
              </w:rPr>
              <w:t>8.2</w:t>
            </w:r>
            <w:r w:rsidR="00883909" w:rsidRPr="003814BA">
              <w:rPr>
                <w:rStyle w:val="af"/>
                <w:rFonts w:hint="eastAsia"/>
                <w:noProof/>
                <w:color w:val="auto"/>
                <w:sz w:val="24"/>
                <w:szCs w:val="24"/>
              </w:rPr>
              <w:t>环境管理内容</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_Toc30082072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144</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3" w:history="1">
            <w:r w:rsidR="00883909" w:rsidRPr="003814BA">
              <w:rPr>
                <w:rStyle w:val="af"/>
                <w:noProof/>
                <w:color w:val="auto"/>
                <w:sz w:val="24"/>
                <w:szCs w:val="24"/>
              </w:rPr>
              <w:t>8.3</w:t>
            </w:r>
            <w:r w:rsidR="00883909" w:rsidRPr="003814BA">
              <w:rPr>
                <w:rStyle w:val="af"/>
                <w:rFonts w:hint="eastAsia"/>
                <w:noProof/>
                <w:color w:val="auto"/>
                <w:sz w:val="24"/>
                <w:szCs w:val="24"/>
              </w:rPr>
              <w:t>排污口规范化整治</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_Toc30082073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4" w:history="1">
            <w:r w:rsidR="00883909" w:rsidRPr="003814BA">
              <w:rPr>
                <w:rStyle w:val="af"/>
                <w:noProof/>
                <w:color w:val="auto"/>
                <w:sz w:val="24"/>
                <w:szCs w:val="24"/>
              </w:rPr>
              <w:t>8.4</w:t>
            </w:r>
            <w:r w:rsidR="00883909" w:rsidRPr="003814BA">
              <w:rPr>
                <w:rStyle w:val="af"/>
                <w:rFonts w:hint="eastAsia"/>
                <w:noProof/>
                <w:color w:val="auto"/>
                <w:sz w:val="24"/>
                <w:szCs w:val="24"/>
              </w:rPr>
              <w:t>环境监测计划</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_Toc30082074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148</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5" w:history="1">
            <w:r w:rsidR="00883909" w:rsidRPr="003814BA">
              <w:rPr>
                <w:rStyle w:val="af"/>
                <w:noProof/>
                <w:color w:val="auto"/>
                <w:sz w:val="24"/>
                <w:szCs w:val="24"/>
              </w:rPr>
              <w:t>8.5</w:t>
            </w:r>
            <w:r w:rsidR="00883909" w:rsidRPr="003814BA">
              <w:rPr>
                <w:rStyle w:val="af"/>
                <w:rFonts w:hint="eastAsia"/>
                <w:noProof/>
                <w:color w:val="auto"/>
                <w:kern w:val="0"/>
                <w:sz w:val="24"/>
                <w:szCs w:val="24"/>
              </w:rPr>
              <w:t>信息报告和信息公开</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_Toc30082075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149</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6" w:history="1">
            <w:r w:rsidR="00883909" w:rsidRPr="003814BA">
              <w:rPr>
                <w:rStyle w:val="af"/>
                <w:noProof/>
                <w:color w:val="auto"/>
                <w:sz w:val="24"/>
                <w:szCs w:val="24"/>
              </w:rPr>
              <w:t>8.6</w:t>
            </w:r>
            <w:r w:rsidR="00883909" w:rsidRPr="003814BA">
              <w:rPr>
                <w:rStyle w:val="af"/>
                <w:rFonts w:hint="eastAsia"/>
                <w:noProof/>
                <w:color w:val="auto"/>
                <w:sz w:val="24"/>
                <w:szCs w:val="24"/>
              </w:rPr>
              <w:t>污染物排放清单及总量控制指标</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_Toc30082076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150</w:t>
            </w:r>
            <w:r w:rsidR="0020184E" w:rsidRPr="003814BA">
              <w:rPr>
                <w:noProof/>
                <w:webHidden/>
                <w:sz w:val="24"/>
                <w:szCs w:val="24"/>
              </w:rPr>
              <w:fldChar w:fldCharType="end"/>
            </w:r>
          </w:hyperlink>
        </w:p>
        <w:p w:rsidR="00883909" w:rsidRPr="003814BA" w:rsidRDefault="00710BD3" w:rsidP="00017ED8">
          <w:pPr>
            <w:pStyle w:val="11"/>
            <w:tabs>
              <w:tab w:val="right" w:leader="dot" w:pos="9288"/>
            </w:tabs>
            <w:spacing w:line="240" w:lineRule="auto"/>
            <w:ind w:firstLineChars="0" w:firstLine="0"/>
            <w:rPr>
              <w:rFonts w:asciiTheme="minorHAnsi" w:eastAsiaTheme="minorEastAsia" w:hAnsiTheme="minorHAnsi"/>
              <w:noProof/>
              <w:sz w:val="24"/>
              <w:szCs w:val="24"/>
            </w:rPr>
          </w:pPr>
          <w:hyperlink w:anchor="_Toc30082077" w:history="1">
            <w:r w:rsidR="00883909" w:rsidRPr="003814BA">
              <w:rPr>
                <w:rStyle w:val="af"/>
                <w:noProof/>
                <w:color w:val="auto"/>
                <w:sz w:val="24"/>
                <w:szCs w:val="24"/>
              </w:rPr>
              <w:t>9</w:t>
            </w:r>
            <w:r w:rsidR="00883909" w:rsidRPr="003814BA">
              <w:rPr>
                <w:rStyle w:val="af"/>
                <w:rFonts w:hint="eastAsia"/>
                <w:noProof/>
                <w:color w:val="auto"/>
                <w:sz w:val="24"/>
                <w:szCs w:val="24"/>
              </w:rPr>
              <w:t>结论和建议</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_Toc30082077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156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4"/>
              <w:szCs w:val="24"/>
            </w:rPr>
          </w:pPr>
          <w:hyperlink w:anchor="_Toc30082078" w:history="1">
            <w:r w:rsidR="00883909" w:rsidRPr="003814BA">
              <w:rPr>
                <w:rStyle w:val="af"/>
                <w:noProof/>
                <w:color w:val="auto"/>
                <w:sz w:val="24"/>
                <w:szCs w:val="24"/>
              </w:rPr>
              <w:t>9.1</w:t>
            </w:r>
            <w:r w:rsidR="00883909" w:rsidRPr="003814BA">
              <w:rPr>
                <w:rStyle w:val="af"/>
                <w:rFonts w:hint="eastAsia"/>
                <w:noProof/>
                <w:color w:val="auto"/>
                <w:sz w:val="24"/>
                <w:szCs w:val="24"/>
              </w:rPr>
              <w:t>结论</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_Toc30082078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156</w:t>
            </w:r>
            <w:r w:rsidR="0020184E" w:rsidRPr="003814BA">
              <w:rPr>
                <w:noProof/>
                <w:webHidden/>
                <w:sz w:val="24"/>
                <w:szCs w:val="24"/>
              </w:rPr>
              <w:fldChar w:fldCharType="end"/>
            </w:r>
          </w:hyperlink>
        </w:p>
        <w:p w:rsidR="00883909" w:rsidRPr="003814BA" w:rsidRDefault="00710BD3" w:rsidP="00017ED8">
          <w:pPr>
            <w:pStyle w:val="21"/>
            <w:tabs>
              <w:tab w:val="right" w:leader="dot" w:pos="9288"/>
            </w:tabs>
            <w:spacing w:line="240" w:lineRule="auto"/>
            <w:ind w:left="560" w:firstLineChars="0" w:firstLine="0"/>
            <w:rPr>
              <w:rFonts w:asciiTheme="minorHAnsi" w:eastAsiaTheme="minorEastAsia" w:hAnsiTheme="minorHAnsi"/>
              <w:noProof/>
              <w:sz w:val="21"/>
            </w:rPr>
          </w:pPr>
          <w:hyperlink w:anchor="_Toc30082079" w:history="1">
            <w:r w:rsidR="00883909" w:rsidRPr="003814BA">
              <w:rPr>
                <w:rStyle w:val="af"/>
                <w:noProof/>
                <w:color w:val="auto"/>
                <w:sz w:val="24"/>
                <w:szCs w:val="24"/>
              </w:rPr>
              <w:t>9.2</w:t>
            </w:r>
            <w:r w:rsidR="00883909" w:rsidRPr="003814BA">
              <w:rPr>
                <w:rStyle w:val="af"/>
                <w:rFonts w:hint="eastAsia"/>
                <w:noProof/>
                <w:color w:val="auto"/>
                <w:sz w:val="24"/>
                <w:szCs w:val="24"/>
              </w:rPr>
              <w:t>建议</w:t>
            </w:r>
            <w:r w:rsidR="00883909" w:rsidRPr="003814BA">
              <w:rPr>
                <w:noProof/>
                <w:webHidden/>
                <w:sz w:val="24"/>
                <w:szCs w:val="24"/>
              </w:rPr>
              <w:tab/>
            </w:r>
            <w:r w:rsidR="0020184E" w:rsidRPr="003814BA">
              <w:rPr>
                <w:noProof/>
                <w:webHidden/>
                <w:sz w:val="24"/>
                <w:szCs w:val="24"/>
              </w:rPr>
              <w:fldChar w:fldCharType="begin"/>
            </w:r>
            <w:r w:rsidR="00883909" w:rsidRPr="003814BA">
              <w:rPr>
                <w:noProof/>
                <w:webHidden/>
                <w:sz w:val="24"/>
                <w:szCs w:val="24"/>
              </w:rPr>
              <w:instrText xml:space="preserve"> PAGEREF _Toc30082079 \h </w:instrText>
            </w:r>
            <w:r w:rsidR="0020184E" w:rsidRPr="003814BA">
              <w:rPr>
                <w:noProof/>
                <w:webHidden/>
                <w:sz w:val="24"/>
                <w:szCs w:val="24"/>
              </w:rPr>
            </w:r>
            <w:r w:rsidR="0020184E" w:rsidRPr="003814BA">
              <w:rPr>
                <w:noProof/>
                <w:webHidden/>
                <w:sz w:val="24"/>
                <w:szCs w:val="24"/>
              </w:rPr>
              <w:fldChar w:fldCharType="separate"/>
            </w:r>
            <w:r w:rsidR="007E44A6">
              <w:rPr>
                <w:noProof/>
                <w:webHidden/>
                <w:sz w:val="24"/>
                <w:szCs w:val="24"/>
              </w:rPr>
              <w:t>159</w:t>
            </w:r>
            <w:r w:rsidR="0020184E" w:rsidRPr="003814BA">
              <w:rPr>
                <w:noProof/>
                <w:webHidden/>
                <w:sz w:val="24"/>
                <w:szCs w:val="24"/>
              </w:rPr>
              <w:fldChar w:fldCharType="end"/>
            </w:r>
          </w:hyperlink>
        </w:p>
        <w:p w:rsidR="00422D67" w:rsidRPr="003814BA" w:rsidRDefault="0020184E" w:rsidP="00422D67">
          <w:pPr>
            <w:ind w:firstLine="560"/>
          </w:pPr>
          <w:r w:rsidRPr="003814BA">
            <w:fldChar w:fldCharType="end"/>
          </w:r>
        </w:p>
      </w:sdtContent>
    </w:sdt>
    <w:p w:rsidR="000F6FC0" w:rsidRPr="003814BA" w:rsidRDefault="000F6FC0" w:rsidP="000F6FC0">
      <w:pPr>
        <w:ind w:firstLineChars="0" w:firstLine="0"/>
        <w:rPr>
          <w:sz w:val="24"/>
          <w:szCs w:val="24"/>
        </w:rPr>
      </w:pPr>
      <w:r w:rsidRPr="003814BA">
        <w:rPr>
          <w:rFonts w:hint="eastAsia"/>
          <w:sz w:val="24"/>
          <w:szCs w:val="24"/>
        </w:rPr>
        <w:t>附件：</w:t>
      </w:r>
    </w:p>
    <w:p w:rsidR="000F6FC0" w:rsidRPr="003814BA" w:rsidRDefault="000F6FC0" w:rsidP="000F6FC0">
      <w:pPr>
        <w:ind w:firstLineChars="0" w:firstLine="0"/>
        <w:rPr>
          <w:sz w:val="24"/>
          <w:szCs w:val="24"/>
        </w:rPr>
      </w:pPr>
      <w:r w:rsidRPr="003814BA">
        <w:rPr>
          <w:rFonts w:hint="eastAsia"/>
          <w:sz w:val="24"/>
          <w:szCs w:val="24"/>
        </w:rPr>
        <w:t>附件</w:t>
      </w:r>
      <w:r w:rsidRPr="003814BA">
        <w:rPr>
          <w:rFonts w:hint="eastAsia"/>
          <w:sz w:val="24"/>
          <w:szCs w:val="24"/>
        </w:rPr>
        <w:t>1</w:t>
      </w:r>
      <w:r w:rsidRPr="003814BA">
        <w:rPr>
          <w:rFonts w:hint="eastAsia"/>
          <w:sz w:val="24"/>
          <w:szCs w:val="24"/>
        </w:rPr>
        <w:t>项目委托书</w:t>
      </w:r>
    </w:p>
    <w:p w:rsidR="000F6FC0" w:rsidRPr="003814BA" w:rsidRDefault="000F6FC0" w:rsidP="000F6FC0">
      <w:pPr>
        <w:ind w:firstLineChars="0" w:firstLine="0"/>
        <w:rPr>
          <w:sz w:val="24"/>
          <w:szCs w:val="24"/>
        </w:rPr>
      </w:pPr>
      <w:r w:rsidRPr="003814BA">
        <w:rPr>
          <w:rFonts w:hint="eastAsia"/>
          <w:sz w:val="24"/>
          <w:szCs w:val="24"/>
        </w:rPr>
        <w:t>附件</w:t>
      </w:r>
      <w:r w:rsidRPr="003814BA">
        <w:rPr>
          <w:rFonts w:hint="eastAsia"/>
          <w:sz w:val="24"/>
          <w:szCs w:val="24"/>
        </w:rPr>
        <w:t>2</w:t>
      </w:r>
      <w:r w:rsidRPr="003814BA">
        <w:rPr>
          <w:rFonts w:hint="eastAsia"/>
          <w:sz w:val="24"/>
          <w:szCs w:val="24"/>
        </w:rPr>
        <w:t>项目备案证</w:t>
      </w:r>
    </w:p>
    <w:p w:rsidR="000F6FC0" w:rsidRPr="003814BA" w:rsidRDefault="000F6FC0" w:rsidP="000F6FC0">
      <w:pPr>
        <w:ind w:firstLineChars="0" w:firstLine="0"/>
        <w:rPr>
          <w:sz w:val="24"/>
          <w:szCs w:val="24"/>
        </w:rPr>
      </w:pPr>
      <w:r w:rsidRPr="003814BA">
        <w:rPr>
          <w:rFonts w:hint="eastAsia"/>
          <w:sz w:val="24"/>
          <w:szCs w:val="24"/>
        </w:rPr>
        <w:t>附件</w:t>
      </w:r>
      <w:r w:rsidRPr="003814BA">
        <w:rPr>
          <w:rFonts w:hint="eastAsia"/>
          <w:sz w:val="24"/>
          <w:szCs w:val="24"/>
        </w:rPr>
        <w:t>3</w:t>
      </w:r>
      <w:r w:rsidRPr="003814BA">
        <w:rPr>
          <w:rFonts w:hint="eastAsia"/>
          <w:sz w:val="24"/>
          <w:szCs w:val="24"/>
        </w:rPr>
        <w:t>租赁地土地证</w:t>
      </w:r>
    </w:p>
    <w:p w:rsidR="000F6FC0" w:rsidRPr="003814BA" w:rsidRDefault="000F6FC0" w:rsidP="000F6FC0">
      <w:pPr>
        <w:ind w:firstLineChars="0" w:firstLine="0"/>
        <w:rPr>
          <w:sz w:val="24"/>
          <w:szCs w:val="24"/>
        </w:rPr>
      </w:pPr>
      <w:r w:rsidRPr="003814BA">
        <w:rPr>
          <w:rFonts w:hint="eastAsia"/>
          <w:sz w:val="24"/>
          <w:szCs w:val="24"/>
        </w:rPr>
        <w:t>附件</w:t>
      </w:r>
      <w:r w:rsidRPr="003814BA">
        <w:rPr>
          <w:rFonts w:hint="eastAsia"/>
          <w:sz w:val="24"/>
          <w:szCs w:val="24"/>
        </w:rPr>
        <w:t>4</w:t>
      </w:r>
      <w:r w:rsidRPr="003814BA">
        <w:rPr>
          <w:rFonts w:hint="eastAsia"/>
          <w:sz w:val="24"/>
          <w:szCs w:val="24"/>
        </w:rPr>
        <w:t>租赁协议</w:t>
      </w:r>
    </w:p>
    <w:p w:rsidR="000F6FC0" w:rsidRPr="003814BA" w:rsidRDefault="000F6FC0" w:rsidP="000F6FC0">
      <w:pPr>
        <w:ind w:firstLineChars="0" w:firstLine="0"/>
        <w:rPr>
          <w:sz w:val="24"/>
          <w:szCs w:val="24"/>
        </w:rPr>
      </w:pPr>
      <w:r w:rsidRPr="003814BA">
        <w:rPr>
          <w:rFonts w:hint="eastAsia"/>
          <w:sz w:val="24"/>
          <w:szCs w:val="24"/>
        </w:rPr>
        <w:t>附件</w:t>
      </w:r>
      <w:r w:rsidRPr="003814BA">
        <w:rPr>
          <w:rFonts w:hint="eastAsia"/>
          <w:sz w:val="24"/>
          <w:szCs w:val="24"/>
        </w:rPr>
        <w:t>5</w:t>
      </w:r>
      <w:r w:rsidR="0020208E" w:rsidRPr="003814BA">
        <w:rPr>
          <w:rFonts w:hint="eastAsia"/>
          <w:sz w:val="24"/>
          <w:szCs w:val="24"/>
        </w:rPr>
        <w:t>营业执照</w:t>
      </w:r>
    </w:p>
    <w:p w:rsidR="0020208E" w:rsidRPr="003814BA" w:rsidRDefault="0020208E" w:rsidP="000F6FC0">
      <w:pPr>
        <w:ind w:firstLineChars="0" w:firstLine="0"/>
        <w:rPr>
          <w:sz w:val="24"/>
          <w:szCs w:val="24"/>
        </w:rPr>
      </w:pPr>
      <w:r w:rsidRPr="003814BA">
        <w:rPr>
          <w:rFonts w:hint="eastAsia"/>
          <w:sz w:val="24"/>
          <w:szCs w:val="24"/>
        </w:rPr>
        <w:t>附件</w:t>
      </w:r>
      <w:r w:rsidRPr="003814BA">
        <w:rPr>
          <w:rFonts w:hint="eastAsia"/>
          <w:sz w:val="24"/>
          <w:szCs w:val="24"/>
        </w:rPr>
        <w:t>6</w:t>
      </w:r>
      <w:r w:rsidRPr="003814BA">
        <w:rPr>
          <w:rFonts w:hint="eastAsia"/>
          <w:sz w:val="24"/>
          <w:szCs w:val="24"/>
        </w:rPr>
        <w:t>监测报告</w:t>
      </w:r>
    </w:p>
    <w:p w:rsidR="00017ED8" w:rsidRPr="003814BA" w:rsidRDefault="00017ED8" w:rsidP="000F6FC0">
      <w:pPr>
        <w:ind w:firstLineChars="0" w:firstLine="0"/>
        <w:rPr>
          <w:sz w:val="24"/>
          <w:szCs w:val="24"/>
        </w:rPr>
      </w:pPr>
      <w:r w:rsidRPr="003814BA">
        <w:rPr>
          <w:rFonts w:hint="eastAsia"/>
          <w:sz w:val="24"/>
          <w:szCs w:val="24"/>
        </w:rPr>
        <w:t>附件</w:t>
      </w:r>
      <w:r w:rsidRPr="003814BA">
        <w:rPr>
          <w:rFonts w:hint="eastAsia"/>
          <w:sz w:val="24"/>
          <w:szCs w:val="24"/>
        </w:rPr>
        <w:t>7</w:t>
      </w:r>
      <w:r w:rsidRPr="003814BA">
        <w:rPr>
          <w:rFonts w:hint="eastAsia"/>
          <w:sz w:val="24"/>
          <w:szCs w:val="24"/>
        </w:rPr>
        <w:t>专家意见</w:t>
      </w:r>
    </w:p>
    <w:p w:rsidR="00017ED8" w:rsidRPr="003814BA" w:rsidRDefault="00017ED8" w:rsidP="000F6FC0">
      <w:pPr>
        <w:ind w:firstLineChars="0" w:firstLine="0"/>
        <w:rPr>
          <w:sz w:val="24"/>
          <w:szCs w:val="24"/>
        </w:rPr>
      </w:pPr>
      <w:r w:rsidRPr="003814BA">
        <w:rPr>
          <w:rFonts w:hint="eastAsia"/>
          <w:sz w:val="24"/>
          <w:szCs w:val="24"/>
        </w:rPr>
        <w:lastRenderedPageBreak/>
        <w:t>附件</w:t>
      </w:r>
      <w:r w:rsidRPr="003814BA">
        <w:rPr>
          <w:rFonts w:hint="eastAsia"/>
          <w:sz w:val="24"/>
          <w:szCs w:val="24"/>
        </w:rPr>
        <w:t>8</w:t>
      </w:r>
      <w:r w:rsidRPr="003814BA">
        <w:rPr>
          <w:rFonts w:hint="eastAsia"/>
          <w:sz w:val="24"/>
          <w:szCs w:val="24"/>
        </w:rPr>
        <w:t>专家签到簿</w:t>
      </w:r>
    </w:p>
    <w:p w:rsidR="00017ED8" w:rsidRPr="003814BA" w:rsidRDefault="00017ED8" w:rsidP="000F6FC0">
      <w:pPr>
        <w:ind w:firstLineChars="0" w:firstLine="0"/>
        <w:rPr>
          <w:sz w:val="24"/>
          <w:szCs w:val="24"/>
        </w:rPr>
      </w:pPr>
      <w:r w:rsidRPr="003814BA">
        <w:rPr>
          <w:rFonts w:hint="eastAsia"/>
          <w:sz w:val="24"/>
          <w:szCs w:val="24"/>
        </w:rPr>
        <w:t>附件</w:t>
      </w:r>
      <w:r w:rsidRPr="003814BA">
        <w:rPr>
          <w:rFonts w:hint="eastAsia"/>
          <w:sz w:val="24"/>
          <w:szCs w:val="24"/>
        </w:rPr>
        <w:t>9</w:t>
      </w:r>
      <w:r w:rsidRPr="003814BA">
        <w:rPr>
          <w:rFonts w:hint="eastAsia"/>
          <w:sz w:val="24"/>
          <w:szCs w:val="24"/>
        </w:rPr>
        <w:t>参会人员签到簿</w:t>
      </w:r>
    </w:p>
    <w:p w:rsidR="00863DFF" w:rsidRPr="003814BA" w:rsidRDefault="00863DFF" w:rsidP="000F6FC0">
      <w:pPr>
        <w:ind w:firstLineChars="0" w:firstLine="0"/>
        <w:rPr>
          <w:sz w:val="24"/>
          <w:szCs w:val="24"/>
        </w:rPr>
      </w:pPr>
      <w:r w:rsidRPr="003814BA">
        <w:rPr>
          <w:rFonts w:hint="eastAsia"/>
          <w:sz w:val="24"/>
          <w:szCs w:val="24"/>
        </w:rPr>
        <w:t>附件</w:t>
      </w:r>
      <w:r w:rsidRPr="003814BA">
        <w:rPr>
          <w:rFonts w:hint="eastAsia"/>
          <w:sz w:val="24"/>
          <w:szCs w:val="24"/>
        </w:rPr>
        <w:t>10</w:t>
      </w:r>
      <w:r w:rsidRPr="003814BA">
        <w:rPr>
          <w:rFonts w:hint="eastAsia"/>
          <w:sz w:val="24"/>
          <w:szCs w:val="24"/>
        </w:rPr>
        <w:t>修改清单</w:t>
      </w:r>
    </w:p>
    <w:p w:rsidR="0020208E" w:rsidRPr="003814BA" w:rsidRDefault="0020208E" w:rsidP="000F6FC0">
      <w:pPr>
        <w:ind w:firstLineChars="0" w:firstLine="0"/>
        <w:rPr>
          <w:sz w:val="24"/>
          <w:szCs w:val="24"/>
        </w:rPr>
      </w:pPr>
      <w:r w:rsidRPr="003814BA">
        <w:rPr>
          <w:rFonts w:hint="eastAsia"/>
          <w:sz w:val="24"/>
          <w:szCs w:val="24"/>
        </w:rPr>
        <w:t>附件</w:t>
      </w:r>
      <w:r w:rsidR="00017ED8" w:rsidRPr="003814BA">
        <w:rPr>
          <w:rFonts w:hint="eastAsia"/>
          <w:sz w:val="24"/>
          <w:szCs w:val="24"/>
        </w:rPr>
        <w:t>1</w:t>
      </w:r>
      <w:r w:rsidR="00863DFF" w:rsidRPr="003814BA">
        <w:rPr>
          <w:rFonts w:hint="eastAsia"/>
          <w:sz w:val="24"/>
          <w:szCs w:val="24"/>
        </w:rPr>
        <w:t>1</w:t>
      </w:r>
      <w:r w:rsidRPr="003814BA">
        <w:rPr>
          <w:rFonts w:hint="eastAsia"/>
          <w:sz w:val="24"/>
          <w:szCs w:val="24"/>
        </w:rPr>
        <w:t>建设项目审批基础信息表</w:t>
      </w:r>
    </w:p>
    <w:p w:rsidR="000F6FC0" w:rsidRPr="003814BA" w:rsidRDefault="000F6FC0" w:rsidP="000F6FC0">
      <w:pPr>
        <w:ind w:firstLineChars="0" w:firstLine="0"/>
        <w:sectPr w:rsidR="000F6FC0" w:rsidRPr="003814BA" w:rsidSect="0006056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247" w:bottom="1361" w:left="1361" w:header="851" w:footer="567" w:gutter="0"/>
          <w:pgNumType w:fmt="upperRoman"/>
          <w:cols w:space="425"/>
          <w:docGrid w:type="lines" w:linePitch="381"/>
        </w:sectPr>
      </w:pPr>
      <w:bookmarkStart w:id="0" w:name="_GoBack"/>
      <w:bookmarkEnd w:id="0"/>
    </w:p>
    <w:p w:rsidR="003D5094" w:rsidRPr="003814BA" w:rsidRDefault="00657775" w:rsidP="00657775">
      <w:pPr>
        <w:pStyle w:val="1"/>
      </w:pPr>
      <w:bookmarkStart w:id="1" w:name="_Toc26431802"/>
      <w:bookmarkStart w:id="2" w:name="_Toc30082022"/>
      <w:r w:rsidRPr="003814BA">
        <w:rPr>
          <w:rFonts w:hint="eastAsia"/>
        </w:rPr>
        <w:lastRenderedPageBreak/>
        <w:t>1</w:t>
      </w:r>
      <w:r w:rsidRPr="003814BA">
        <w:rPr>
          <w:rFonts w:hint="eastAsia"/>
        </w:rPr>
        <w:t>概述</w:t>
      </w:r>
      <w:bookmarkEnd w:id="1"/>
      <w:bookmarkEnd w:id="2"/>
    </w:p>
    <w:p w:rsidR="00657775" w:rsidRPr="003814BA" w:rsidRDefault="00657775" w:rsidP="00657775">
      <w:pPr>
        <w:pStyle w:val="2"/>
      </w:pPr>
      <w:bookmarkStart w:id="3" w:name="_Toc26431803"/>
      <w:bookmarkStart w:id="4" w:name="_Toc30082023"/>
      <w:r w:rsidRPr="003814BA">
        <w:rPr>
          <w:rFonts w:hint="eastAsia"/>
        </w:rPr>
        <w:t>1.1</w:t>
      </w:r>
      <w:r w:rsidRPr="003814BA">
        <w:rPr>
          <w:rFonts w:hint="eastAsia"/>
        </w:rPr>
        <w:t>项目由来</w:t>
      </w:r>
      <w:bookmarkEnd w:id="3"/>
      <w:bookmarkEnd w:id="4"/>
    </w:p>
    <w:p w:rsidR="00657775" w:rsidRPr="003814BA" w:rsidRDefault="00657775" w:rsidP="00657775">
      <w:pPr>
        <w:ind w:firstLine="560"/>
      </w:pPr>
      <w:r w:rsidRPr="003814BA">
        <w:t>塑料因</w:t>
      </w:r>
      <w:r w:rsidRPr="003814BA">
        <w:rPr>
          <w:rFonts w:hint="eastAsia"/>
        </w:rPr>
        <w:t>其</w:t>
      </w:r>
      <w:r w:rsidRPr="003814BA">
        <w:t>质量轻、强度高、耐磨性好、化学稳定性好、绝缘性能好、经济实惠等优点，在现代生产、生活中得到广泛应用。随着世界塑料产、用量的不断增加，废旧塑料也日益增加，废弃的塑料造成的</w:t>
      </w:r>
      <w:r w:rsidRPr="003814BA">
        <w:t>“</w:t>
      </w:r>
      <w:r w:rsidRPr="003814BA">
        <w:t>白色污染</w:t>
      </w:r>
      <w:r w:rsidRPr="003814BA">
        <w:t>”</w:t>
      </w:r>
      <w:r w:rsidRPr="003814BA">
        <w:t>现象越来越严重。</w:t>
      </w:r>
    </w:p>
    <w:p w:rsidR="00657775" w:rsidRPr="003814BA" w:rsidRDefault="00657775" w:rsidP="00657775">
      <w:pPr>
        <w:ind w:firstLine="560"/>
      </w:pPr>
      <w:r w:rsidRPr="003814BA">
        <w:rPr>
          <w:rFonts w:hint="eastAsia"/>
        </w:rPr>
        <w:t>“加快资源循环利用产业发展，加强矿产资源综合利用，鼓励产业废物循环利用，完善再生资源回收体系和垃圾分类回收制度，推进资源再生利用产业化”是实施节约资源基本国策，是转变经济增长方式，是发展循环经济、建设资源节约型和环境友好型社会的重要途径和紧迫任务。</w:t>
      </w:r>
      <w:r w:rsidRPr="003814BA">
        <w:t>加强对废旧塑料资源的综合利用，不仅可以有效的减少</w:t>
      </w:r>
      <w:r w:rsidRPr="003814BA">
        <w:t>“</w:t>
      </w:r>
      <w:r w:rsidRPr="003814BA">
        <w:t>白色污染</w:t>
      </w:r>
      <w:r w:rsidRPr="003814BA">
        <w:t>”</w:t>
      </w:r>
      <w:r w:rsidRPr="003814BA">
        <w:t>，而且能够变废为宝，节约能源，保护环境。</w:t>
      </w:r>
    </w:p>
    <w:p w:rsidR="00657775" w:rsidRPr="003814BA" w:rsidRDefault="0006056C" w:rsidP="00657775">
      <w:pPr>
        <w:ind w:firstLine="560"/>
      </w:pPr>
      <w:r w:rsidRPr="003814BA">
        <w:t>在此背景下，连云港昆达环保科技有限公司拟投资</w:t>
      </w:r>
      <w:r w:rsidRPr="003814BA">
        <w:rPr>
          <w:rFonts w:hint="eastAsia"/>
        </w:rPr>
        <w:t>2000</w:t>
      </w:r>
      <w:r w:rsidRPr="003814BA">
        <w:rPr>
          <w:rFonts w:hint="eastAsia"/>
        </w:rPr>
        <w:t>万元，在灌云县图河工业集中区建设塑料颗粒项目。本项目已取得灌云县发改委备案，备案</w:t>
      </w:r>
      <w:r w:rsidR="00FD3F61" w:rsidRPr="003814BA">
        <w:rPr>
          <w:rFonts w:hint="eastAsia"/>
        </w:rPr>
        <w:t>证</w:t>
      </w:r>
      <w:r w:rsidRPr="003814BA">
        <w:rPr>
          <w:rFonts w:hint="eastAsia"/>
        </w:rPr>
        <w:t>号为：灌云发改备</w:t>
      </w:r>
      <w:r w:rsidRPr="003814BA">
        <w:rPr>
          <w:rFonts w:hint="eastAsia"/>
        </w:rPr>
        <w:t>[2019]257</w:t>
      </w:r>
      <w:r w:rsidRPr="003814BA">
        <w:rPr>
          <w:rFonts w:hint="eastAsia"/>
        </w:rPr>
        <w:t>号。</w:t>
      </w:r>
    </w:p>
    <w:p w:rsidR="0006056C" w:rsidRPr="003814BA" w:rsidRDefault="0006056C" w:rsidP="00657775">
      <w:pPr>
        <w:ind w:firstLine="560"/>
      </w:pPr>
      <w:r w:rsidRPr="003814BA">
        <w:t>根据《建设项目环境保护管理条例》（国务院第</w:t>
      </w:r>
      <w:r w:rsidRPr="003814BA">
        <w:t>682</w:t>
      </w:r>
      <w:r w:rsidRPr="003814BA">
        <w:t>号令）、《建设项目环境影响评价分类管理名录》（国家环保部第</w:t>
      </w:r>
      <w:r w:rsidRPr="003814BA">
        <w:t>44</w:t>
      </w:r>
      <w:r w:rsidRPr="003814BA">
        <w:t>号令）及《关于修改</w:t>
      </w:r>
      <w:r w:rsidRPr="003814BA">
        <w:t>&lt;</w:t>
      </w:r>
      <w:r w:rsidRPr="003814BA">
        <w:t>建设项目环境影响评价分类管理名录</w:t>
      </w:r>
      <w:r w:rsidRPr="003814BA">
        <w:t>&gt;</w:t>
      </w:r>
      <w:r w:rsidRPr="003814BA">
        <w:t>部分内容的决定》（生态环境部令第</w:t>
      </w:r>
      <w:r w:rsidRPr="003814BA">
        <w:t>1</w:t>
      </w:r>
      <w:r w:rsidRPr="003814BA">
        <w:t>号）等有关文件的规定，本项目属于《管理名录》中</w:t>
      </w:r>
      <w:r w:rsidRPr="003814BA">
        <w:t>“</w:t>
      </w:r>
      <w:r w:rsidRPr="003814BA">
        <w:rPr>
          <w:rFonts w:hint="eastAsia"/>
        </w:rPr>
        <w:t>86</w:t>
      </w:r>
      <w:r w:rsidRPr="003814BA">
        <w:rPr>
          <w:rFonts w:hint="eastAsia"/>
        </w:rPr>
        <w:t>废旧资源（含生物质）加工、利用</w:t>
      </w:r>
      <w:r w:rsidRPr="003814BA">
        <w:t>”</w:t>
      </w:r>
      <w:r w:rsidRPr="003814BA">
        <w:t>中</w:t>
      </w:r>
      <w:r w:rsidRPr="003814BA">
        <w:t>“</w:t>
      </w:r>
      <w:r w:rsidRPr="003814BA">
        <w:t>废塑料（除分拣清洗工艺的）加工、再生利用</w:t>
      </w:r>
      <w:r w:rsidRPr="003814BA">
        <w:t>”</w:t>
      </w:r>
      <w:r w:rsidRPr="003814BA">
        <w:t>项目，本项目须编写环境影响报告书，阐明项目建设对周边环境的影响及污染防治措施的可靠性和稳定性，以确保社会、经济与环境同步的可持续发展的战略目标。</w:t>
      </w:r>
      <w:r w:rsidRPr="003814BA">
        <w:rPr>
          <w:szCs w:val="28"/>
        </w:rPr>
        <w:t>因此，</w:t>
      </w:r>
      <w:r w:rsidRPr="003814BA">
        <w:t>连云港昆达环保科技有限公司</w:t>
      </w:r>
      <w:r w:rsidRPr="003814BA">
        <w:rPr>
          <w:szCs w:val="28"/>
        </w:rPr>
        <w:t>委托江苏绿源工程设计研究有限公司承担该项目的环境影响评价工作。江苏绿源工程设计研究有限公司</w:t>
      </w:r>
      <w:r w:rsidRPr="003814BA">
        <w:t>接受任务委托后，有关成员在熟悉资料、踏勘拟建地现场的基础上，根据本项目的特点和项目地区环境特征，按照环评技术导则要求，开展环境影响评价工作，编制了本项目的环境影响报告书。</w:t>
      </w:r>
    </w:p>
    <w:p w:rsidR="0006056C" w:rsidRPr="003814BA" w:rsidRDefault="0006056C" w:rsidP="0006056C">
      <w:pPr>
        <w:pStyle w:val="2"/>
      </w:pPr>
      <w:bookmarkStart w:id="5" w:name="_Toc26431804"/>
      <w:bookmarkStart w:id="6" w:name="_Toc30082024"/>
      <w:r w:rsidRPr="003814BA">
        <w:rPr>
          <w:rFonts w:hint="eastAsia"/>
        </w:rPr>
        <w:lastRenderedPageBreak/>
        <w:t>1.2</w:t>
      </w:r>
      <w:r w:rsidRPr="003814BA">
        <w:rPr>
          <w:rFonts w:hint="eastAsia"/>
        </w:rPr>
        <w:t>项目特点</w:t>
      </w:r>
      <w:bookmarkEnd w:id="5"/>
      <w:bookmarkEnd w:id="6"/>
    </w:p>
    <w:p w:rsidR="0006056C" w:rsidRPr="003814BA" w:rsidRDefault="0006056C" w:rsidP="0006056C">
      <w:pPr>
        <w:ind w:firstLine="560"/>
        <w:rPr>
          <w:szCs w:val="28"/>
        </w:rPr>
      </w:pPr>
      <w:r w:rsidRPr="003814BA">
        <w:t>（</w:t>
      </w:r>
      <w:r w:rsidRPr="003814BA">
        <w:t>1</w:t>
      </w:r>
      <w:r w:rsidRPr="003814BA">
        <w:t>）本项目为新建项目，</w:t>
      </w:r>
      <w:r w:rsidRPr="003814BA">
        <w:rPr>
          <w:szCs w:val="28"/>
        </w:rPr>
        <w:t>属于废弃资源综合利用业中</w:t>
      </w:r>
      <w:r w:rsidRPr="003814BA">
        <w:t>非金属废料和碎屑加工处理的活动</w:t>
      </w:r>
      <w:r w:rsidRPr="003814BA">
        <w:rPr>
          <w:szCs w:val="28"/>
        </w:rPr>
        <w:t>，符合国家及地方产业政策要求。</w:t>
      </w:r>
    </w:p>
    <w:p w:rsidR="0006056C" w:rsidRPr="003814BA" w:rsidRDefault="0006056C" w:rsidP="0006056C">
      <w:pPr>
        <w:ind w:firstLine="560"/>
        <w:rPr>
          <w:szCs w:val="28"/>
        </w:rPr>
      </w:pPr>
      <w:r w:rsidRPr="003814BA">
        <w:t>（</w:t>
      </w:r>
      <w:r w:rsidRPr="003814BA">
        <w:t>2</w:t>
      </w:r>
      <w:r w:rsidRPr="003814BA">
        <w:t>）本项目租用图河工业集中区现有厂房，</w:t>
      </w:r>
      <w:r w:rsidRPr="003814BA">
        <w:rPr>
          <w:szCs w:val="28"/>
        </w:rPr>
        <w:t>用地性质为工业用地，符合园区规划要求。</w:t>
      </w:r>
    </w:p>
    <w:p w:rsidR="0006056C" w:rsidRPr="003814BA" w:rsidRDefault="0006056C" w:rsidP="0006056C">
      <w:pPr>
        <w:ind w:firstLine="560"/>
        <w:rPr>
          <w:szCs w:val="28"/>
        </w:rPr>
      </w:pPr>
      <w:r w:rsidRPr="003814BA">
        <w:rPr>
          <w:szCs w:val="28"/>
        </w:rPr>
        <w:t>（</w:t>
      </w:r>
      <w:r w:rsidRPr="003814BA">
        <w:rPr>
          <w:szCs w:val="28"/>
        </w:rPr>
        <w:t>3</w:t>
      </w:r>
      <w:r w:rsidRPr="003814BA">
        <w:rPr>
          <w:szCs w:val="28"/>
        </w:rPr>
        <w:t>）项目选用先进工艺及设备，并对项目产生的废气、废水、固废等污染物均能够合理有效的处理，稳定达标排放。</w:t>
      </w:r>
    </w:p>
    <w:p w:rsidR="0006056C" w:rsidRPr="003814BA" w:rsidRDefault="0006056C" w:rsidP="0006056C">
      <w:pPr>
        <w:pStyle w:val="2"/>
        <w:rPr>
          <w:szCs w:val="28"/>
        </w:rPr>
      </w:pPr>
      <w:bookmarkStart w:id="7" w:name="_Toc26431805"/>
      <w:bookmarkStart w:id="8" w:name="_Toc30082025"/>
      <w:r w:rsidRPr="003814BA">
        <w:rPr>
          <w:rFonts w:hint="eastAsia"/>
          <w:szCs w:val="28"/>
        </w:rPr>
        <w:t>1.3</w:t>
      </w:r>
      <w:r w:rsidRPr="003814BA">
        <w:t>环境影响评价的工作过程</w:t>
      </w:r>
      <w:bookmarkEnd w:id="7"/>
      <w:bookmarkEnd w:id="8"/>
    </w:p>
    <w:p w:rsidR="0006056C" w:rsidRPr="003814BA" w:rsidRDefault="0006056C" w:rsidP="0006056C">
      <w:pPr>
        <w:ind w:firstLine="560"/>
      </w:pPr>
      <w:r w:rsidRPr="003814BA">
        <w:t>根据《建设项目环境影响评价技术导则</w:t>
      </w:r>
      <w:r w:rsidRPr="003814BA">
        <w:t>-</w:t>
      </w:r>
      <w:r w:rsidRPr="003814BA">
        <w:t>总纲》（</w:t>
      </w:r>
      <w:r w:rsidRPr="003814BA">
        <w:t>HJ2.1-2016</w:t>
      </w:r>
      <w:r w:rsidRPr="003814BA">
        <w:t>）等相关技术规范的要求，本项目环评影响评价的工作见图</w:t>
      </w:r>
      <w:r w:rsidRPr="003814BA">
        <w:t>1.3-1</w:t>
      </w:r>
      <w:r w:rsidRPr="003814BA">
        <w:t>。</w:t>
      </w:r>
    </w:p>
    <w:p w:rsidR="0006056C" w:rsidRPr="003814BA" w:rsidRDefault="00365FEA" w:rsidP="0006056C">
      <w:pPr>
        <w:spacing w:line="240" w:lineRule="auto"/>
        <w:ind w:firstLineChars="0" w:firstLine="0"/>
        <w:jc w:val="center"/>
      </w:pPr>
      <w:r w:rsidRPr="003814BA">
        <w:object w:dxaOrig="9409" w:dyaOrig="9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5pt;height:465.6pt" o:ole="">
            <v:imagedata r:id="rId15" o:title=""/>
          </v:shape>
          <o:OLEObject Type="Embed" ProgID="Visio.Drawing.11" ShapeID="_x0000_i1029" DrawAspect="Content" ObjectID="_1644843415" r:id="rId16"/>
        </w:object>
      </w:r>
    </w:p>
    <w:p w:rsidR="0006056C" w:rsidRPr="003814BA" w:rsidRDefault="0006056C" w:rsidP="0006056C">
      <w:pPr>
        <w:ind w:firstLineChars="0" w:firstLine="0"/>
        <w:jc w:val="center"/>
        <w:rPr>
          <w:b/>
          <w:sz w:val="24"/>
          <w:szCs w:val="24"/>
        </w:rPr>
      </w:pPr>
      <w:r w:rsidRPr="003814BA">
        <w:rPr>
          <w:b/>
          <w:sz w:val="24"/>
          <w:szCs w:val="24"/>
        </w:rPr>
        <w:t>图</w:t>
      </w:r>
      <w:r w:rsidRPr="003814BA">
        <w:rPr>
          <w:b/>
          <w:sz w:val="24"/>
          <w:szCs w:val="24"/>
        </w:rPr>
        <w:t xml:space="preserve">1.3-1  </w:t>
      </w:r>
      <w:r w:rsidRPr="003814BA">
        <w:rPr>
          <w:b/>
          <w:sz w:val="24"/>
          <w:szCs w:val="24"/>
        </w:rPr>
        <w:t>环境影响评价工作程序图</w:t>
      </w:r>
    </w:p>
    <w:p w:rsidR="0006056C" w:rsidRPr="003814BA" w:rsidRDefault="0006056C" w:rsidP="0006056C">
      <w:pPr>
        <w:pStyle w:val="2"/>
      </w:pPr>
      <w:bookmarkStart w:id="9" w:name="_Toc509321355"/>
      <w:bookmarkStart w:id="10" w:name="_Toc509482081"/>
      <w:bookmarkStart w:id="11" w:name="_Toc26431806"/>
      <w:bookmarkStart w:id="12" w:name="_Toc30082026"/>
      <w:r w:rsidRPr="003814BA">
        <w:t>1.4</w:t>
      </w:r>
      <w:r w:rsidRPr="003814BA">
        <w:t>分析判断相关情况</w:t>
      </w:r>
      <w:bookmarkEnd w:id="9"/>
      <w:bookmarkEnd w:id="10"/>
      <w:bookmarkEnd w:id="11"/>
      <w:bookmarkEnd w:id="12"/>
    </w:p>
    <w:p w:rsidR="0006056C" w:rsidRPr="003814BA" w:rsidRDefault="00330271" w:rsidP="00330271">
      <w:pPr>
        <w:pStyle w:val="a3"/>
      </w:pPr>
      <w:r w:rsidRPr="003814BA">
        <w:rPr>
          <w:rFonts w:hint="eastAsia"/>
        </w:rPr>
        <w:t>1.4.1</w:t>
      </w:r>
      <w:r w:rsidR="0006056C" w:rsidRPr="003814BA">
        <w:t>产业政策</w:t>
      </w:r>
      <w:r w:rsidRPr="003814BA">
        <w:t>相符性分析</w:t>
      </w:r>
    </w:p>
    <w:p w:rsidR="00615EB9" w:rsidRPr="003814BA" w:rsidRDefault="00615EB9" w:rsidP="00615EB9">
      <w:pPr>
        <w:ind w:firstLine="562"/>
        <w:rPr>
          <w:b/>
          <w:bCs/>
        </w:rPr>
      </w:pPr>
      <w:r w:rsidRPr="003814BA">
        <w:rPr>
          <w:rFonts w:hint="eastAsia"/>
          <w:b/>
          <w:bCs/>
        </w:rPr>
        <w:t>1</w:t>
      </w:r>
      <w:r w:rsidRPr="003814BA">
        <w:rPr>
          <w:rFonts w:hint="eastAsia"/>
          <w:b/>
          <w:bCs/>
        </w:rPr>
        <w:t>、</w:t>
      </w:r>
      <w:r w:rsidRPr="003814BA">
        <w:rPr>
          <w:b/>
          <w:bCs/>
        </w:rPr>
        <w:t>与《中华人民共和国循环经济促进法》、《产业结构调整指导目录（</w:t>
      </w:r>
      <w:r w:rsidRPr="003814BA">
        <w:rPr>
          <w:b/>
          <w:bCs/>
        </w:rPr>
        <w:t>201</w:t>
      </w:r>
      <w:r w:rsidR="004175AD" w:rsidRPr="003814BA">
        <w:rPr>
          <w:rFonts w:hint="eastAsia"/>
          <w:b/>
          <w:bCs/>
        </w:rPr>
        <w:t>9</w:t>
      </w:r>
      <w:r w:rsidRPr="003814BA">
        <w:rPr>
          <w:b/>
          <w:bCs/>
        </w:rPr>
        <w:t>年</w:t>
      </w:r>
      <w:r w:rsidR="004175AD" w:rsidRPr="003814BA">
        <w:rPr>
          <w:b/>
          <w:bCs/>
        </w:rPr>
        <w:t>本</w:t>
      </w:r>
      <w:r w:rsidRPr="003814BA">
        <w:rPr>
          <w:b/>
          <w:bCs/>
        </w:rPr>
        <w:t>）》的相符性分析</w:t>
      </w:r>
    </w:p>
    <w:p w:rsidR="00615EB9" w:rsidRPr="003814BA" w:rsidRDefault="00615EB9" w:rsidP="00615EB9">
      <w:pPr>
        <w:ind w:firstLine="560"/>
      </w:pPr>
      <w:r w:rsidRPr="003814BA">
        <w:t>本项目主要对废塑料进行回收再利用，项目符合《中华人民共和国循环经济促进法》中</w:t>
      </w:r>
      <w:r w:rsidRPr="003814BA">
        <w:t>“</w:t>
      </w:r>
      <w:r w:rsidRPr="003814BA">
        <w:t>再利用、资源化</w:t>
      </w:r>
      <w:r w:rsidRPr="003814BA">
        <w:t>”</w:t>
      </w:r>
      <w:r w:rsidRPr="003814BA">
        <w:t>的要求，其中第三十七条国家鼓励和推进废物回收体系建设。</w:t>
      </w:r>
    </w:p>
    <w:p w:rsidR="000F6810" w:rsidRPr="003814BA" w:rsidRDefault="00330271" w:rsidP="0006056C">
      <w:pPr>
        <w:ind w:firstLine="560"/>
      </w:pPr>
      <w:r w:rsidRPr="003814BA">
        <w:t>本</w:t>
      </w:r>
      <w:r w:rsidR="0006056C" w:rsidRPr="003814BA">
        <w:t>项目为废</w:t>
      </w:r>
      <w:r w:rsidR="000F6810" w:rsidRPr="003814BA">
        <w:t>旧</w:t>
      </w:r>
      <w:r w:rsidR="0006056C" w:rsidRPr="003814BA">
        <w:t>塑料再生利用项目，经查询，本项目属于《产业结构调整</w:t>
      </w:r>
      <w:r w:rsidR="0006056C" w:rsidRPr="003814BA">
        <w:lastRenderedPageBreak/>
        <w:t>指导目录（</w:t>
      </w:r>
      <w:r w:rsidR="0006056C" w:rsidRPr="003814BA">
        <w:t>201</w:t>
      </w:r>
      <w:r w:rsidR="00690A12" w:rsidRPr="003814BA">
        <w:rPr>
          <w:rFonts w:hint="eastAsia"/>
        </w:rPr>
        <w:t>9</w:t>
      </w:r>
      <w:r w:rsidR="0006056C" w:rsidRPr="003814BA">
        <w:t>年本）》中鼓励类</w:t>
      </w:r>
      <w:r w:rsidR="0006056C" w:rsidRPr="003814BA">
        <w:t>“</w:t>
      </w:r>
      <w:r w:rsidR="00690A12" w:rsidRPr="003814BA">
        <w:t>四十三</w:t>
      </w:r>
      <w:r w:rsidR="0006056C" w:rsidRPr="003814BA">
        <w:t>、环境保护与资源节约综合利用</w:t>
      </w:r>
      <w:r w:rsidR="0006056C" w:rsidRPr="003814BA">
        <w:t>15</w:t>
      </w:r>
      <w:r w:rsidR="0006056C" w:rsidRPr="003814BA">
        <w:t>、</w:t>
      </w:r>
      <w:r w:rsidR="0006056C" w:rsidRPr="003814BA">
        <w:t>“</w:t>
      </w:r>
      <w:r w:rsidR="0006056C" w:rsidRPr="003814BA">
        <w:t>三废</w:t>
      </w:r>
      <w:r w:rsidR="0006056C" w:rsidRPr="003814BA">
        <w:t>”</w:t>
      </w:r>
      <w:r w:rsidR="0006056C" w:rsidRPr="003814BA">
        <w:t>综合利用</w:t>
      </w:r>
      <w:r w:rsidR="00540F2C" w:rsidRPr="003814BA">
        <w:t>与</w:t>
      </w:r>
      <w:r w:rsidR="0006056C" w:rsidRPr="003814BA">
        <w:t>治理</w:t>
      </w:r>
      <w:r w:rsidR="00540F2C" w:rsidRPr="003814BA">
        <w:t>技术、装备和</w:t>
      </w:r>
      <w:r w:rsidR="0006056C" w:rsidRPr="003814BA">
        <w:t>工程</w:t>
      </w:r>
      <w:r w:rsidR="0006056C" w:rsidRPr="003814BA">
        <w:t>”</w:t>
      </w:r>
      <w:r w:rsidR="000F6810" w:rsidRPr="003814BA">
        <w:t>。</w:t>
      </w:r>
    </w:p>
    <w:p w:rsidR="000F6810" w:rsidRPr="003814BA" w:rsidRDefault="000F6810" w:rsidP="000F6810">
      <w:pPr>
        <w:ind w:firstLine="562"/>
        <w:rPr>
          <w:b/>
          <w:bCs/>
        </w:rPr>
      </w:pPr>
      <w:r w:rsidRPr="003814BA">
        <w:rPr>
          <w:rFonts w:hint="eastAsia"/>
          <w:b/>
          <w:bCs/>
        </w:rPr>
        <w:t>2</w:t>
      </w:r>
      <w:r w:rsidRPr="003814BA">
        <w:rPr>
          <w:rFonts w:hint="eastAsia"/>
          <w:b/>
          <w:bCs/>
        </w:rPr>
        <w:t>、</w:t>
      </w:r>
      <w:r w:rsidRPr="003814BA">
        <w:rPr>
          <w:b/>
          <w:bCs/>
        </w:rPr>
        <w:t>与《江苏省工业结构调整指导目录（</w:t>
      </w:r>
      <w:r w:rsidRPr="003814BA">
        <w:rPr>
          <w:b/>
          <w:bCs/>
        </w:rPr>
        <w:t>2012</w:t>
      </w:r>
      <w:r w:rsidRPr="003814BA">
        <w:rPr>
          <w:b/>
          <w:bCs/>
        </w:rPr>
        <w:t>年本）》（</w:t>
      </w:r>
      <w:r w:rsidRPr="003814BA">
        <w:rPr>
          <w:b/>
          <w:bCs/>
        </w:rPr>
        <w:t>2013</w:t>
      </w:r>
      <w:r w:rsidRPr="003814BA">
        <w:rPr>
          <w:b/>
          <w:bCs/>
        </w:rPr>
        <w:t>年修正）的相符性分析</w:t>
      </w:r>
    </w:p>
    <w:p w:rsidR="0006056C" w:rsidRPr="003814BA" w:rsidRDefault="000F6810" w:rsidP="0006056C">
      <w:pPr>
        <w:ind w:firstLine="560"/>
        <w:rPr>
          <w:rFonts w:cs="Times New Roman"/>
          <w:szCs w:val="28"/>
        </w:rPr>
      </w:pPr>
      <w:r w:rsidRPr="003814BA">
        <w:rPr>
          <w:rFonts w:cs="Times New Roman"/>
          <w:szCs w:val="28"/>
        </w:rPr>
        <w:t>根据《江苏省工业和信息产业结构调整指导目录》（</w:t>
      </w:r>
      <w:r w:rsidRPr="003814BA">
        <w:rPr>
          <w:rFonts w:cs="Times New Roman"/>
          <w:szCs w:val="28"/>
        </w:rPr>
        <w:t>2012</w:t>
      </w:r>
      <w:r w:rsidRPr="003814BA">
        <w:rPr>
          <w:rFonts w:cs="Times New Roman"/>
          <w:szCs w:val="28"/>
        </w:rPr>
        <w:t>年本）（苏政办发</w:t>
      </w:r>
      <w:r w:rsidRPr="003814BA">
        <w:rPr>
          <w:rFonts w:cs="Times New Roman"/>
          <w:szCs w:val="28"/>
        </w:rPr>
        <w:t>[2013]9</w:t>
      </w:r>
      <w:r w:rsidRPr="003814BA">
        <w:rPr>
          <w:rFonts w:cs="Times New Roman"/>
          <w:szCs w:val="28"/>
        </w:rPr>
        <w:t>号）及关于修改《江苏省工业和信息产业结构调整指导目录（</w:t>
      </w:r>
      <w:r w:rsidRPr="003814BA">
        <w:rPr>
          <w:rFonts w:cs="Times New Roman"/>
          <w:szCs w:val="28"/>
        </w:rPr>
        <w:t>2012</w:t>
      </w:r>
      <w:r w:rsidRPr="003814BA">
        <w:rPr>
          <w:rFonts w:cs="Times New Roman"/>
          <w:szCs w:val="28"/>
        </w:rPr>
        <w:t>年本）》部分条目的通知（苏经信产业</w:t>
      </w:r>
      <w:r w:rsidRPr="003814BA">
        <w:rPr>
          <w:rFonts w:cs="Times New Roman"/>
          <w:szCs w:val="28"/>
        </w:rPr>
        <w:t>[2013]183</w:t>
      </w:r>
      <w:r w:rsidRPr="003814BA">
        <w:rPr>
          <w:rFonts w:cs="Times New Roman"/>
          <w:szCs w:val="28"/>
        </w:rPr>
        <w:t>号），本项目属于鼓励类中第二十一类</w:t>
      </w:r>
      <w:r w:rsidRPr="003814BA">
        <w:rPr>
          <w:rFonts w:cs="Times New Roman"/>
          <w:szCs w:val="28"/>
        </w:rPr>
        <w:t>“</w:t>
      </w:r>
      <w:r w:rsidRPr="003814BA">
        <w:rPr>
          <w:rFonts w:cs="Times New Roman"/>
          <w:szCs w:val="28"/>
        </w:rPr>
        <w:t>环境保护与资源节约综合利用</w:t>
      </w:r>
      <w:r w:rsidRPr="003814BA">
        <w:rPr>
          <w:rFonts w:cs="Times New Roman"/>
          <w:szCs w:val="28"/>
        </w:rPr>
        <w:t>”</w:t>
      </w:r>
      <w:r w:rsidRPr="003814BA">
        <w:rPr>
          <w:rFonts w:cs="Times New Roman"/>
          <w:szCs w:val="28"/>
        </w:rPr>
        <w:t>中的</w:t>
      </w:r>
      <w:r w:rsidRPr="003814BA">
        <w:rPr>
          <w:rFonts w:cs="Times New Roman"/>
          <w:szCs w:val="28"/>
        </w:rPr>
        <w:t>“</w:t>
      </w:r>
      <w:r w:rsidRPr="003814BA">
        <w:rPr>
          <w:rFonts w:cs="Times New Roman"/>
          <w:szCs w:val="28"/>
        </w:rPr>
        <w:t>再生资源回收利用产业化</w:t>
      </w:r>
      <w:r w:rsidRPr="003814BA">
        <w:rPr>
          <w:rFonts w:cs="Times New Roman"/>
          <w:szCs w:val="28"/>
        </w:rPr>
        <w:t>”</w:t>
      </w:r>
      <w:r w:rsidRPr="003814BA">
        <w:rPr>
          <w:rFonts w:cs="Times New Roman"/>
          <w:szCs w:val="28"/>
        </w:rPr>
        <w:t>类别</w:t>
      </w:r>
    </w:p>
    <w:p w:rsidR="000F6810" w:rsidRPr="003814BA" w:rsidRDefault="000F6810" w:rsidP="000F6810">
      <w:pPr>
        <w:ind w:firstLine="562"/>
        <w:rPr>
          <w:rFonts w:cs="Times New Roman"/>
          <w:b/>
          <w:bCs/>
          <w:szCs w:val="28"/>
        </w:rPr>
      </w:pPr>
      <w:r w:rsidRPr="003814BA">
        <w:rPr>
          <w:rFonts w:cs="Times New Roman" w:hint="eastAsia"/>
          <w:b/>
          <w:bCs/>
          <w:szCs w:val="28"/>
        </w:rPr>
        <w:t>3</w:t>
      </w:r>
      <w:r w:rsidRPr="003814BA">
        <w:rPr>
          <w:rFonts w:cs="Times New Roman" w:hint="eastAsia"/>
          <w:b/>
          <w:bCs/>
          <w:szCs w:val="28"/>
        </w:rPr>
        <w:t>、</w:t>
      </w:r>
      <w:r w:rsidRPr="003814BA">
        <w:rPr>
          <w:rFonts w:cs="Times New Roman"/>
          <w:b/>
          <w:bCs/>
          <w:szCs w:val="28"/>
        </w:rPr>
        <w:t>与《江苏省工业和信息产业结构调整限制、淘汰目录和能耗限额》（</w:t>
      </w:r>
      <w:r w:rsidRPr="003814BA">
        <w:rPr>
          <w:rFonts w:cs="Times New Roman"/>
          <w:b/>
          <w:bCs/>
          <w:szCs w:val="28"/>
        </w:rPr>
        <w:t>2015</w:t>
      </w:r>
      <w:r w:rsidRPr="003814BA">
        <w:rPr>
          <w:rFonts w:cs="Times New Roman"/>
          <w:b/>
          <w:bCs/>
          <w:szCs w:val="28"/>
        </w:rPr>
        <w:t>年本）的相符性分析</w:t>
      </w:r>
    </w:p>
    <w:p w:rsidR="000F6810" w:rsidRPr="003814BA" w:rsidRDefault="000F6810" w:rsidP="000F6810">
      <w:pPr>
        <w:ind w:firstLine="560"/>
        <w:rPr>
          <w:rFonts w:cs="Times New Roman"/>
          <w:szCs w:val="28"/>
        </w:rPr>
      </w:pPr>
      <w:r w:rsidRPr="003814BA">
        <w:rPr>
          <w:rFonts w:cs="Times New Roman"/>
          <w:szCs w:val="28"/>
        </w:rPr>
        <w:t>查阅《江苏省工业和信息产业结构调整限制、淘汰目录和能耗限额》（</w:t>
      </w:r>
      <w:r w:rsidRPr="003814BA">
        <w:rPr>
          <w:rFonts w:cs="Times New Roman"/>
          <w:szCs w:val="28"/>
        </w:rPr>
        <w:t>2015</w:t>
      </w:r>
      <w:r w:rsidRPr="003814BA">
        <w:rPr>
          <w:rFonts w:cs="Times New Roman"/>
          <w:szCs w:val="28"/>
        </w:rPr>
        <w:t>年本），本项目不属于产业结构调整限制类、淘汰类项目，属于允许发展的项目。</w:t>
      </w:r>
    </w:p>
    <w:p w:rsidR="0006056C" w:rsidRPr="003814BA" w:rsidRDefault="0006056C" w:rsidP="0006056C">
      <w:pPr>
        <w:ind w:firstLine="560"/>
        <w:rPr>
          <w:szCs w:val="28"/>
        </w:rPr>
      </w:pPr>
      <w:r w:rsidRPr="003814BA">
        <w:rPr>
          <w:szCs w:val="28"/>
        </w:rPr>
        <w:t>因此，项目的实施符合国家及地方产业政策的要求。</w:t>
      </w:r>
    </w:p>
    <w:p w:rsidR="0006056C" w:rsidRPr="003814BA" w:rsidRDefault="00330271" w:rsidP="00330271">
      <w:pPr>
        <w:pStyle w:val="a3"/>
      </w:pPr>
      <w:r w:rsidRPr="003814BA">
        <w:rPr>
          <w:rFonts w:hint="eastAsia"/>
        </w:rPr>
        <w:t>1.4.2</w:t>
      </w:r>
      <w:r w:rsidRPr="003814BA">
        <w:rPr>
          <w:rFonts w:hint="eastAsia"/>
        </w:rPr>
        <w:t>选址</w:t>
      </w:r>
      <w:r w:rsidR="004B6ECB" w:rsidRPr="003814BA">
        <w:rPr>
          <w:rFonts w:hint="eastAsia"/>
        </w:rPr>
        <w:t>规划相符性</w:t>
      </w:r>
      <w:r w:rsidRPr="003814BA">
        <w:rPr>
          <w:rFonts w:hint="eastAsia"/>
        </w:rPr>
        <w:t>分析</w:t>
      </w:r>
    </w:p>
    <w:p w:rsidR="004B6ECB" w:rsidRPr="003814BA" w:rsidRDefault="004B6ECB" w:rsidP="0006056C">
      <w:pPr>
        <w:ind w:firstLine="560"/>
      </w:pPr>
      <w:r w:rsidRPr="003814BA">
        <w:rPr>
          <w:rFonts w:hint="eastAsia"/>
        </w:rPr>
        <w:t>1</w:t>
      </w:r>
      <w:r w:rsidRPr="003814BA">
        <w:rPr>
          <w:rFonts w:hint="eastAsia"/>
        </w:rPr>
        <w:t>、选址相符性分析</w:t>
      </w:r>
    </w:p>
    <w:p w:rsidR="0006056C" w:rsidRPr="003814BA" w:rsidRDefault="0006056C" w:rsidP="0006056C">
      <w:pPr>
        <w:ind w:firstLine="560"/>
        <w:rPr>
          <w:szCs w:val="28"/>
        </w:rPr>
      </w:pPr>
      <w:r w:rsidRPr="003814BA">
        <w:t>项目租用灌云县图河工业集中区现有厂房，用地性质为工业用地，</w:t>
      </w:r>
      <w:r w:rsidR="00330271" w:rsidRPr="003814BA">
        <w:rPr>
          <w:szCs w:val="28"/>
        </w:rPr>
        <w:t>本项目不属于《限制用地项目目录（</w:t>
      </w:r>
      <w:r w:rsidR="00330271" w:rsidRPr="003814BA">
        <w:rPr>
          <w:szCs w:val="28"/>
        </w:rPr>
        <w:t>2012</w:t>
      </w:r>
      <w:r w:rsidR="00330271" w:rsidRPr="003814BA">
        <w:rPr>
          <w:szCs w:val="28"/>
        </w:rPr>
        <w:t>年本）》和《禁止用地项目目录（</w:t>
      </w:r>
      <w:r w:rsidR="00330271" w:rsidRPr="003814BA">
        <w:rPr>
          <w:szCs w:val="28"/>
        </w:rPr>
        <w:t>2012</w:t>
      </w:r>
      <w:r w:rsidR="00330271" w:rsidRPr="003814BA">
        <w:rPr>
          <w:szCs w:val="28"/>
        </w:rPr>
        <w:t>年本）》中的限制类和禁止类，亦不属于《江苏省限制用地项目目录（</w:t>
      </w:r>
      <w:r w:rsidR="00330271" w:rsidRPr="003814BA">
        <w:rPr>
          <w:szCs w:val="28"/>
        </w:rPr>
        <w:t>2013</w:t>
      </w:r>
      <w:r w:rsidR="00330271" w:rsidRPr="003814BA">
        <w:rPr>
          <w:szCs w:val="28"/>
        </w:rPr>
        <w:t>年本）》和《江苏省禁止用地项目目录（</w:t>
      </w:r>
      <w:r w:rsidR="00330271" w:rsidRPr="003814BA">
        <w:rPr>
          <w:szCs w:val="28"/>
        </w:rPr>
        <w:t>2013</w:t>
      </w:r>
      <w:r w:rsidR="00330271" w:rsidRPr="003814BA">
        <w:rPr>
          <w:szCs w:val="28"/>
        </w:rPr>
        <w:t>年本）》中的限制类和禁止类，因此符合国家及地方的用地规划。</w:t>
      </w:r>
    </w:p>
    <w:p w:rsidR="000F6810" w:rsidRPr="003814BA" w:rsidRDefault="000F6810" w:rsidP="0006056C">
      <w:pPr>
        <w:ind w:firstLine="560"/>
        <w:rPr>
          <w:rFonts w:cs="Times New Roman"/>
        </w:rPr>
      </w:pPr>
      <w:r w:rsidRPr="003814BA">
        <w:rPr>
          <w:rFonts w:cs="Times New Roman"/>
        </w:rPr>
        <w:t>项目选址于灌云县图河镇图河工业集中区，用地性质为工业用地，符合图河镇土地利用总体规划要求。</w:t>
      </w:r>
    </w:p>
    <w:p w:rsidR="004B6ECB" w:rsidRPr="003814BA" w:rsidRDefault="004B6ECB" w:rsidP="0006056C">
      <w:pPr>
        <w:ind w:firstLine="560"/>
        <w:rPr>
          <w:rFonts w:cs="Times New Roman"/>
        </w:rPr>
      </w:pPr>
      <w:r w:rsidRPr="003814BA">
        <w:rPr>
          <w:rFonts w:cs="Times New Roman" w:hint="eastAsia"/>
        </w:rPr>
        <w:t>2</w:t>
      </w:r>
      <w:r w:rsidRPr="003814BA">
        <w:rPr>
          <w:rFonts w:cs="Times New Roman" w:hint="eastAsia"/>
        </w:rPr>
        <w:t>、规划相符性分析</w:t>
      </w:r>
    </w:p>
    <w:p w:rsidR="004B6ECB" w:rsidRPr="003814BA" w:rsidRDefault="004B6ECB" w:rsidP="0006056C">
      <w:pPr>
        <w:ind w:firstLine="560"/>
      </w:pPr>
      <w:r w:rsidRPr="003814BA">
        <w:rPr>
          <w:szCs w:val="28"/>
        </w:rPr>
        <w:t>本项目位于灌云县图河工业集中区，</w:t>
      </w:r>
      <w:r w:rsidR="00D3290C" w:rsidRPr="003814BA">
        <w:rPr>
          <w:szCs w:val="28"/>
        </w:rPr>
        <w:t>园区位于灌云东部地区，综合定位为</w:t>
      </w:r>
      <w:r w:rsidR="00D3290C" w:rsidRPr="003814BA">
        <w:rPr>
          <w:rFonts w:hint="eastAsia"/>
        </w:rPr>
        <w:t>发展机械制造、农副产品加工、轻工纺织、物流为主的生态型现代工业集中区，形象定位为“机械轻工•生态园区”。本项目属于塑料颗粒制造项目，</w:t>
      </w:r>
      <w:r w:rsidR="00D3290C" w:rsidRPr="003814BA">
        <w:rPr>
          <w:rFonts w:hint="eastAsia"/>
        </w:rPr>
        <w:lastRenderedPageBreak/>
        <w:t>属轻工行业，符合园区规划定位。</w:t>
      </w:r>
    </w:p>
    <w:p w:rsidR="00D3290C" w:rsidRPr="003814BA" w:rsidRDefault="00D3290C" w:rsidP="0006056C">
      <w:pPr>
        <w:ind w:firstLine="560"/>
        <w:rPr>
          <w:szCs w:val="28"/>
        </w:rPr>
      </w:pPr>
      <w:r w:rsidRPr="003814BA">
        <w:rPr>
          <w:rFonts w:hint="eastAsia"/>
        </w:rPr>
        <w:t>因此，本项目与园区规划相符。</w:t>
      </w:r>
    </w:p>
    <w:p w:rsidR="00330271" w:rsidRPr="003814BA" w:rsidRDefault="004C5C6D" w:rsidP="004C5C6D">
      <w:pPr>
        <w:pStyle w:val="a3"/>
      </w:pPr>
      <w:r w:rsidRPr="003814BA">
        <w:rPr>
          <w:rFonts w:hint="eastAsia"/>
        </w:rPr>
        <w:t>1.4.3</w:t>
      </w:r>
      <w:r w:rsidRPr="003814BA">
        <w:rPr>
          <w:rFonts w:hint="eastAsia"/>
        </w:rPr>
        <w:t>“三线一单”相符性分析</w:t>
      </w:r>
    </w:p>
    <w:p w:rsidR="004C5C6D" w:rsidRPr="003814BA" w:rsidRDefault="004C5C6D" w:rsidP="004C5C6D">
      <w:pPr>
        <w:ind w:firstLine="562"/>
        <w:rPr>
          <w:rFonts w:cs="Times New Roman"/>
          <w:b/>
          <w:szCs w:val="28"/>
        </w:rPr>
      </w:pPr>
      <w:r w:rsidRPr="003814BA">
        <w:rPr>
          <w:rFonts w:cs="Times New Roman" w:hint="eastAsia"/>
          <w:b/>
          <w:szCs w:val="28"/>
        </w:rPr>
        <w:t>1</w:t>
      </w:r>
      <w:r w:rsidRPr="003814BA">
        <w:rPr>
          <w:rFonts w:cs="Times New Roman" w:hint="eastAsia"/>
          <w:b/>
          <w:szCs w:val="28"/>
        </w:rPr>
        <w:t>、生态保护红线</w:t>
      </w:r>
    </w:p>
    <w:p w:rsidR="004C5C6D" w:rsidRPr="003814BA" w:rsidRDefault="004C5C6D" w:rsidP="004C5C6D">
      <w:pPr>
        <w:ind w:firstLine="562"/>
        <w:rPr>
          <w:rFonts w:cs="Times New Roman"/>
          <w:b/>
          <w:szCs w:val="28"/>
        </w:rPr>
      </w:pPr>
      <w:r w:rsidRPr="003814BA">
        <w:rPr>
          <w:rFonts w:cs="Times New Roman"/>
          <w:b/>
          <w:szCs w:val="28"/>
        </w:rPr>
        <w:t>（</w:t>
      </w:r>
      <w:r w:rsidRPr="003814BA">
        <w:rPr>
          <w:rFonts w:cs="Times New Roman"/>
          <w:b/>
          <w:szCs w:val="28"/>
        </w:rPr>
        <w:t>1</w:t>
      </w:r>
      <w:r w:rsidRPr="003814BA">
        <w:rPr>
          <w:rFonts w:cs="Times New Roman"/>
          <w:b/>
          <w:szCs w:val="28"/>
        </w:rPr>
        <w:t>）与江苏省国家级生态保护红线规划相符性分析</w:t>
      </w:r>
    </w:p>
    <w:p w:rsidR="004C5C6D" w:rsidRPr="003814BA" w:rsidRDefault="004C5C6D" w:rsidP="00690A12">
      <w:pPr>
        <w:ind w:firstLineChars="0" w:firstLine="560"/>
        <w:rPr>
          <w:rFonts w:cs="Times New Roman"/>
          <w:szCs w:val="28"/>
        </w:rPr>
      </w:pPr>
      <w:r w:rsidRPr="003814BA">
        <w:rPr>
          <w:rFonts w:cs="Times New Roman"/>
          <w:szCs w:val="28"/>
        </w:rPr>
        <w:t>根据《江苏省国家级生态保护红线规划》（苏政发〔</w:t>
      </w:r>
      <w:r w:rsidRPr="003814BA">
        <w:rPr>
          <w:rFonts w:cs="Times New Roman"/>
          <w:szCs w:val="28"/>
        </w:rPr>
        <w:t>2018</w:t>
      </w:r>
      <w:r w:rsidRPr="003814BA">
        <w:rPr>
          <w:rFonts w:cs="Times New Roman"/>
          <w:szCs w:val="28"/>
        </w:rPr>
        <w:t>〕</w:t>
      </w:r>
      <w:r w:rsidRPr="003814BA">
        <w:rPr>
          <w:rFonts w:cs="Times New Roman"/>
          <w:szCs w:val="28"/>
        </w:rPr>
        <w:t>74</w:t>
      </w:r>
      <w:r w:rsidRPr="003814BA">
        <w:rPr>
          <w:rFonts w:cs="Times New Roman"/>
          <w:szCs w:val="28"/>
        </w:rPr>
        <w:t>号）文件，与本项目有关的生态红线区主要是</w:t>
      </w:r>
      <w:r w:rsidR="00690A12" w:rsidRPr="003814BA">
        <w:rPr>
          <w:rFonts w:cs="Times New Roman" w:hint="eastAsia"/>
          <w:szCs w:val="28"/>
        </w:rPr>
        <w:t>界圩河饮用水水源保护区</w:t>
      </w:r>
      <w:r w:rsidRPr="003814BA">
        <w:rPr>
          <w:rFonts w:cs="Times New Roman"/>
          <w:szCs w:val="28"/>
        </w:rPr>
        <w:t>，具体情况见表</w:t>
      </w:r>
      <w:r w:rsidRPr="003814BA">
        <w:rPr>
          <w:rFonts w:cs="Times New Roman"/>
          <w:szCs w:val="28"/>
        </w:rPr>
        <w:t>1.4-</w:t>
      </w:r>
      <w:r w:rsidRPr="003814BA">
        <w:rPr>
          <w:rFonts w:cs="Times New Roman" w:hint="eastAsia"/>
          <w:szCs w:val="28"/>
        </w:rPr>
        <w:t>1</w:t>
      </w:r>
      <w:r w:rsidRPr="003814BA">
        <w:rPr>
          <w:rFonts w:cs="Times New Roman"/>
          <w:szCs w:val="28"/>
        </w:rPr>
        <w:t>。</w:t>
      </w:r>
    </w:p>
    <w:p w:rsidR="004C5C6D" w:rsidRPr="003814BA" w:rsidRDefault="004C5C6D" w:rsidP="004C5C6D">
      <w:pPr>
        <w:ind w:firstLineChars="0" w:firstLine="0"/>
        <w:jc w:val="center"/>
        <w:rPr>
          <w:rFonts w:cs="Times New Roman"/>
          <w:b/>
          <w:snapToGrid w:val="0"/>
          <w:kern w:val="0"/>
          <w:sz w:val="24"/>
          <w:szCs w:val="24"/>
        </w:rPr>
      </w:pPr>
      <w:r w:rsidRPr="003814BA">
        <w:rPr>
          <w:rFonts w:cs="Times New Roman"/>
          <w:b/>
          <w:snapToGrid w:val="0"/>
          <w:kern w:val="0"/>
          <w:sz w:val="24"/>
          <w:szCs w:val="24"/>
        </w:rPr>
        <w:t>表</w:t>
      </w:r>
      <w:r w:rsidRPr="003814BA">
        <w:rPr>
          <w:rFonts w:cs="Times New Roman"/>
          <w:b/>
          <w:snapToGrid w:val="0"/>
          <w:kern w:val="0"/>
          <w:sz w:val="24"/>
          <w:szCs w:val="24"/>
        </w:rPr>
        <w:t>1.4-</w:t>
      </w:r>
      <w:r w:rsidRPr="003814BA">
        <w:rPr>
          <w:rFonts w:cs="Times New Roman" w:hint="eastAsia"/>
          <w:b/>
          <w:snapToGrid w:val="0"/>
          <w:kern w:val="0"/>
          <w:sz w:val="24"/>
          <w:szCs w:val="24"/>
        </w:rPr>
        <w:t xml:space="preserve">1 </w:t>
      </w:r>
      <w:r w:rsidRPr="003814BA">
        <w:rPr>
          <w:rFonts w:cs="Times New Roman"/>
          <w:b/>
          <w:sz w:val="24"/>
          <w:szCs w:val="24"/>
        </w:rPr>
        <w:t>与项目相关的江苏省国家级生态保护区</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691"/>
        <w:gridCol w:w="1766"/>
        <w:gridCol w:w="1938"/>
        <w:gridCol w:w="2848"/>
        <w:gridCol w:w="1107"/>
        <w:gridCol w:w="1164"/>
      </w:tblGrid>
      <w:tr w:rsidR="004C5C6D" w:rsidRPr="003814BA" w:rsidTr="00A86E66">
        <w:trPr>
          <w:trHeight w:val="184"/>
          <w:jc w:val="center"/>
        </w:trPr>
        <w:tc>
          <w:tcPr>
            <w:tcW w:w="618" w:type="dxa"/>
            <w:vAlign w:val="center"/>
          </w:tcPr>
          <w:p w:rsidR="004C5C6D" w:rsidRPr="003814BA" w:rsidRDefault="004C5C6D" w:rsidP="004C5C6D">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地区</w:t>
            </w:r>
          </w:p>
        </w:tc>
        <w:tc>
          <w:tcPr>
            <w:tcW w:w="1582" w:type="dxa"/>
            <w:vAlign w:val="center"/>
          </w:tcPr>
          <w:p w:rsidR="004C5C6D" w:rsidRPr="003814BA" w:rsidRDefault="004C5C6D" w:rsidP="004C5C6D">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红线区域名称</w:t>
            </w:r>
          </w:p>
        </w:tc>
        <w:tc>
          <w:tcPr>
            <w:tcW w:w="1736" w:type="dxa"/>
            <w:vAlign w:val="center"/>
          </w:tcPr>
          <w:p w:rsidR="004C5C6D" w:rsidRPr="003814BA" w:rsidRDefault="004C5C6D" w:rsidP="004C5C6D">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主导生态功能</w:t>
            </w:r>
          </w:p>
        </w:tc>
        <w:tc>
          <w:tcPr>
            <w:tcW w:w="2551" w:type="dxa"/>
            <w:vAlign w:val="center"/>
          </w:tcPr>
          <w:p w:rsidR="004C5C6D" w:rsidRPr="003814BA" w:rsidRDefault="004C5C6D" w:rsidP="004C5C6D">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地理位置</w:t>
            </w:r>
          </w:p>
        </w:tc>
        <w:tc>
          <w:tcPr>
            <w:tcW w:w="992" w:type="dxa"/>
            <w:tcBorders>
              <w:right w:val="single" w:sz="2" w:space="0" w:color="auto"/>
            </w:tcBorders>
            <w:vAlign w:val="center"/>
          </w:tcPr>
          <w:p w:rsidR="004C5C6D" w:rsidRPr="003814BA" w:rsidRDefault="004C5C6D" w:rsidP="004C5C6D">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区域面积（平方公里）</w:t>
            </w:r>
          </w:p>
        </w:tc>
        <w:tc>
          <w:tcPr>
            <w:tcW w:w="1043" w:type="dxa"/>
            <w:tcBorders>
              <w:left w:val="single" w:sz="2" w:space="0" w:color="auto"/>
            </w:tcBorders>
            <w:vAlign w:val="center"/>
          </w:tcPr>
          <w:p w:rsidR="004C5C6D" w:rsidRPr="003814BA" w:rsidRDefault="004C5C6D" w:rsidP="004C5C6D">
            <w:pPr>
              <w:adjustRightInd w:val="0"/>
              <w:snapToGrid w:val="0"/>
              <w:spacing w:line="320" w:lineRule="exact"/>
              <w:ind w:firstLineChars="0" w:firstLine="0"/>
              <w:jc w:val="center"/>
              <w:rPr>
                <w:rFonts w:cs="Times New Roman"/>
                <w:b/>
                <w:sz w:val="21"/>
                <w:szCs w:val="21"/>
              </w:rPr>
            </w:pPr>
            <w:r w:rsidRPr="003814BA">
              <w:rPr>
                <w:rFonts w:cs="Times New Roman"/>
                <w:b/>
                <w:sz w:val="21"/>
                <w:szCs w:val="21"/>
              </w:rPr>
              <w:t>与本项目位置关系</w:t>
            </w:r>
          </w:p>
        </w:tc>
      </w:tr>
      <w:tr w:rsidR="004C5C6D" w:rsidRPr="003814BA" w:rsidTr="00A86E66">
        <w:trPr>
          <w:trHeight w:val="340"/>
          <w:jc w:val="center"/>
        </w:trPr>
        <w:tc>
          <w:tcPr>
            <w:tcW w:w="618" w:type="dxa"/>
            <w:vAlign w:val="center"/>
          </w:tcPr>
          <w:p w:rsidR="004C5C6D" w:rsidRPr="003814BA" w:rsidRDefault="00690A12" w:rsidP="004C5C6D">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灌云县</w:t>
            </w:r>
          </w:p>
        </w:tc>
        <w:tc>
          <w:tcPr>
            <w:tcW w:w="1582" w:type="dxa"/>
            <w:vAlign w:val="center"/>
          </w:tcPr>
          <w:p w:rsidR="004C5C6D" w:rsidRPr="003814BA" w:rsidRDefault="00690A12" w:rsidP="00690A12">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界圩河饮用水水源保护区</w:t>
            </w:r>
          </w:p>
        </w:tc>
        <w:tc>
          <w:tcPr>
            <w:tcW w:w="1736" w:type="dxa"/>
            <w:vAlign w:val="center"/>
          </w:tcPr>
          <w:p w:rsidR="004C5C6D" w:rsidRPr="003814BA" w:rsidRDefault="00690A12" w:rsidP="004C5C6D">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饮用水水源保护区</w:t>
            </w:r>
          </w:p>
        </w:tc>
        <w:tc>
          <w:tcPr>
            <w:tcW w:w="2551" w:type="dxa"/>
            <w:vAlign w:val="center"/>
          </w:tcPr>
          <w:p w:rsidR="00690A12" w:rsidRPr="003814BA" w:rsidRDefault="00690A12" w:rsidP="00690A12">
            <w:pPr>
              <w:widowControl/>
              <w:spacing w:line="240" w:lineRule="auto"/>
              <w:ind w:firstLineChars="0" w:firstLine="0"/>
              <w:rPr>
                <w:rFonts w:cs="Times New Roman"/>
                <w:kern w:val="0"/>
                <w:sz w:val="21"/>
                <w:szCs w:val="21"/>
              </w:rPr>
            </w:pPr>
            <w:r w:rsidRPr="003814BA">
              <w:rPr>
                <w:rFonts w:cs="Times New Roman" w:hint="eastAsia"/>
                <w:kern w:val="0"/>
                <w:sz w:val="21"/>
                <w:szCs w:val="21"/>
              </w:rPr>
              <w:t>一级保护区：下车董跳水厂、云泰白蚬水厂、云泰杨集水厂、云泰四队水厂等</w:t>
            </w:r>
            <w:r w:rsidRPr="003814BA">
              <w:rPr>
                <w:rFonts w:cs="Times New Roman"/>
                <w:kern w:val="0"/>
                <w:sz w:val="21"/>
                <w:szCs w:val="21"/>
              </w:rPr>
              <w:t>4</w:t>
            </w:r>
            <w:r w:rsidRPr="003814BA">
              <w:rPr>
                <w:rFonts w:cs="Times New Roman" w:hint="eastAsia"/>
                <w:kern w:val="0"/>
                <w:sz w:val="21"/>
                <w:szCs w:val="21"/>
              </w:rPr>
              <w:t>处水厂取水口上游</w:t>
            </w:r>
            <w:r w:rsidRPr="003814BA">
              <w:rPr>
                <w:rFonts w:cs="Times New Roman"/>
                <w:kern w:val="0"/>
                <w:sz w:val="21"/>
                <w:szCs w:val="21"/>
              </w:rPr>
              <w:t>1000</w:t>
            </w:r>
            <w:r w:rsidRPr="003814BA">
              <w:rPr>
                <w:rFonts w:cs="Times New Roman" w:hint="eastAsia"/>
                <w:kern w:val="0"/>
                <w:sz w:val="21"/>
                <w:szCs w:val="21"/>
              </w:rPr>
              <w:t>米、下游</w:t>
            </w:r>
            <w:r w:rsidRPr="003814BA">
              <w:rPr>
                <w:rFonts w:cs="Times New Roman"/>
                <w:kern w:val="0"/>
                <w:sz w:val="21"/>
                <w:szCs w:val="21"/>
              </w:rPr>
              <w:t>500</w:t>
            </w:r>
            <w:r w:rsidRPr="003814BA">
              <w:rPr>
                <w:rFonts w:cs="Times New Roman" w:hint="eastAsia"/>
                <w:kern w:val="0"/>
                <w:sz w:val="21"/>
                <w:szCs w:val="21"/>
              </w:rPr>
              <w:t>米、河堤外侧</w:t>
            </w:r>
            <w:r w:rsidRPr="003814BA">
              <w:rPr>
                <w:rFonts w:cs="Times New Roman"/>
                <w:kern w:val="0"/>
                <w:sz w:val="21"/>
                <w:szCs w:val="21"/>
              </w:rPr>
              <w:t>100</w:t>
            </w:r>
            <w:r w:rsidRPr="003814BA">
              <w:rPr>
                <w:rFonts w:cs="Times New Roman" w:hint="eastAsia"/>
                <w:kern w:val="0"/>
                <w:sz w:val="21"/>
                <w:szCs w:val="21"/>
              </w:rPr>
              <w:t>米区域。</w:t>
            </w:r>
          </w:p>
          <w:p w:rsidR="004C5C6D" w:rsidRPr="003814BA" w:rsidRDefault="00690A12" w:rsidP="00690A12">
            <w:pPr>
              <w:widowControl/>
              <w:spacing w:line="240" w:lineRule="auto"/>
              <w:ind w:firstLineChars="0" w:firstLine="0"/>
              <w:rPr>
                <w:rFonts w:cs="Times New Roman"/>
                <w:kern w:val="0"/>
                <w:sz w:val="21"/>
                <w:szCs w:val="21"/>
              </w:rPr>
            </w:pPr>
            <w:r w:rsidRPr="003814BA">
              <w:rPr>
                <w:rFonts w:cs="Times New Roman" w:hint="eastAsia"/>
                <w:kern w:val="0"/>
                <w:sz w:val="21"/>
                <w:szCs w:val="21"/>
              </w:rPr>
              <w:t>二级保护区：一级保护区上朔</w:t>
            </w:r>
            <w:r w:rsidRPr="003814BA">
              <w:rPr>
                <w:rFonts w:cs="Times New Roman"/>
                <w:kern w:val="0"/>
                <w:sz w:val="21"/>
                <w:szCs w:val="21"/>
              </w:rPr>
              <w:t>1500</w:t>
            </w:r>
            <w:r w:rsidRPr="003814BA">
              <w:rPr>
                <w:rFonts w:cs="Times New Roman" w:hint="eastAsia"/>
                <w:kern w:val="0"/>
                <w:sz w:val="21"/>
                <w:szCs w:val="21"/>
              </w:rPr>
              <w:t>米，下延</w:t>
            </w:r>
            <w:r w:rsidRPr="003814BA">
              <w:rPr>
                <w:rFonts w:cs="Times New Roman"/>
                <w:kern w:val="0"/>
                <w:sz w:val="21"/>
                <w:szCs w:val="21"/>
              </w:rPr>
              <w:t>500</w:t>
            </w:r>
            <w:r w:rsidRPr="003814BA">
              <w:rPr>
                <w:rFonts w:cs="Times New Roman" w:hint="eastAsia"/>
                <w:kern w:val="0"/>
                <w:sz w:val="21"/>
                <w:szCs w:val="21"/>
              </w:rPr>
              <w:t>米、河堤背水坡堤脚外侧</w:t>
            </w:r>
            <w:r w:rsidRPr="003814BA">
              <w:rPr>
                <w:rFonts w:cs="Times New Roman"/>
                <w:kern w:val="0"/>
                <w:sz w:val="21"/>
                <w:szCs w:val="21"/>
              </w:rPr>
              <w:t>100</w:t>
            </w:r>
            <w:r w:rsidRPr="003814BA">
              <w:rPr>
                <w:rFonts w:cs="Times New Roman" w:hint="eastAsia"/>
                <w:kern w:val="0"/>
                <w:sz w:val="21"/>
                <w:szCs w:val="21"/>
              </w:rPr>
              <w:t>米区域</w:t>
            </w:r>
          </w:p>
        </w:tc>
        <w:tc>
          <w:tcPr>
            <w:tcW w:w="992" w:type="dxa"/>
            <w:tcBorders>
              <w:right w:val="single" w:sz="2" w:space="0" w:color="auto"/>
            </w:tcBorders>
            <w:vAlign w:val="center"/>
          </w:tcPr>
          <w:p w:rsidR="004C5C6D" w:rsidRPr="003814BA" w:rsidRDefault="00690A12" w:rsidP="004C5C6D">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3.29</w:t>
            </w:r>
          </w:p>
        </w:tc>
        <w:tc>
          <w:tcPr>
            <w:tcW w:w="1043" w:type="dxa"/>
            <w:tcBorders>
              <w:left w:val="single" w:sz="2" w:space="0" w:color="auto"/>
            </w:tcBorders>
            <w:vAlign w:val="center"/>
          </w:tcPr>
          <w:p w:rsidR="004C5C6D" w:rsidRPr="003814BA" w:rsidRDefault="00690A12" w:rsidP="004C5C6D">
            <w:pPr>
              <w:spacing w:line="320" w:lineRule="exact"/>
              <w:ind w:firstLineChars="0" w:firstLine="0"/>
              <w:jc w:val="center"/>
              <w:rPr>
                <w:rFonts w:cs="Times New Roman"/>
                <w:sz w:val="21"/>
                <w:szCs w:val="24"/>
              </w:rPr>
            </w:pPr>
            <w:r w:rsidRPr="003814BA">
              <w:rPr>
                <w:rFonts w:cs="Times New Roman"/>
                <w:sz w:val="21"/>
                <w:szCs w:val="24"/>
              </w:rPr>
              <w:t>N</w:t>
            </w:r>
            <w:r w:rsidRPr="003814BA">
              <w:rPr>
                <w:rFonts w:cs="Times New Roman"/>
                <w:sz w:val="21"/>
                <w:szCs w:val="24"/>
              </w:rPr>
              <w:t>，</w:t>
            </w:r>
            <w:r w:rsidRPr="003814BA">
              <w:rPr>
                <w:rFonts w:cs="Times New Roman" w:hint="eastAsia"/>
                <w:sz w:val="21"/>
                <w:szCs w:val="24"/>
              </w:rPr>
              <w:t>4.67km</w:t>
            </w:r>
          </w:p>
        </w:tc>
      </w:tr>
    </w:tbl>
    <w:p w:rsidR="004C5C6D" w:rsidRPr="003814BA" w:rsidRDefault="004C5C6D" w:rsidP="004C5C6D">
      <w:pPr>
        <w:ind w:firstLine="560"/>
        <w:rPr>
          <w:rFonts w:cs="Times New Roman"/>
          <w:szCs w:val="28"/>
        </w:rPr>
      </w:pPr>
      <w:r w:rsidRPr="003814BA">
        <w:rPr>
          <w:rFonts w:cs="Times New Roman"/>
          <w:szCs w:val="28"/>
        </w:rPr>
        <w:t>距离本项目最近的国家级生态保护红线为</w:t>
      </w:r>
      <w:r w:rsidR="00690A12" w:rsidRPr="003814BA">
        <w:rPr>
          <w:rFonts w:cs="Times New Roman" w:hint="eastAsia"/>
          <w:szCs w:val="28"/>
        </w:rPr>
        <w:t>界圩河饮用水水源保护区</w:t>
      </w:r>
      <w:r w:rsidRPr="003814BA">
        <w:rPr>
          <w:rFonts w:cs="Times New Roman"/>
          <w:szCs w:val="28"/>
        </w:rPr>
        <w:t>，项目距其二级保护区边界约</w:t>
      </w:r>
      <w:r w:rsidR="00690A12" w:rsidRPr="003814BA">
        <w:rPr>
          <w:rFonts w:cs="Times New Roman" w:hint="eastAsia"/>
          <w:szCs w:val="28"/>
        </w:rPr>
        <w:t>4.67</w:t>
      </w:r>
      <w:r w:rsidRPr="003814BA">
        <w:rPr>
          <w:rFonts w:cs="Times New Roman" w:hint="eastAsia"/>
          <w:szCs w:val="28"/>
        </w:rPr>
        <w:t>k</w:t>
      </w:r>
      <w:r w:rsidRPr="003814BA">
        <w:rPr>
          <w:rFonts w:cs="Times New Roman"/>
          <w:szCs w:val="28"/>
        </w:rPr>
        <w:t>m</w:t>
      </w:r>
      <w:r w:rsidRPr="003814BA">
        <w:rPr>
          <w:rFonts w:cs="Times New Roman"/>
          <w:szCs w:val="28"/>
        </w:rPr>
        <w:t>，不在《江苏省国家级生态保护红线规划》规划的范围内，本项目符合《江苏省国家级生态保护红线规划》（苏政发〔</w:t>
      </w:r>
      <w:r w:rsidRPr="003814BA">
        <w:rPr>
          <w:rFonts w:cs="Times New Roman"/>
          <w:szCs w:val="28"/>
        </w:rPr>
        <w:t>2018</w:t>
      </w:r>
      <w:r w:rsidRPr="003814BA">
        <w:rPr>
          <w:rFonts w:cs="Times New Roman"/>
          <w:szCs w:val="28"/>
        </w:rPr>
        <w:t>〕</w:t>
      </w:r>
      <w:r w:rsidRPr="003814BA">
        <w:rPr>
          <w:rFonts w:cs="Times New Roman"/>
          <w:szCs w:val="28"/>
        </w:rPr>
        <w:t>74</w:t>
      </w:r>
      <w:r w:rsidRPr="003814BA">
        <w:rPr>
          <w:rFonts w:cs="Times New Roman"/>
          <w:szCs w:val="28"/>
        </w:rPr>
        <w:t>号）文件的要求。</w:t>
      </w:r>
    </w:p>
    <w:p w:rsidR="004C5C6D" w:rsidRPr="003814BA" w:rsidRDefault="004C5C6D" w:rsidP="004C5C6D">
      <w:pPr>
        <w:ind w:firstLine="562"/>
        <w:rPr>
          <w:rFonts w:cs="Times New Roman"/>
          <w:b/>
          <w:szCs w:val="28"/>
        </w:rPr>
      </w:pPr>
      <w:r w:rsidRPr="003814BA">
        <w:rPr>
          <w:rFonts w:cs="Times New Roman"/>
          <w:b/>
          <w:szCs w:val="28"/>
        </w:rPr>
        <w:t>（</w:t>
      </w:r>
      <w:r w:rsidRPr="003814BA">
        <w:rPr>
          <w:rFonts w:cs="Times New Roman"/>
          <w:b/>
          <w:szCs w:val="28"/>
        </w:rPr>
        <w:t>2</w:t>
      </w:r>
      <w:r w:rsidRPr="003814BA">
        <w:rPr>
          <w:rFonts w:cs="Times New Roman"/>
          <w:b/>
          <w:szCs w:val="28"/>
        </w:rPr>
        <w:t>）与江苏省生态红线区域保护规划的相符性</w:t>
      </w:r>
    </w:p>
    <w:p w:rsidR="00300A15" w:rsidRPr="0002189D" w:rsidRDefault="00300A15" w:rsidP="00300A15">
      <w:pPr>
        <w:ind w:firstLine="560"/>
        <w:rPr>
          <w:rFonts w:cs="Times New Roman"/>
          <w:color w:val="00B050"/>
          <w:szCs w:val="28"/>
        </w:rPr>
      </w:pPr>
      <w:r w:rsidRPr="0002189D">
        <w:rPr>
          <w:rFonts w:cs="Times New Roman"/>
          <w:color w:val="00B050"/>
          <w:szCs w:val="28"/>
        </w:rPr>
        <w:t>对照《</w:t>
      </w:r>
      <w:r w:rsidRPr="0002189D">
        <w:rPr>
          <w:rFonts w:cs="Times New Roman" w:hint="eastAsia"/>
          <w:color w:val="00B050"/>
          <w:szCs w:val="28"/>
        </w:rPr>
        <w:t>省政府关于印发江苏省生态空间管控区域规划的通知</w:t>
      </w:r>
      <w:r w:rsidRPr="0002189D">
        <w:rPr>
          <w:rFonts w:cs="Times New Roman"/>
          <w:color w:val="00B050"/>
          <w:szCs w:val="28"/>
        </w:rPr>
        <w:t>》（</w:t>
      </w:r>
      <w:r w:rsidRPr="0002189D">
        <w:rPr>
          <w:rFonts w:cs="Times New Roman" w:hint="eastAsia"/>
          <w:color w:val="00B050"/>
          <w:szCs w:val="28"/>
        </w:rPr>
        <w:t>苏政发</w:t>
      </w:r>
      <w:r w:rsidRPr="0002189D">
        <w:rPr>
          <w:rFonts w:cs="Times New Roman" w:hint="eastAsia"/>
          <w:color w:val="00B050"/>
          <w:szCs w:val="28"/>
        </w:rPr>
        <w:t>[2020]1</w:t>
      </w:r>
      <w:r w:rsidRPr="0002189D">
        <w:rPr>
          <w:rFonts w:cs="Times New Roman" w:hint="eastAsia"/>
          <w:color w:val="00B050"/>
          <w:szCs w:val="28"/>
        </w:rPr>
        <w:t>号</w:t>
      </w:r>
      <w:r w:rsidRPr="0002189D">
        <w:rPr>
          <w:rFonts w:cs="Times New Roman"/>
          <w:color w:val="00B050"/>
          <w:szCs w:val="28"/>
        </w:rPr>
        <w:t>），距离项目最近的生态红线区域为新沂河（灌云县）洪水调蓄区</w:t>
      </w:r>
      <w:r w:rsidRPr="0002189D">
        <w:rPr>
          <w:rFonts w:cs="Times New Roman" w:hint="eastAsia"/>
          <w:color w:val="00B050"/>
          <w:szCs w:val="28"/>
        </w:rPr>
        <w:t>，</w:t>
      </w:r>
      <w:r w:rsidRPr="0002189D">
        <w:rPr>
          <w:rFonts w:cs="Times New Roman"/>
          <w:color w:val="00B050"/>
          <w:szCs w:val="28"/>
        </w:rPr>
        <w:t>具体情况见表</w:t>
      </w:r>
      <w:r w:rsidRPr="0002189D">
        <w:rPr>
          <w:rFonts w:cs="Times New Roman"/>
          <w:color w:val="00B050"/>
          <w:szCs w:val="28"/>
        </w:rPr>
        <w:t>1.4-</w:t>
      </w:r>
      <w:r w:rsidRPr="0002189D">
        <w:rPr>
          <w:rFonts w:cs="Times New Roman" w:hint="eastAsia"/>
          <w:color w:val="00B050"/>
          <w:szCs w:val="28"/>
        </w:rPr>
        <w:t>2</w:t>
      </w:r>
      <w:r w:rsidRPr="0002189D">
        <w:rPr>
          <w:rFonts w:cs="Times New Roman"/>
          <w:color w:val="00B050"/>
          <w:szCs w:val="28"/>
        </w:rPr>
        <w:t>。</w:t>
      </w:r>
    </w:p>
    <w:p w:rsidR="00300A15" w:rsidRPr="0002189D" w:rsidRDefault="00300A15" w:rsidP="00300A15">
      <w:pPr>
        <w:ind w:firstLine="560"/>
        <w:rPr>
          <w:rFonts w:cs="Times New Roman"/>
          <w:color w:val="00B050"/>
          <w:szCs w:val="28"/>
        </w:rPr>
      </w:pPr>
    </w:p>
    <w:p w:rsidR="00300A15" w:rsidRPr="0002189D" w:rsidRDefault="00300A15" w:rsidP="00300A15">
      <w:pPr>
        <w:ind w:firstLine="560"/>
        <w:rPr>
          <w:rFonts w:cs="Times New Roman"/>
          <w:color w:val="00B050"/>
          <w:szCs w:val="28"/>
        </w:rPr>
      </w:pPr>
    </w:p>
    <w:p w:rsidR="00300A15" w:rsidRPr="0002189D" w:rsidRDefault="00300A15" w:rsidP="00300A15">
      <w:pPr>
        <w:ind w:firstLineChars="0" w:firstLine="0"/>
        <w:jc w:val="center"/>
        <w:rPr>
          <w:rFonts w:cs="Times New Roman"/>
          <w:b/>
          <w:color w:val="00B050"/>
          <w:sz w:val="24"/>
          <w:szCs w:val="24"/>
        </w:rPr>
      </w:pPr>
      <w:r w:rsidRPr="0002189D">
        <w:rPr>
          <w:rFonts w:cs="Times New Roman"/>
          <w:b/>
          <w:color w:val="00B050"/>
          <w:sz w:val="24"/>
          <w:szCs w:val="24"/>
        </w:rPr>
        <w:lastRenderedPageBreak/>
        <w:t>表</w:t>
      </w:r>
      <w:r w:rsidRPr="0002189D">
        <w:rPr>
          <w:rFonts w:cs="Times New Roman"/>
          <w:b/>
          <w:color w:val="00B050"/>
          <w:sz w:val="24"/>
          <w:szCs w:val="24"/>
        </w:rPr>
        <w:t>1.4-</w:t>
      </w:r>
      <w:r w:rsidRPr="0002189D">
        <w:rPr>
          <w:rFonts w:cs="Times New Roman" w:hint="eastAsia"/>
          <w:b/>
          <w:color w:val="00B050"/>
          <w:sz w:val="24"/>
          <w:szCs w:val="24"/>
        </w:rPr>
        <w:t xml:space="preserve">2 </w:t>
      </w:r>
      <w:r w:rsidRPr="0002189D">
        <w:rPr>
          <w:rFonts w:cs="Times New Roman"/>
          <w:b/>
          <w:color w:val="00B050"/>
          <w:sz w:val="24"/>
          <w:szCs w:val="24"/>
        </w:rPr>
        <w:t>与项目相关的重要生态功能保护区</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669"/>
        <w:gridCol w:w="1699"/>
        <w:gridCol w:w="3119"/>
        <w:gridCol w:w="1823"/>
        <w:gridCol w:w="1204"/>
      </w:tblGrid>
      <w:tr w:rsidR="00300A15" w:rsidRPr="0002189D" w:rsidTr="00756638">
        <w:trPr>
          <w:trHeight w:val="893"/>
          <w:jc w:val="center"/>
        </w:trPr>
        <w:tc>
          <w:tcPr>
            <w:tcW w:w="877" w:type="pct"/>
            <w:vAlign w:val="center"/>
          </w:tcPr>
          <w:p w:rsidR="00300A15" w:rsidRPr="0002189D" w:rsidRDefault="00300A15" w:rsidP="00756638">
            <w:pPr>
              <w:widowControl/>
              <w:spacing w:line="240" w:lineRule="auto"/>
              <w:ind w:firstLineChars="0" w:firstLine="0"/>
              <w:jc w:val="center"/>
              <w:rPr>
                <w:rFonts w:cs="Times New Roman"/>
                <w:b/>
                <w:color w:val="00B050"/>
                <w:kern w:val="0"/>
                <w:sz w:val="21"/>
                <w:szCs w:val="21"/>
              </w:rPr>
            </w:pPr>
            <w:r w:rsidRPr="0002189D">
              <w:rPr>
                <w:rFonts w:cs="Times New Roman"/>
                <w:b/>
                <w:color w:val="00B050"/>
                <w:kern w:val="0"/>
                <w:sz w:val="21"/>
                <w:szCs w:val="21"/>
              </w:rPr>
              <w:t>红线区域名称</w:t>
            </w:r>
          </w:p>
        </w:tc>
        <w:tc>
          <w:tcPr>
            <w:tcW w:w="893" w:type="pct"/>
            <w:vAlign w:val="center"/>
          </w:tcPr>
          <w:p w:rsidR="00300A15" w:rsidRPr="0002189D" w:rsidRDefault="00300A15" w:rsidP="00756638">
            <w:pPr>
              <w:widowControl/>
              <w:spacing w:line="240" w:lineRule="auto"/>
              <w:ind w:firstLineChars="0" w:firstLine="0"/>
              <w:jc w:val="center"/>
              <w:rPr>
                <w:rFonts w:cs="Times New Roman"/>
                <w:b/>
                <w:color w:val="00B050"/>
                <w:kern w:val="0"/>
                <w:sz w:val="21"/>
                <w:szCs w:val="21"/>
              </w:rPr>
            </w:pPr>
            <w:r w:rsidRPr="0002189D">
              <w:rPr>
                <w:rFonts w:cs="Times New Roman"/>
                <w:b/>
                <w:color w:val="00B050"/>
                <w:kern w:val="0"/>
                <w:sz w:val="21"/>
                <w:szCs w:val="21"/>
              </w:rPr>
              <w:t>主导生态功能</w:t>
            </w:r>
          </w:p>
        </w:tc>
        <w:tc>
          <w:tcPr>
            <w:tcW w:w="1639" w:type="pct"/>
            <w:vAlign w:val="center"/>
          </w:tcPr>
          <w:p w:rsidR="00300A15" w:rsidRPr="0002189D" w:rsidRDefault="00300A15" w:rsidP="00756638">
            <w:pPr>
              <w:widowControl/>
              <w:spacing w:line="240" w:lineRule="auto"/>
              <w:ind w:firstLineChars="0" w:firstLine="0"/>
              <w:jc w:val="center"/>
              <w:rPr>
                <w:rFonts w:cs="Times New Roman"/>
                <w:b/>
                <w:color w:val="00B050"/>
                <w:kern w:val="0"/>
                <w:sz w:val="21"/>
                <w:szCs w:val="21"/>
              </w:rPr>
            </w:pPr>
            <w:r w:rsidRPr="0002189D">
              <w:rPr>
                <w:rFonts w:cs="Times New Roman" w:hint="eastAsia"/>
                <w:b/>
                <w:color w:val="00B050"/>
                <w:kern w:val="0"/>
                <w:sz w:val="21"/>
                <w:szCs w:val="21"/>
              </w:rPr>
              <w:t>生态空间管控区域范围</w:t>
            </w:r>
          </w:p>
        </w:tc>
        <w:tc>
          <w:tcPr>
            <w:tcW w:w="958" w:type="pct"/>
            <w:tcBorders>
              <w:right w:val="single" w:sz="2" w:space="0" w:color="auto"/>
            </w:tcBorders>
            <w:vAlign w:val="center"/>
          </w:tcPr>
          <w:p w:rsidR="00300A15" w:rsidRPr="0002189D" w:rsidRDefault="00300A15" w:rsidP="00756638">
            <w:pPr>
              <w:widowControl/>
              <w:spacing w:line="240" w:lineRule="auto"/>
              <w:ind w:firstLineChars="0" w:firstLine="0"/>
              <w:jc w:val="center"/>
              <w:rPr>
                <w:rFonts w:cs="Times New Roman"/>
                <w:b/>
                <w:color w:val="00B050"/>
                <w:kern w:val="0"/>
                <w:sz w:val="21"/>
                <w:szCs w:val="21"/>
              </w:rPr>
            </w:pPr>
            <w:r w:rsidRPr="0002189D">
              <w:rPr>
                <w:rFonts w:cs="Times New Roman"/>
                <w:b/>
                <w:color w:val="00B050"/>
                <w:kern w:val="0"/>
                <w:sz w:val="21"/>
                <w:szCs w:val="21"/>
              </w:rPr>
              <w:t>面积（平方公里）</w:t>
            </w:r>
          </w:p>
        </w:tc>
        <w:tc>
          <w:tcPr>
            <w:tcW w:w="633" w:type="pct"/>
            <w:tcBorders>
              <w:left w:val="single" w:sz="2" w:space="0" w:color="auto"/>
            </w:tcBorders>
            <w:vAlign w:val="center"/>
          </w:tcPr>
          <w:p w:rsidR="00300A15" w:rsidRPr="0002189D" w:rsidRDefault="00300A15" w:rsidP="00756638">
            <w:pPr>
              <w:widowControl/>
              <w:spacing w:line="240" w:lineRule="auto"/>
              <w:ind w:firstLineChars="0" w:firstLine="0"/>
              <w:jc w:val="center"/>
              <w:rPr>
                <w:rFonts w:cs="Times New Roman"/>
                <w:b/>
                <w:color w:val="00B050"/>
                <w:kern w:val="0"/>
                <w:sz w:val="21"/>
                <w:szCs w:val="21"/>
              </w:rPr>
            </w:pPr>
            <w:r w:rsidRPr="0002189D">
              <w:rPr>
                <w:rFonts w:cs="Times New Roman"/>
                <w:b/>
                <w:color w:val="00B050"/>
                <w:sz w:val="21"/>
                <w:szCs w:val="21"/>
              </w:rPr>
              <w:t>与本项目位置关系</w:t>
            </w:r>
          </w:p>
        </w:tc>
      </w:tr>
      <w:tr w:rsidR="00300A15" w:rsidRPr="0002189D" w:rsidTr="00756638">
        <w:trPr>
          <w:trHeight w:val="340"/>
          <w:jc w:val="center"/>
        </w:trPr>
        <w:tc>
          <w:tcPr>
            <w:tcW w:w="877" w:type="pct"/>
            <w:vAlign w:val="center"/>
          </w:tcPr>
          <w:p w:rsidR="00300A15" w:rsidRPr="0002189D" w:rsidRDefault="00300A15" w:rsidP="00756638">
            <w:pPr>
              <w:spacing w:line="240" w:lineRule="auto"/>
              <w:ind w:firstLineChars="0" w:firstLine="0"/>
              <w:jc w:val="center"/>
              <w:rPr>
                <w:rFonts w:cs="Times New Roman"/>
                <w:color w:val="00B050"/>
                <w:sz w:val="21"/>
                <w:szCs w:val="21"/>
              </w:rPr>
            </w:pPr>
            <w:r w:rsidRPr="0002189D">
              <w:rPr>
                <w:color w:val="00B050"/>
                <w:sz w:val="21"/>
                <w:szCs w:val="21"/>
                <w:lang w:bidi="ar"/>
              </w:rPr>
              <w:t>新沂河（灌云县）洪水调蓄区</w:t>
            </w:r>
          </w:p>
        </w:tc>
        <w:tc>
          <w:tcPr>
            <w:tcW w:w="893" w:type="pct"/>
            <w:vAlign w:val="center"/>
          </w:tcPr>
          <w:p w:rsidR="00300A15" w:rsidRPr="0002189D" w:rsidRDefault="00300A15" w:rsidP="00756638">
            <w:pPr>
              <w:spacing w:line="240" w:lineRule="auto"/>
              <w:ind w:firstLineChars="0" w:firstLine="0"/>
              <w:jc w:val="center"/>
              <w:rPr>
                <w:rFonts w:cs="Times New Roman"/>
                <w:color w:val="00B050"/>
                <w:sz w:val="21"/>
                <w:szCs w:val="21"/>
              </w:rPr>
            </w:pPr>
            <w:r w:rsidRPr="0002189D">
              <w:rPr>
                <w:rFonts w:hAnsi="宋体" w:cs="Times New Roman"/>
                <w:color w:val="00B050"/>
                <w:sz w:val="21"/>
                <w:szCs w:val="21"/>
              </w:rPr>
              <w:t>洪水调蓄</w:t>
            </w:r>
          </w:p>
        </w:tc>
        <w:tc>
          <w:tcPr>
            <w:tcW w:w="1639" w:type="pct"/>
            <w:vAlign w:val="center"/>
          </w:tcPr>
          <w:p w:rsidR="00300A15" w:rsidRPr="0002189D" w:rsidRDefault="00300A15" w:rsidP="00756638">
            <w:pPr>
              <w:spacing w:line="240" w:lineRule="auto"/>
              <w:ind w:firstLineChars="0" w:firstLine="0"/>
              <w:jc w:val="center"/>
              <w:rPr>
                <w:rFonts w:cs="Times New Roman"/>
                <w:color w:val="00B050"/>
                <w:sz w:val="21"/>
                <w:szCs w:val="21"/>
              </w:rPr>
            </w:pPr>
            <w:r w:rsidRPr="0002189D">
              <w:rPr>
                <w:rFonts w:hAnsi="宋体" w:cs="Times New Roman"/>
                <w:color w:val="00B050"/>
                <w:sz w:val="21"/>
                <w:szCs w:val="21"/>
              </w:rPr>
              <w:t>南与灌南县为界，北以新沂河北堤外侧的小排河以北</w:t>
            </w:r>
            <w:smartTag w:uri="urn:schemas-microsoft-com:office:smarttags" w:element="chmetcnv">
              <w:smartTagPr>
                <w:attr w:name="UnitName" w:val="米"/>
                <w:attr w:name="SourceValue" w:val="500"/>
                <w:attr w:name="HasSpace" w:val="False"/>
                <w:attr w:name="Negative" w:val="False"/>
                <w:attr w:name="NumberType" w:val="1"/>
                <w:attr w:name="TCSC" w:val="0"/>
              </w:smartTagPr>
              <w:r w:rsidRPr="0002189D">
                <w:rPr>
                  <w:rFonts w:cs="Times New Roman"/>
                  <w:color w:val="00B050"/>
                  <w:sz w:val="21"/>
                  <w:szCs w:val="21"/>
                </w:rPr>
                <w:t>500</w:t>
              </w:r>
              <w:r w:rsidRPr="0002189D">
                <w:rPr>
                  <w:rFonts w:hAnsi="宋体" w:cs="Times New Roman"/>
                  <w:color w:val="00B050"/>
                  <w:sz w:val="21"/>
                  <w:szCs w:val="21"/>
                </w:rPr>
                <w:t>米</w:t>
              </w:r>
            </w:smartTag>
            <w:r w:rsidRPr="0002189D">
              <w:rPr>
                <w:rFonts w:hAnsi="宋体" w:cs="Times New Roman"/>
                <w:color w:val="00B050"/>
                <w:sz w:val="21"/>
                <w:szCs w:val="21"/>
              </w:rPr>
              <w:t>为界，西与沭阳县为界，东到场东村。该区域内包括灌云县的南岗、待庄、东王集、杨集、图河、燕尾港镇团港居委会，其他区域内无居民点或居民居住。西起南岗乡袁姚村，东至</w:t>
            </w:r>
            <w:r w:rsidRPr="0002189D">
              <w:rPr>
                <w:rFonts w:cs="Times New Roman"/>
                <w:color w:val="00B050"/>
                <w:sz w:val="21"/>
                <w:szCs w:val="21"/>
              </w:rPr>
              <w:t>204</w:t>
            </w:r>
            <w:r w:rsidRPr="0002189D">
              <w:rPr>
                <w:rFonts w:hAnsi="宋体" w:cs="Times New Roman"/>
                <w:color w:val="00B050"/>
                <w:sz w:val="21"/>
                <w:szCs w:val="21"/>
              </w:rPr>
              <w:t>省道。另一块为西起杨集镇刘圩村，东至燕尾港镇场东村</w:t>
            </w:r>
          </w:p>
        </w:tc>
        <w:tc>
          <w:tcPr>
            <w:tcW w:w="958" w:type="pct"/>
            <w:tcBorders>
              <w:right w:val="single" w:sz="2" w:space="0" w:color="auto"/>
            </w:tcBorders>
            <w:vAlign w:val="center"/>
          </w:tcPr>
          <w:p w:rsidR="00300A15" w:rsidRPr="0002189D" w:rsidRDefault="00300A15" w:rsidP="00756638">
            <w:pPr>
              <w:spacing w:line="240" w:lineRule="auto"/>
              <w:ind w:firstLineChars="0" w:firstLine="0"/>
              <w:jc w:val="center"/>
              <w:rPr>
                <w:rFonts w:cs="Times New Roman"/>
                <w:color w:val="00B050"/>
                <w:sz w:val="21"/>
                <w:szCs w:val="21"/>
              </w:rPr>
            </w:pPr>
            <w:r w:rsidRPr="0002189D">
              <w:rPr>
                <w:rFonts w:cs="Times New Roman"/>
                <w:color w:val="00B050"/>
                <w:sz w:val="21"/>
                <w:szCs w:val="21"/>
              </w:rPr>
              <w:t>132.18</w:t>
            </w:r>
          </w:p>
        </w:tc>
        <w:tc>
          <w:tcPr>
            <w:tcW w:w="633" w:type="pct"/>
            <w:tcBorders>
              <w:left w:val="single" w:sz="2" w:space="0" w:color="auto"/>
            </w:tcBorders>
            <w:vAlign w:val="center"/>
          </w:tcPr>
          <w:p w:rsidR="00300A15" w:rsidRPr="0002189D" w:rsidRDefault="00300A15" w:rsidP="00756638">
            <w:pPr>
              <w:spacing w:line="240" w:lineRule="auto"/>
              <w:ind w:firstLineChars="0" w:firstLine="0"/>
              <w:jc w:val="center"/>
              <w:rPr>
                <w:rFonts w:cs="Times New Roman"/>
                <w:color w:val="00B050"/>
                <w:sz w:val="21"/>
                <w:szCs w:val="21"/>
              </w:rPr>
            </w:pPr>
            <w:r w:rsidRPr="0002189D">
              <w:rPr>
                <w:rFonts w:cs="Times New Roman"/>
                <w:color w:val="00B050"/>
                <w:sz w:val="21"/>
                <w:szCs w:val="21"/>
              </w:rPr>
              <w:t>S</w:t>
            </w:r>
            <w:r w:rsidRPr="0002189D">
              <w:rPr>
                <w:rFonts w:cs="Times New Roman"/>
                <w:color w:val="00B050"/>
                <w:sz w:val="21"/>
                <w:szCs w:val="21"/>
              </w:rPr>
              <w:t>，</w:t>
            </w:r>
            <w:r w:rsidRPr="0002189D">
              <w:rPr>
                <w:rFonts w:cs="Times New Roman" w:hint="eastAsia"/>
                <w:color w:val="00B050"/>
                <w:sz w:val="21"/>
                <w:szCs w:val="21"/>
              </w:rPr>
              <w:t>3.34km</w:t>
            </w:r>
          </w:p>
        </w:tc>
      </w:tr>
    </w:tbl>
    <w:p w:rsidR="00300A15" w:rsidRPr="0002189D" w:rsidRDefault="00300A15" w:rsidP="00300A15">
      <w:pPr>
        <w:snapToGrid w:val="0"/>
        <w:ind w:rightChars="50" w:right="140" w:firstLine="560"/>
        <w:contextualSpacing/>
        <w:rPr>
          <w:rFonts w:cs="Times New Roman"/>
          <w:color w:val="00B050"/>
          <w:szCs w:val="28"/>
        </w:rPr>
      </w:pPr>
      <w:r w:rsidRPr="0002189D">
        <w:rPr>
          <w:color w:val="00B050"/>
          <w:szCs w:val="28"/>
        </w:rPr>
        <w:t>本项目距</w:t>
      </w:r>
      <w:r w:rsidRPr="0002189D">
        <w:rPr>
          <w:rFonts w:cs="Times New Roman"/>
          <w:color w:val="00B050"/>
          <w:szCs w:val="28"/>
        </w:rPr>
        <w:t>新沂河（灌云县）洪水调蓄区</w:t>
      </w:r>
      <w:r w:rsidRPr="0002189D">
        <w:rPr>
          <w:rFonts w:cs="Times New Roman" w:hint="eastAsia"/>
          <w:color w:val="00B050"/>
          <w:szCs w:val="28"/>
        </w:rPr>
        <w:t>边界</w:t>
      </w:r>
      <w:r w:rsidRPr="0002189D">
        <w:rPr>
          <w:color w:val="00B050"/>
          <w:szCs w:val="28"/>
        </w:rPr>
        <w:t>约为</w:t>
      </w:r>
      <w:r w:rsidRPr="0002189D">
        <w:rPr>
          <w:rFonts w:hint="eastAsia"/>
          <w:color w:val="00B050"/>
          <w:szCs w:val="28"/>
        </w:rPr>
        <w:t>3.34km</w:t>
      </w:r>
      <w:r w:rsidRPr="0002189D">
        <w:rPr>
          <w:rFonts w:hint="eastAsia"/>
          <w:color w:val="00B050"/>
          <w:szCs w:val="28"/>
        </w:rPr>
        <w:t>，</w:t>
      </w:r>
      <w:r w:rsidRPr="0002189D">
        <w:rPr>
          <w:color w:val="00B050"/>
          <w:szCs w:val="28"/>
        </w:rPr>
        <w:t>项目与江苏省生态红线区域保护规划范围相对位置见图</w:t>
      </w:r>
      <w:r w:rsidRPr="0002189D">
        <w:rPr>
          <w:color w:val="00B050"/>
          <w:szCs w:val="28"/>
        </w:rPr>
        <w:t>1.4-1</w:t>
      </w:r>
      <w:r w:rsidRPr="0002189D">
        <w:rPr>
          <w:color w:val="00B050"/>
          <w:szCs w:val="28"/>
        </w:rPr>
        <w:t>。不在</w:t>
      </w:r>
      <w:r w:rsidRPr="0002189D">
        <w:rPr>
          <w:rFonts w:cs="Times New Roman"/>
          <w:color w:val="00B050"/>
          <w:szCs w:val="28"/>
        </w:rPr>
        <w:t>《</w:t>
      </w:r>
      <w:r w:rsidRPr="0002189D">
        <w:rPr>
          <w:rFonts w:cs="Times New Roman" w:hint="eastAsia"/>
          <w:color w:val="00B050"/>
          <w:szCs w:val="28"/>
        </w:rPr>
        <w:t>省政府关于印发江苏省生态空间管控区域规划的通知</w:t>
      </w:r>
      <w:r w:rsidRPr="0002189D">
        <w:rPr>
          <w:rFonts w:cs="Times New Roman"/>
          <w:color w:val="00B050"/>
          <w:szCs w:val="28"/>
        </w:rPr>
        <w:t>》（</w:t>
      </w:r>
      <w:r w:rsidRPr="0002189D">
        <w:rPr>
          <w:rFonts w:cs="Times New Roman" w:hint="eastAsia"/>
          <w:color w:val="00B050"/>
          <w:szCs w:val="28"/>
        </w:rPr>
        <w:t>苏政发</w:t>
      </w:r>
      <w:r w:rsidRPr="0002189D">
        <w:rPr>
          <w:rFonts w:cs="Times New Roman" w:hint="eastAsia"/>
          <w:color w:val="00B050"/>
          <w:szCs w:val="28"/>
        </w:rPr>
        <w:t>[2020]1</w:t>
      </w:r>
      <w:r w:rsidRPr="0002189D">
        <w:rPr>
          <w:rFonts w:cs="Times New Roman" w:hint="eastAsia"/>
          <w:color w:val="00B050"/>
          <w:szCs w:val="28"/>
        </w:rPr>
        <w:t>号</w:t>
      </w:r>
      <w:r w:rsidRPr="0002189D">
        <w:rPr>
          <w:rFonts w:cs="Times New Roman"/>
          <w:color w:val="00B050"/>
          <w:szCs w:val="28"/>
        </w:rPr>
        <w:t>）</w:t>
      </w:r>
      <w:r w:rsidRPr="0002189D">
        <w:rPr>
          <w:color w:val="00B050"/>
          <w:szCs w:val="28"/>
        </w:rPr>
        <w:t>规划的范围内。</w:t>
      </w:r>
    </w:p>
    <w:p w:rsidR="00300A15" w:rsidRPr="003C4456" w:rsidRDefault="00300A15" w:rsidP="00300A15">
      <w:pPr>
        <w:snapToGrid w:val="0"/>
        <w:ind w:rightChars="50" w:right="140" w:firstLine="560"/>
        <w:contextualSpacing/>
        <w:rPr>
          <w:rFonts w:eastAsiaTheme="minorEastAsia" w:cs="Times New Roman"/>
          <w:szCs w:val="28"/>
        </w:rPr>
      </w:pPr>
      <w:r w:rsidRPr="0002189D">
        <w:rPr>
          <w:rFonts w:cs="Times New Roman" w:hint="eastAsia"/>
          <w:color w:val="00B050"/>
          <w:szCs w:val="28"/>
        </w:rPr>
        <w:t>综上所述，本项目符合</w:t>
      </w:r>
      <w:r w:rsidRPr="0002189D">
        <w:rPr>
          <w:rFonts w:cs="Times New Roman"/>
          <w:color w:val="00B050"/>
          <w:szCs w:val="28"/>
        </w:rPr>
        <w:t>《</w:t>
      </w:r>
      <w:r w:rsidRPr="0002189D">
        <w:rPr>
          <w:rFonts w:cs="Times New Roman" w:hint="eastAsia"/>
          <w:color w:val="00B050"/>
          <w:szCs w:val="28"/>
        </w:rPr>
        <w:t>省政府关于印发江苏省生态空间管控区域规划的通知</w:t>
      </w:r>
      <w:r w:rsidRPr="0002189D">
        <w:rPr>
          <w:rFonts w:cs="Times New Roman"/>
          <w:color w:val="00B050"/>
          <w:szCs w:val="28"/>
        </w:rPr>
        <w:t>》（</w:t>
      </w:r>
      <w:r w:rsidRPr="0002189D">
        <w:rPr>
          <w:rFonts w:cs="Times New Roman" w:hint="eastAsia"/>
          <w:color w:val="00B050"/>
          <w:szCs w:val="28"/>
        </w:rPr>
        <w:t>苏政发</w:t>
      </w:r>
      <w:r w:rsidRPr="0002189D">
        <w:rPr>
          <w:rFonts w:cs="Times New Roman" w:hint="eastAsia"/>
          <w:color w:val="00B050"/>
          <w:szCs w:val="28"/>
        </w:rPr>
        <w:t>[2020]1</w:t>
      </w:r>
      <w:r w:rsidRPr="0002189D">
        <w:rPr>
          <w:rFonts w:cs="Times New Roman" w:hint="eastAsia"/>
          <w:color w:val="00B050"/>
          <w:szCs w:val="28"/>
        </w:rPr>
        <w:t>号</w:t>
      </w:r>
      <w:r w:rsidRPr="0002189D">
        <w:rPr>
          <w:rFonts w:cs="Times New Roman"/>
          <w:color w:val="00B050"/>
          <w:szCs w:val="28"/>
        </w:rPr>
        <w:t>）</w:t>
      </w:r>
      <w:r w:rsidRPr="0002189D">
        <w:rPr>
          <w:rFonts w:cs="Times New Roman" w:hint="eastAsia"/>
          <w:color w:val="00B050"/>
          <w:szCs w:val="28"/>
        </w:rPr>
        <w:t xml:space="preserve"> </w:t>
      </w:r>
      <w:r w:rsidRPr="0002189D">
        <w:rPr>
          <w:rFonts w:cs="Times New Roman" w:hint="eastAsia"/>
          <w:color w:val="00B050"/>
          <w:szCs w:val="28"/>
        </w:rPr>
        <w:t>和《省政府关于印发江苏省国家级生态保护红线规划的通知》（苏政发〔</w:t>
      </w:r>
      <w:r w:rsidRPr="0002189D">
        <w:rPr>
          <w:rFonts w:cs="Times New Roman" w:hint="eastAsia"/>
          <w:color w:val="00B050"/>
          <w:szCs w:val="28"/>
        </w:rPr>
        <w:t>2018</w:t>
      </w:r>
      <w:r w:rsidRPr="0002189D">
        <w:rPr>
          <w:rFonts w:cs="Times New Roman" w:hint="eastAsia"/>
          <w:color w:val="00B050"/>
          <w:szCs w:val="28"/>
        </w:rPr>
        <w:t>〕</w:t>
      </w:r>
      <w:r w:rsidRPr="0002189D">
        <w:rPr>
          <w:rFonts w:cs="Times New Roman" w:hint="eastAsia"/>
          <w:color w:val="00B050"/>
          <w:szCs w:val="28"/>
        </w:rPr>
        <w:t>74</w:t>
      </w:r>
      <w:r w:rsidRPr="0002189D">
        <w:rPr>
          <w:rFonts w:cs="Times New Roman" w:hint="eastAsia"/>
          <w:color w:val="00B050"/>
          <w:szCs w:val="28"/>
        </w:rPr>
        <w:t>号）要求。</w:t>
      </w:r>
    </w:p>
    <w:p w:rsidR="004C5C6D" w:rsidRPr="003814BA" w:rsidRDefault="004C5C6D" w:rsidP="004C5C6D">
      <w:pPr>
        <w:snapToGrid w:val="0"/>
        <w:ind w:rightChars="50" w:right="140" w:firstLine="562"/>
        <w:contextualSpacing/>
        <w:rPr>
          <w:rFonts w:eastAsiaTheme="minorEastAsia" w:cs="Times New Roman"/>
          <w:b/>
          <w:szCs w:val="28"/>
        </w:rPr>
      </w:pPr>
      <w:r w:rsidRPr="003814BA">
        <w:rPr>
          <w:rFonts w:eastAsiaTheme="minorEastAsia" w:cs="Times New Roman" w:hint="eastAsia"/>
          <w:b/>
          <w:szCs w:val="28"/>
        </w:rPr>
        <w:t>2</w:t>
      </w:r>
      <w:r w:rsidRPr="003814BA">
        <w:rPr>
          <w:rFonts w:eastAsiaTheme="minorEastAsia" w:cs="Times New Roman" w:hint="eastAsia"/>
          <w:b/>
          <w:szCs w:val="28"/>
        </w:rPr>
        <w:t>、</w:t>
      </w:r>
      <w:r w:rsidRPr="003814BA">
        <w:rPr>
          <w:rFonts w:eastAsiaTheme="minorEastAsia" w:cs="Times New Roman"/>
          <w:b/>
          <w:szCs w:val="28"/>
        </w:rPr>
        <w:t>环境质量底线分析</w:t>
      </w:r>
    </w:p>
    <w:p w:rsidR="004C5C6D" w:rsidRPr="003814BA" w:rsidRDefault="004C5C6D" w:rsidP="004C5C6D">
      <w:pPr>
        <w:ind w:firstLineChars="0" w:firstLine="560"/>
        <w:rPr>
          <w:rFonts w:cs="Times New Roman"/>
          <w:szCs w:val="28"/>
        </w:rPr>
      </w:pPr>
      <w:r w:rsidRPr="003814BA">
        <w:rPr>
          <w:rFonts w:cs="Times New Roman"/>
          <w:szCs w:val="28"/>
        </w:rPr>
        <w:t>《国家发展改革委等</w:t>
      </w:r>
      <w:r w:rsidRPr="003814BA">
        <w:rPr>
          <w:rFonts w:cs="Times New Roman"/>
          <w:szCs w:val="28"/>
        </w:rPr>
        <w:t>9</w:t>
      </w:r>
      <w:r w:rsidRPr="003814BA">
        <w:rPr>
          <w:rFonts w:cs="Times New Roman"/>
          <w:szCs w:val="28"/>
        </w:rPr>
        <w:t>部委印发</w:t>
      </w:r>
      <w:r w:rsidRPr="003814BA">
        <w:rPr>
          <w:rFonts w:cs="Times New Roman"/>
          <w:szCs w:val="28"/>
        </w:rPr>
        <w:t>&lt;</w:t>
      </w:r>
      <w:r w:rsidRPr="003814BA">
        <w:rPr>
          <w:rFonts w:cs="Times New Roman"/>
          <w:szCs w:val="28"/>
        </w:rPr>
        <w:t>关于加强资源环境生态红线管控的指导意见</w:t>
      </w:r>
      <w:r w:rsidRPr="003814BA">
        <w:rPr>
          <w:rFonts w:cs="Times New Roman"/>
          <w:szCs w:val="28"/>
        </w:rPr>
        <w:t>&gt;</w:t>
      </w:r>
      <w:r w:rsidRPr="003814BA">
        <w:rPr>
          <w:rFonts w:cs="Times New Roman"/>
          <w:szCs w:val="28"/>
        </w:rPr>
        <w:t>的通知》（发改环资</w:t>
      </w:r>
      <w:r w:rsidRPr="003814BA">
        <w:rPr>
          <w:rFonts w:cs="Times New Roman"/>
          <w:szCs w:val="28"/>
        </w:rPr>
        <w:t>[2016]1162</w:t>
      </w:r>
      <w:r w:rsidRPr="003814BA">
        <w:rPr>
          <w:rFonts w:cs="Times New Roman"/>
          <w:szCs w:val="28"/>
        </w:rPr>
        <w:t>号）中明确提出了</w:t>
      </w:r>
      <w:r w:rsidRPr="003814BA">
        <w:rPr>
          <w:rFonts w:cs="Times New Roman"/>
          <w:szCs w:val="28"/>
        </w:rPr>
        <w:t>“</w:t>
      </w:r>
      <w:r w:rsidRPr="003814BA">
        <w:rPr>
          <w:rFonts w:cs="Times New Roman"/>
          <w:szCs w:val="28"/>
        </w:rPr>
        <w:t>环境质量底线</w:t>
      </w:r>
      <w:r w:rsidRPr="003814BA">
        <w:rPr>
          <w:rFonts w:cs="Times New Roman"/>
          <w:szCs w:val="28"/>
        </w:rPr>
        <w:t>”</w:t>
      </w:r>
      <w:r w:rsidRPr="003814BA">
        <w:rPr>
          <w:rFonts w:cs="Times New Roman"/>
          <w:szCs w:val="28"/>
        </w:rPr>
        <w:t>管控内涵及指标设置要求，本环评对照该文件进行相符性分析，具体分析结果见表</w:t>
      </w:r>
      <w:r w:rsidRPr="003814BA">
        <w:rPr>
          <w:rFonts w:cs="Times New Roman"/>
          <w:szCs w:val="28"/>
        </w:rPr>
        <w:t>1.4-</w:t>
      </w:r>
      <w:r w:rsidRPr="003814BA">
        <w:rPr>
          <w:rFonts w:cs="Times New Roman" w:hint="eastAsia"/>
          <w:szCs w:val="28"/>
        </w:rPr>
        <w:t>3</w:t>
      </w:r>
      <w:r w:rsidRPr="003814BA">
        <w:rPr>
          <w:rFonts w:cs="Times New Roman"/>
          <w:szCs w:val="28"/>
        </w:rPr>
        <w:t>所示。</w:t>
      </w:r>
    </w:p>
    <w:p w:rsidR="004C5C6D" w:rsidRPr="003814BA" w:rsidRDefault="004C5C6D" w:rsidP="004C5C6D">
      <w:pPr>
        <w:ind w:firstLineChars="0" w:firstLine="0"/>
        <w:jc w:val="center"/>
        <w:rPr>
          <w:rFonts w:cs="Times New Roman"/>
          <w:b/>
          <w:snapToGrid w:val="0"/>
          <w:kern w:val="0"/>
          <w:sz w:val="24"/>
          <w:szCs w:val="24"/>
        </w:rPr>
      </w:pPr>
      <w:r w:rsidRPr="003814BA">
        <w:rPr>
          <w:rFonts w:cs="Times New Roman"/>
          <w:b/>
          <w:snapToGrid w:val="0"/>
          <w:kern w:val="0"/>
          <w:sz w:val="24"/>
          <w:szCs w:val="24"/>
        </w:rPr>
        <w:t>表</w:t>
      </w:r>
      <w:r w:rsidRPr="003814BA">
        <w:rPr>
          <w:rFonts w:cs="Times New Roman"/>
          <w:b/>
          <w:snapToGrid w:val="0"/>
          <w:kern w:val="0"/>
          <w:sz w:val="24"/>
          <w:szCs w:val="24"/>
        </w:rPr>
        <w:t>1.4-</w:t>
      </w:r>
      <w:r w:rsidRPr="003814BA">
        <w:rPr>
          <w:rFonts w:cs="Times New Roman" w:hint="eastAsia"/>
          <w:b/>
          <w:snapToGrid w:val="0"/>
          <w:kern w:val="0"/>
          <w:sz w:val="24"/>
          <w:szCs w:val="24"/>
        </w:rPr>
        <w:t xml:space="preserve">3 </w:t>
      </w:r>
      <w:r w:rsidRPr="003814BA">
        <w:rPr>
          <w:rFonts w:cs="Times New Roman"/>
          <w:b/>
          <w:snapToGrid w:val="0"/>
          <w:kern w:val="0"/>
          <w:sz w:val="24"/>
          <w:szCs w:val="24"/>
        </w:rPr>
        <w:t>与当地环境质量底线的符合性分析表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141"/>
        <w:gridCol w:w="3186"/>
        <w:gridCol w:w="4049"/>
        <w:gridCol w:w="1138"/>
      </w:tblGrid>
      <w:tr w:rsidR="004C5C6D" w:rsidRPr="003814BA" w:rsidTr="00A86E66">
        <w:trPr>
          <w:tblHeader/>
          <w:jc w:val="center"/>
        </w:trPr>
        <w:tc>
          <w:tcPr>
            <w:tcW w:w="1023" w:type="dxa"/>
            <w:tcBorders>
              <w:top w:val="single" w:sz="12" w:space="0" w:color="auto"/>
              <w:left w:val="nil"/>
              <w:bottom w:val="single" w:sz="4" w:space="0" w:color="auto"/>
              <w:right w:val="single" w:sz="4" w:space="0" w:color="auto"/>
            </w:tcBorders>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指标设置</w:t>
            </w:r>
          </w:p>
        </w:tc>
        <w:tc>
          <w:tcPr>
            <w:tcW w:w="2856" w:type="dxa"/>
            <w:tcBorders>
              <w:top w:val="single" w:sz="12" w:space="0" w:color="auto"/>
              <w:left w:val="single" w:sz="4" w:space="0" w:color="auto"/>
              <w:bottom w:val="single" w:sz="4" w:space="0" w:color="auto"/>
              <w:right w:val="single" w:sz="4" w:space="0" w:color="auto"/>
            </w:tcBorders>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管控内涵</w:t>
            </w:r>
          </w:p>
        </w:tc>
        <w:tc>
          <w:tcPr>
            <w:tcW w:w="3630" w:type="dxa"/>
            <w:tcBorders>
              <w:top w:val="single" w:sz="12" w:space="0" w:color="auto"/>
              <w:left w:val="single" w:sz="4" w:space="0" w:color="auto"/>
              <w:bottom w:val="single" w:sz="4" w:space="0" w:color="auto"/>
              <w:right w:val="single" w:sz="4" w:space="0" w:color="auto"/>
            </w:tcBorders>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项目情况</w:t>
            </w:r>
          </w:p>
        </w:tc>
        <w:tc>
          <w:tcPr>
            <w:tcW w:w="1020" w:type="dxa"/>
            <w:tcBorders>
              <w:top w:val="single" w:sz="12" w:space="0" w:color="auto"/>
              <w:left w:val="single" w:sz="4" w:space="0" w:color="auto"/>
              <w:bottom w:val="single" w:sz="4" w:space="0" w:color="auto"/>
              <w:right w:val="nil"/>
            </w:tcBorders>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符合性</w:t>
            </w:r>
          </w:p>
        </w:tc>
      </w:tr>
      <w:tr w:rsidR="004C5C6D" w:rsidRPr="003814BA" w:rsidTr="00A86E66">
        <w:trPr>
          <w:jc w:val="center"/>
        </w:trPr>
        <w:tc>
          <w:tcPr>
            <w:tcW w:w="1023" w:type="dxa"/>
            <w:tcBorders>
              <w:top w:val="single" w:sz="4" w:space="0" w:color="auto"/>
              <w:left w:val="nil"/>
              <w:bottom w:val="single" w:sz="4" w:space="0" w:color="auto"/>
              <w:right w:val="single" w:sz="4" w:space="0" w:color="auto"/>
            </w:tcBorders>
            <w:vAlign w:val="center"/>
            <w:hideMark/>
          </w:tcPr>
          <w:p w:rsidR="004C5C6D" w:rsidRPr="003814BA" w:rsidRDefault="004C5C6D" w:rsidP="004C5C6D">
            <w:pPr>
              <w:spacing w:line="240" w:lineRule="auto"/>
              <w:ind w:firstLineChars="0" w:firstLine="0"/>
              <w:jc w:val="left"/>
              <w:rPr>
                <w:rFonts w:cs="Times New Roman"/>
                <w:sz w:val="21"/>
                <w:szCs w:val="21"/>
              </w:rPr>
            </w:pPr>
            <w:r w:rsidRPr="003814BA">
              <w:rPr>
                <w:rFonts w:cs="Times New Roman"/>
                <w:sz w:val="21"/>
                <w:szCs w:val="21"/>
              </w:rPr>
              <w:t>1</w:t>
            </w:r>
            <w:r w:rsidRPr="003814BA">
              <w:rPr>
                <w:rFonts w:cs="Times New Roman"/>
                <w:sz w:val="21"/>
                <w:szCs w:val="21"/>
              </w:rPr>
              <w:t>、大气环境质量</w:t>
            </w:r>
          </w:p>
        </w:tc>
        <w:tc>
          <w:tcPr>
            <w:tcW w:w="2856" w:type="dxa"/>
            <w:tcBorders>
              <w:top w:val="single" w:sz="4" w:space="0" w:color="auto"/>
              <w:left w:val="single" w:sz="4" w:space="0" w:color="auto"/>
              <w:bottom w:val="single" w:sz="4" w:space="0" w:color="auto"/>
              <w:right w:val="single" w:sz="4" w:space="0" w:color="auto"/>
            </w:tcBorders>
            <w:vAlign w:val="center"/>
            <w:hideMark/>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以达到《环境空气质量标准》（</w:t>
            </w:r>
            <w:r w:rsidRPr="003814BA">
              <w:rPr>
                <w:rFonts w:cs="Times New Roman"/>
                <w:sz w:val="21"/>
                <w:szCs w:val="21"/>
              </w:rPr>
              <w:t>GB3095-2012</w:t>
            </w:r>
            <w:r w:rsidRPr="003814BA">
              <w:rPr>
                <w:rFonts w:cs="Times New Roman"/>
                <w:sz w:val="21"/>
                <w:szCs w:val="21"/>
              </w:rPr>
              <w:t>）为主要目标，与《大气污染防治行动计划》相衔接，地区和区域大气环境质量不低于现状，向更好转变。</w:t>
            </w:r>
          </w:p>
        </w:tc>
        <w:tc>
          <w:tcPr>
            <w:tcW w:w="3630" w:type="dxa"/>
            <w:tcBorders>
              <w:top w:val="single" w:sz="4" w:space="0" w:color="auto"/>
              <w:left w:val="single" w:sz="4" w:space="0" w:color="auto"/>
              <w:bottom w:val="single" w:sz="4" w:space="0" w:color="auto"/>
              <w:right w:val="single" w:sz="4" w:space="0" w:color="auto"/>
            </w:tcBorders>
            <w:vAlign w:val="center"/>
            <w:hideMark/>
          </w:tcPr>
          <w:p w:rsidR="004C5C6D" w:rsidRPr="003814BA" w:rsidRDefault="00A24073" w:rsidP="00A24073">
            <w:pPr>
              <w:spacing w:line="240" w:lineRule="auto"/>
              <w:ind w:firstLine="420"/>
              <w:rPr>
                <w:rFonts w:cs="Times New Roman"/>
                <w:sz w:val="21"/>
                <w:szCs w:val="21"/>
              </w:rPr>
            </w:pPr>
            <w:r w:rsidRPr="003814BA">
              <w:rPr>
                <w:rFonts w:cs="Times New Roman"/>
                <w:sz w:val="21"/>
                <w:szCs w:val="21"/>
              </w:rPr>
              <w:t>项目所在评价区域为环境空气质量不达标区，超标因子为</w:t>
            </w:r>
            <w:r w:rsidRPr="003814BA">
              <w:rPr>
                <w:rFonts w:cs="Times New Roman"/>
                <w:sz w:val="21"/>
                <w:szCs w:val="21"/>
              </w:rPr>
              <w:t>PM</w:t>
            </w:r>
            <w:r w:rsidRPr="003814BA">
              <w:rPr>
                <w:rFonts w:cs="Times New Roman" w:hint="eastAsia"/>
                <w:sz w:val="21"/>
                <w:szCs w:val="21"/>
                <w:vertAlign w:val="subscript"/>
              </w:rPr>
              <w:t>10</w:t>
            </w:r>
            <w:r w:rsidRPr="003814BA">
              <w:rPr>
                <w:rFonts w:cs="Times New Roman" w:hint="eastAsia"/>
                <w:sz w:val="21"/>
                <w:szCs w:val="21"/>
              </w:rPr>
              <w:t>、</w:t>
            </w:r>
            <w:r w:rsidRPr="003814BA">
              <w:rPr>
                <w:rFonts w:cs="Times New Roman"/>
                <w:sz w:val="21"/>
                <w:szCs w:val="21"/>
              </w:rPr>
              <w:t>PM</w:t>
            </w:r>
            <w:r w:rsidRPr="003814BA">
              <w:rPr>
                <w:rFonts w:cs="Times New Roman"/>
                <w:sz w:val="21"/>
                <w:szCs w:val="21"/>
                <w:vertAlign w:val="subscript"/>
              </w:rPr>
              <w:t>2.5</w:t>
            </w:r>
            <w:r w:rsidRPr="003814BA">
              <w:rPr>
                <w:rFonts w:cs="Times New Roman"/>
                <w:sz w:val="21"/>
                <w:szCs w:val="21"/>
              </w:rPr>
              <w:t>。为此，连云港市制定了《连云港市空气质量达标规划》，规划实施后区域环境质量将有所改善。根据本项目环境监测报告，评价区域内非甲烷总烃达到</w:t>
            </w:r>
            <w:r w:rsidR="00412D21" w:rsidRPr="003814BA">
              <w:rPr>
                <w:rFonts w:cs="Times New Roman" w:hint="eastAsia"/>
                <w:sz w:val="21"/>
                <w:szCs w:val="21"/>
              </w:rPr>
              <w:t>《大气污染物综合排放</w:t>
            </w:r>
            <w:r w:rsidR="00412D21" w:rsidRPr="003814BA">
              <w:rPr>
                <w:rFonts w:cs="Times New Roman" w:hint="eastAsia"/>
                <w:sz w:val="21"/>
                <w:szCs w:val="21"/>
              </w:rPr>
              <w:lastRenderedPageBreak/>
              <w:t>标准详解》</w:t>
            </w:r>
            <w:r w:rsidRPr="003814BA">
              <w:rPr>
                <w:rFonts w:cs="Times New Roman"/>
                <w:sz w:val="21"/>
                <w:szCs w:val="21"/>
              </w:rPr>
              <w:t>标准要求，项目所在地环境空气质量较好</w:t>
            </w:r>
            <w:r w:rsidR="00412D21" w:rsidRPr="003814BA">
              <w:rPr>
                <w:rFonts w:cs="Times New Roman"/>
                <w:sz w:val="21"/>
                <w:szCs w:val="21"/>
              </w:rPr>
              <w:t>。根据预测，本项目排放的各种污染物对环境影响在可接受范围内。</w:t>
            </w:r>
          </w:p>
        </w:tc>
        <w:tc>
          <w:tcPr>
            <w:tcW w:w="1020" w:type="dxa"/>
            <w:tcBorders>
              <w:top w:val="single" w:sz="4" w:space="0" w:color="auto"/>
              <w:left w:val="single" w:sz="4" w:space="0" w:color="auto"/>
              <w:bottom w:val="single" w:sz="4" w:space="0" w:color="auto"/>
              <w:right w:val="nil"/>
            </w:tcBorders>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lastRenderedPageBreak/>
              <w:t>符合</w:t>
            </w:r>
          </w:p>
        </w:tc>
      </w:tr>
      <w:tr w:rsidR="004C5C6D" w:rsidRPr="003814BA" w:rsidTr="00A86E66">
        <w:trPr>
          <w:jc w:val="center"/>
        </w:trPr>
        <w:tc>
          <w:tcPr>
            <w:tcW w:w="1023" w:type="dxa"/>
            <w:tcBorders>
              <w:top w:val="single" w:sz="4" w:space="0" w:color="auto"/>
              <w:left w:val="nil"/>
              <w:bottom w:val="single" w:sz="4" w:space="0" w:color="auto"/>
              <w:right w:val="single" w:sz="4" w:space="0" w:color="auto"/>
            </w:tcBorders>
            <w:vAlign w:val="center"/>
            <w:hideMark/>
          </w:tcPr>
          <w:p w:rsidR="004C5C6D" w:rsidRPr="003814BA" w:rsidRDefault="004C5C6D" w:rsidP="004C5C6D">
            <w:pPr>
              <w:spacing w:line="240" w:lineRule="auto"/>
              <w:ind w:firstLineChars="0" w:firstLine="0"/>
              <w:jc w:val="left"/>
              <w:rPr>
                <w:rFonts w:cs="Times New Roman"/>
                <w:sz w:val="21"/>
                <w:szCs w:val="21"/>
              </w:rPr>
            </w:pPr>
            <w:r w:rsidRPr="003814BA">
              <w:rPr>
                <w:rFonts w:cs="Times New Roman"/>
                <w:sz w:val="21"/>
                <w:szCs w:val="21"/>
              </w:rPr>
              <w:lastRenderedPageBreak/>
              <w:t>2</w:t>
            </w:r>
            <w:r w:rsidRPr="003814BA">
              <w:rPr>
                <w:rFonts w:cs="Times New Roman"/>
                <w:sz w:val="21"/>
                <w:szCs w:val="21"/>
              </w:rPr>
              <w:t>、水环境质量</w:t>
            </w:r>
          </w:p>
        </w:tc>
        <w:tc>
          <w:tcPr>
            <w:tcW w:w="2856" w:type="dxa"/>
            <w:tcBorders>
              <w:top w:val="single" w:sz="4" w:space="0" w:color="auto"/>
              <w:left w:val="single" w:sz="4" w:space="0" w:color="auto"/>
              <w:bottom w:val="single" w:sz="4" w:space="0" w:color="auto"/>
              <w:right w:val="single" w:sz="4" w:space="0" w:color="auto"/>
            </w:tcBorders>
            <w:vAlign w:val="center"/>
            <w:hideMark/>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以水环境质量持续改善为目标，与《水污染防治行动计划》、《国务院关于实行最严格水资源管理制度的意见》相衔接，各地区、各流域水质优良比例不低于现状，向更好转变。</w:t>
            </w:r>
          </w:p>
        </w:tc>
        <w:tc>
          <w:tcPr>
            <w:tcW w:w="3630" w:type="dxa"/>
            <w:tcBorders>
              <w:top w:val="single" w:sz="4" w:space="0" w:color="auto"/>
              <w:left w:val="single" w:sz="4" w:space="0" w:color="auto"/>
              <w:bottom w:val="single" w:sz="4" w:space="0" w:color="auto"/>
              <w:right w:val="single" w:sz="4" w:space="0" w:color="auto"/>
            </w:tcBorders>
            <w:vAlign w:val="center"/>
            <w:hideMark/>
          </w:tcPr>
          <w:p w:rsidR="004C5C6D" w:rsidRPr="003814BA" w:rsidRDefault="00412D21" w:rsidP="00412D21">
            <w:pPr>
              <w:spacing w:line="240" w:lineRule="auto"/>
              <w:ind w:firstLine="420"/>
              <w:rPr>
                <w:rFonts w:cs="Times New Roman"/>
                <w:sz w:val="21"/>
                <w:szCs w:val="21"/>
              </w:rPr>
            </w:pPr>
            <w:r w:rsidRPr="003814BA">
              <w:rPr>
                <w:rFonts w:cs="Times New Roman"/>
                <w:sz w:val="21"/>
                <w:szCs w:val="21"/>
              </w:rPr>
              <w:t>从地表水现状监测结果可以看出，</w:t>
            </w:r>
            <w:r w:rsidR="008D43C9" w:rsidRPr="003814BA">
              <w:rPr>
                <w:rFonts w:cs="Times New Roman"/>
                <w:sz w:val="21"/>
                <w:szCs w:val="21"/>
              </w:rPr>
              <w:t>利华大沟</w:t>
            </w:r>
            <w:r w:rsidRPr="003814BA">
              <w:rPr>
                <w:rFonts w:cs="Times New Roman"/>
                <w:sz w:val="21"/>
                <w:szCs w:val="21"/>
              </w:rPr>
              <w:t>水质满足《地表水环境质量标准》（</w:t>
            </w:r>
            <w:r w:rsidRPr="003814BA">
              <w:rPr>
                <w:rFonts w:cs="Times New Roman"/>
                <w:sz w:val="21"/>
                <w:szCs w:val="21"/>
              </w:rPr>
              <w:t>GB3838-2002</w:t>
            </w:r>
            <w:r w:rsidRPr="003814BA">
              <w:rPr>
                <w:rFonts w:cs="Times New Roman"/>
                <w:sz w:val="21"/>
                <w:szCs w:val="21"/>
              </w:rPr>
              <w:t>）</w:t>
            </w:r>
            <w:r w:rsidRPr="003814BA">
              <w:rPr>
                <w:rFonts w:cs="Times New Roman" w:hint="eastAsia"/>
                <w:sz w:val="21"/>
                <w:szCs w:val="21"/>
              </w:rPr>
              <w:t>Ⅳ</w:t>
            </w:r>
            <w:r w:rsidRPr="003814BA">
              <w:rPr>
                <w:rFonts w:cs="Times New Roman"/>
                <w:sz w:val="21"/>
                <w:szCs w:val="21"/>
              </w:rPr>
              <w:t>类水质标准</w:t>
            </w:r>
            <w:r w:rsidR="008D43C9" w:rsidRPr="003814BA">
              <w:rPr>
                <w:rFonts w:cs="Times New Roman"/>
                <w:sz w:val="21"/>
                <w:szCs w:val="21"/>
              </w:rPr>
              <w:t>，东门五图河总磷超标，其余因子均可达《地表水环境质量标准》（</w:t>
            </w:r>
            <w:r w:rsidR="008D43C9" w:rsidRPr="003814BA">
              <w:rPr>
                <w:rFonts w:cs="Times New Roman"/>
                <w:sz w:val="21"/>
                <w:szCs w:val="21"/>
              </w:rPr>
              <w:t>GB3838-2002</w:t>
            </w:r>
            <w:r w:rsidR="008D43C9" w:rsidRPr="003814BA">
              <w:rPr>
                <w:rFonts w:cs="Times New Roman"/>
                <w:sz w:val="21"/>
                <w:szCs w:val="21"/>
              </w:rPr>
              <w:t>）</w:t>
            </w:r>
            <w:r w:rsidR="008D43C9" w:rsidRPr="003814BA">
              <w:rPr>
                <w:rFonts w:cs="Times New Roman" w:hint="eastAsia"/>
                <w:sz w:val="21"/>
                <w:szCs w:val="21"/>
              </w:rPr>
              <w:t>Ⅳ</w:t>
            </w:r>
            <w:r w:rsidR="008D43C9" w:rsidRPr="003814BA">
              <w:rPr>
                <w:rFonts w:cs="Times New Roman"/>
                <w:sz w:val="21"/>
                <w:szCs w:val="21"/>
              </w:rPr>
              <w:t>类水质标准</w:t>
            </w:r>
            <w:r w:rsidRPr="003814BA">
              <w:rPr>
                <w:rFonts w:cs="Times New Roman"/>
                <w:sz w:val="21"/>
                <w:szCs w:val="21"/>
              </w:rPr>
              <w:t>。</w:t>
            </w:r>
          </w:p>
          <w:p w:rsidR="00365FEA" w:rsidRPr="003814BA" w:rsidRDefault="00365FEA" w:rsidP="00412D21">
            <w:pPr>
              <w:spacing w:line="240" w:lineRule="auto"/>
              <w:ind w:firstLine="420"/>
              <w:rPr>
                <w:rFonts w:cs="Times New Roman"/>
                <w:sz w:val="21"/>
                <w:szCs w:val="21"/>
              </w:rPr>
            </w:pPr>
            <w:r w:rsidRPr="003814BA">
              <w:rPr>
                <w:rFonts w:cs="Times New Roman" w:hint="eastAsia"/>
                <w:sz w:val="21"/>
                <w:szCs w:val="21"/>
              </w:rPr>
              <w:t>本项目废水经厂区污水处理设施</w:t>
            </w:r>
            <w:r w:rsidR="00E03A27" w:rsidRPr="003814BA">
              <w:rPr>
                <w:rFonts w:cs="Times New Roman" w:hint="eastAsia"/>
                <w:sz w:val="21"/>
                <w:szCs w:val="21"/>
              </w:rPr>
              <w:t>处理后回用于厂区绿化，不外排，项目实施对周边地表水环境影响较小，不会降低周边地表水环境功能。</w:t>
            </w:r>
          </w:p>
        </w:tc>
        <w:tc>
          <w:tcPr>
            <w:tcW w:w="1020" w:type="dxa"/>
            <w:tcBorders>
              <w:top w:val="single" w:sz="4" w:space="0" w:color="auto"/>
              <w:left w:val="single" w:sz="4" w:space="0" w:color="auto"/>
              <w:bottom w:val="single" w:sz="4" w:space="0" w:color="auto"/>
              <w:right w:val="nil"/>
            </w:tcBorders>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符合</w:t>
            </w:r>
          </w:p>
        </w:tc>
      </w:tr>
      <w:tr w:rsidR="004C5C6D" w:rsidRPr="003814BA" w:rsidTr="00A86E66">
        <w:trPr>
          <w:jc w:val="center"/>
        </w:trPr>
        <w:tc>
          <w:tcPr>
            <w:tcW w:w="1023" w:type="dxa"/>
            <w:tcBorders>
              <w:top w:val="single" w:sz="4" w:space="0" w:color="auto"/>
              <w:left w:val="nil"/>
              <w:bottom w:val="single" w:sz="12" w:space="0" w:color="auto"/>
              <w:right w:val="single" w:sz="4" w:space="0" w:color="auto"/>
            </w:tcBorders>
            <w:vAlign w:val="center"/>
            <w:hideMark/>
          </w:tcPr>
          <w:p w:rsidR="004C5C6D" w:rsidRPr="003814BA" w:rsidRDefault="004C5C6D" w:rsidP="004C5C6D">
            <w:pPr>
              <w:spacing w:line="240" w:lineRule="auto"/>
              <w:ind w:firstLineChars="0" w:firstLine="0"/>
              <w:jc w:val="left"/>
              <w:rPr>
                <w:rFonts w:cs="Times New Roman"/>
                <w:sz w:val="21"/>
                <w:szCs w:val="21"/>
              </w:rPr>
            </w:pPr>
            <w:r w:rsidRPr="003814BA">
              <w:rPr>
                <w:rFonts w:cs="Times New Roman"/>
                <w:sz w:val="21"/>
                <w:szCs w:val="21"/>
              </w:rPr>
              <w:t>3</w:t>
            </w:r>
            <w:r w:rsidRPr="003814BA">
              <w:rPr>
                <w:rFonts w:cs="Times New Roman"/>
                <w:sz w:val="21"/>
                <w:szCs w:val="21"/>
              </w:rPr>
              <w:t>、土壤环境质量</w:t>
            </w:r>
          </w:p>
        </w:tc>
        <w:tc>
          <w:tcPr>
            <w:tcW w:w="2856" w:type="dxa"/>
            <w:tcBorders>
              <w:top w:val="single" w:sz="4" w:space="0" w:color="auto"/>
              <w:left w:val="single" w:sz="4" w:space="0" w:color="auto"/>
              <w:bottom w:val="single" w:sz="12" w:space="0" w:color="auto"/>
              <w:right w:val="single" w:sz="4" w:space="0" w:color="auto"/>
            </w:tcBorders>
            <w:vAlign w:val="center"/>
            <w:hideMark/>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以农用地土壤镉（</w:t>
            </w:r>
            <w:r w:rsidRPr="003814BA">
              <w:rPr>
                <w:rFonts w:cs="Times New Roman"/>
                <w:sz w:val="21"/>
                <w:szCs w:val="21"/>
              </w:rPr>
              <w:t>Cd</w:t>
            </w:r>
            <w:r w:rsidRPr="003814BA">
              <w:rPr>
                <w:rFonts w:cs="Times New Roman"/>
                <w:sz w:val="21"/>
                <w:szCs w:val="21"/>
              </w:rPr>
              <w:t>）、汞（</w:t>
            </w:r>
            <w:r w:rsidRPr="003814BA">
              <w:rPr>
                <w:rFonts w:cs="Times New Roman"/>
                <w:sz w:val="21"/>
                <w:szCs w:val="21"/>
              </w:rPr>
              <w:t>Hg</w:t>
            </w:r>
            <w:r w:rsidRPr="003814BA">
              <w:rPr>
                <w:rFonts w:cs="Times New Roman"/>
                <w:sz w:val="21"/>
                <w:szCs w:val="21"/>
              </w:rPr>
              <w:t>）、砷（</w:t>
            </w:r>
            <w:r w:rsidRPr="003814BA">
              <w:rPr>
                <w:rFonts w:cs="Times New Roman"/>
                <w:sz w:val="21"/>
                <w:szCs w:val="21"/>
              </w:rPr>
              <w:t>As</w:t>
            </w:r>
            <w:r w:rsidRPr="003814BA">
              <w:rPr>
                <w:rFonts w:cs="Times New Roman"/>
                <w:sz w:val="21"/>
                <w:szCs w:val="21"/>
              </w:rPr>
              <w:t>）、铅（</w:t>
            </w:r>
            <w:r w:rsidRPr="003814BA">
              <w:rPr>
                <w:rFonts w:cs="Times New Roman"/>
                <w:sz w:val="21"/>
                <w:szCs w:val="21"/>
              </w:rPr>
              <w:t>Pb</w:t>
            </w:r>
            <w:r w:rsidRPr="003814BA">
              <w:rPr>
                <w:rFonts w:cs="Times New Roman"/>
                <w:sz w:val="21"/>
                <w:szCs w:val="21"/>
              </w:rPr>
              <w:t>）、铬（</w:t>
            </w:r>
            <w:r w:rsidRPr="003814BA">
              <w:rPr>
                <w:rFonts w:cs="Times New Roman"/>
                <w:sz w:val="21"/>
                <w:szCs w:val="21"/>
              </w:rPr>
              <w:t>Cr</w:t>
            </w:r>
            <w:r w:rsidRPr="003814BA">
              <w:rPr>
                <w:rFonts w:cs="Times New Roman"/>
                <w:sz w:val="21"/>
                <w:szCs w:val="21"/>
              </w:rPr>
              <w:t>）等重金属和多环芳烃、石油烃等有机污染物含量为主要指标，设置农用地土壤环境质量底线指标，与国家有关土壤污染防治计划规划相衔接，各地区农用地土壤环境质量达标率不低于现状，向更好转变。条件成熟地区，应将城市、工矿等污染地块环境质量纳入底线管理。</w:t>
            </w:r>
          </w:p>
        </w:tc>
        <w:tc>
          <w:tcPr>
            <w:tcW w:w="3630" w:type="dxa"/>
            <w:tcBorders>
              <w:top w:val="single" w:sz="4" w:space="0" w:color="auto"/>
              <w:left w:val="single" w:sz="4" w:space="0" w:color="auto"/>
              <w:bottom w:val="single" w:sz="12" w:space="0" w:color="auto"/>
              <w:right w:val="single" w:sz="4" w:space="0" w:color="auto"/>
            </w:tcBorders>
            <w:vAlign w:val="center"/>
            <w:hideMark/>
          </w:tcPr>
          <w:p w:rsidR="004C5C6D" w:rsidRPr="003814BA" w:rsidRDefault="004C5C6D" w:rsidP="004C5C6D">
            <w:pPr>
              <w:spacing w:line="240" w:lineRule="auto"/>
              <w:ind w:firstLine="420"/>
              <w:rPr>
                <w:rFonts w:cs="Times New Roman"/>
                <w:sz w:val="21"/>
                <w:szCs w:val="21"/>
              </w:rPr>
            </w:pPr>
            <w:r w:rsidRPr="003814BA">
              <w:rPr>
                <w:rFonts w:cs="Times New Roman"/>
                <w:sz w:val="21"/>
                <w:szCs w:val="21"/>
              </w:rPr>
              <w:t>项目不向土壤环境排放污染物，项目实施后不会改变土壤环境质量状况。</w:t>
            </w:r>
          </w:p>
        </w:tc>
        <w:tc>
          <w:tcPr>
            <w:tcW w:w="1020" w:type="dxa"/>
            <w:tcBorders>
              <w:top w:val="single" w:sz="4" w:space="0" w:color="auto"/>
              <w:left w:val="single" w:sz="4" w:space="0" w:color="auto"/>
              <w:bottom w:val="single" w:sz="12" w:space="0" w:color="auto"/>
              <w:right w:val="nil"/>
            </w:tcBorders>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符合</w:t>
            </w:r>
          </w:p>
        </w:tc>
      </w:tr>
    </w:tbl>
    <w:p w:rsidR="004C5C6D" w:rsidRPr="003814BA" w:rsidRDefault="004C5C6D" w:rsidP="004C5C6D">
      <w:pPr>
        <w:snapToGrid w:val="0"/>
        <w:ind w:firstLine="560"/>
        <w:contextualSpacing/>
        <w:rPr>
          <w:rFonts w:cs="Times New Roman"/>
          <w:kern w:val="0"/>
          <w:szCs w:val="28"/>
        </w:rPr>
      </w:pPr>
      <w:r w:rsidRPr="003814BA">
        <w:rPr>
          <w:rFonts w:cs="Times New Roman"/>
          <w:szCs w:val="28"/>
        </w:rPr>
        <w:t>由表</w:t>
      </w:r>
      <w:r w:rsidRPr="003814BA">
        <w:rPr>
          <w:rFonts w:cs="Times New Roman"/>
          <w:szCs w:val="28"/>
        </w:rPr>
        <w:t>1.4-</w:t>
      </w:r>
      <w:r w:rsidRPr="003814BA">
        <w:rPr>
          <w:rFonts w:cs="Times New Roman" w:hint="eastAsia"/>
          <w:szCs w:val="28"/>
        </w:rPr>
        <w:t>3</w:t>
      </w:r>
      <w:r w:rsidRPr="003814BA">
        <w:rPr>
          <w:rFonts w:cs="Times New Roman"/>
          <w:szCs w:val="28"/>
        </w:rPr>
        <w:t>可知，本项目与《国家发展改革委等</w:t>
      </w:r>
      <w:r w:rsidRPr="003814BA">
        <w:rPr>
          <w:rFonts w:cs="Times New Roman"/>
          <w:szCs w:val="28"/>
        </w:rPr>
        <w:t>9</w:t>
      </w:r>
      <w:r w:rsidRPr="003814BA">
        <w:rPr>
          <w:rFonts w:cs="Times New Roman"/>
          <w:szCs w:val="28"/>
        </w:rPr>
        <w:t>部委印发</w:t>
      </w:r>
      <w:r w:rsidRPr="003814BA">
        <w:rPr>
          <w:rFonts w:cs="Times New Roman"/>
          <w:szCs w:val="28"/>
        </w:rPr>
        <w:t>&lt;</w:t>
      </w:r>
      <w:r w:rsidRPr="003814BA">
        <w:rPr>
          <w:rFonts w:cs="Times New Roman"/>
          <w:szCs w:val="28"/>
        </w:rPr>
        <w:t>关于加强资源环境生态红线管控的指导意见</w:t>
      </w:r>
      <w:r w:rsidRPr="003814BA">
        <w:rPr>
          <w:rFonts w:cs="Times New Roman"/>
          <w:szCs w:val="28"/>
        </w:rPr>
        <w:t>&gt;</w:t>
      </w:r>
      <w:r w:rsidRPr="003814BA">
        <w:rPr>
          <w:rFonts w:cs="Times New Roman"/>
          <w:szCs w:val="28"/>
        </w:rPr>
        <w:t>的通知》（发改环资</w:t>
      </w:r>
      <w:r w:rsidRPr="003814BA">
        <w:rPr>
          <w:rFonts w:cs="Times New Roman"/>
          <w:szCs w:val="28"/>
        </w:rPr>
        <w:t>[2016]1162</w:t>
      </w:r>
      <w:r w:rsidRPr="003814BA">
        <w:rPr>
          <w:rFonts w:cs="Times New Roman"/>
          <w:szCs w:val="28"/>
        </w:rPr>
        <w:t>号）要求相符。</w:t>
      </w:r>
    </w:p>
    <w:p w:rsidR="004C5C6D" w:rsidRPr="003814BA" w:rsidRDefault="004C5C6D" w:rsidP="004C5C6D">
      <w:pPr>
        <w:snapToGrid w:val="0"/>
        <w:ind w:firstLine="560"/>
        <w:contextualSpacing/>
        <w:rPr>
          <w:rFonts w:cs="Times New Roman"/>
          <w:kern w:val="0"/>
          <w:szCs w:val="28"/>
        </w:rPr>
      </w:pPr>
      <w:r w:rsidRPr="003814BA">
        <w:rPr>
          <w:rFonts w:cs="Times New Roman"/>
          <w:kern w:val="0"/>
          <w:szCs w:val="28"/>
        </w:rPr>
        <w:t>根据《市政府办公室关于印发连云港市环境质量底线管理办法（试行）的通知》（连政办发</w:t>
      </w:r>
      <w:r w:rsidRPr="003814BA">
        <w:rPr>
          <w:rFonts w:cs="Times New Roman"/>
          <w:kern w:val="0"/>
          <w:szCs w:val="28"/>
        </w:rPr>
        <w:t>[2018]38</w:t>
      </w:r>
      <w:r w:rsidRPr="003814BA">
        <w:rPr>
          <w:rFonts w:cs="Times New Roman"/>
          <w:kern w:val="0"/>
          <w:szCs w:val="28"/>
        </w:rPr>
        <w:t>号）进行分析，具体分析结果见表</w:t>
      </w:r>
      <w:r w:rsidRPr="003814BA">
        <w:rPr>
          <w:rFonts w:cs="Times New Roman" w:hint="eastAsia"/>
          <w:kern w:val="0"/>
          <w:szCs w:val="28"/>
        </w:rPr>
        <w:t>1.4-4</w:t>
      </w:r>
      <w:r w:rsidRPr="003814BA">
        <w:rPr>
          <w:rFonts w:cs="Times New Roman"/>
          <w:kern w:val="0"/>
          <w:szCs w:val="28"/>
        </w:rPr>
        <w:t>。</w:t>
      </w:r>
    </w:p>
    <w:p w:rsidR="00D3290C" w:rsidRPr="003814BA" w:rsidRDefault="00D3290C" w:rsidP="004C5C6D">
      <w:pPr>
        <w:snapToGrid w:val="0"/>
        <w:ind w:firstLine="560"/>
        <w:contextualSpacing/>
        <w:rPr>
          <w:rFonts w:cs="Times New Roman"/>
          <w:kern w:val="0"/>
          <w:szCs w:val="28"/>
        </w:rPr>
      </w:pPr>
    </w:p>
    <w:p w:rsidR="004C5C6D" w:rsidRPr="003814BA" w:rsidRDefault="004C5C6D" w:rsidP="004C5C6D">
      <w:pPr>
        <w:widowControl/>
        <w:snapToGrid w:val="0"/>
        <w:ind w:firstLineChars="0" w:firstLine="0"/>
        <w:contextualSpacing/>
        <w:jc w:val="center"/>
        <w:rPr>
          <w:rFonts w:cs="Times New Roman"/>
          <w:b/>
          <w:kern w:val="0"/>
          <w:sz w:val="24"/>
          <w:szCs w:val="24"/>
        </w:rPr>
      </w:pPr>
      <w:r w:rsidRPr="003814BA">
        <w:rPr>
          <w:rFonts w:cs="Times New Roman" w:hint="eastAsia"/>
          <w:b/>
          <w:kern w:val="0"/>
          <w:sz w:val="24"/>
          <w:szCs w:val="24"/>
        </w:rPr>
        <w:t>表</w:t>
      </w:r>
      <w:r w:rsidRPr="003814BA">
        <w:rPr>
          <w:rFonts w:cs="Times New Roman" w:hint="eastAsia"/>
          <w:b/>
          <w:kern w:val="0"/>
          <w:sz w:val="24"/>
          <w:szCs w:val="24"/>
        </w:rPr>
        <w:t xml:space="preserve">1.4-4 </w:t>
      </w:r>
      <w:r w:rsidRPr="003814BA">
        <w:rPr>
          <w:rFonts w:cs="Times New Roman" w:hint="eastAsia"/>
          <w:b/>
          <w:kern w:val="0"/>
          <w:sz w:val="24"/>
          <w:szCs w:val="24"/>
        </w:rPr>
        <w:t>与当地环境质量底线的符合性分析表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30"/>
        <w:gridCol w:w="4265"/>
        <w:gridCol w:w="3186"/>
        <w:gridCol w:w="833"/>
      </w:tblGrid>
      <w:tr w:rsidR="004C5C6D" w:rsidRPr="003814BA" w:rsidTr="00494CA5">
        <w:trPr>
          <w:trHeight w:val="47"/>
          <w:tblHeader/>
          <w:jc w:val="center"/>
        </w:trPr>
        <w:tc>
          <w:tcPr>
            <w:tcW w:w="646"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指标设置</w:t>
            </w:r>
          </w:p>
        </w:tc>
        <w:tc>
          <w:tcPr>
            <w:tcW w:w="2241"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管控内涵</w:t>
            </w:r>
          </w:p>
        </w:tc>
        <w:tc>
          <w:tcPr>
            <w:tcW w:w="1674"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项目情况</w:t>
            </w:r>
          </w:p>
        </w:tc>
        <w:tc>
          <w:tcPr>
            <w:tcW w:w="438"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符合性</w:t>
            </w:r>
          </w:p>
        </w:tc>
      </w:tr>
      <w:tr w:rsidR="004C5C6D" w:rsidRPr="003814BA" w:rsidTr="00494CA5">
        <w:trPr>
          <w:trHeight w:val="336"/>
          <w:jc w:val="center"/>
        </w:trPr>
        <w:tc>
          <w:tcPr>
            <w:tcW w:w="64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lastRenderedPageBreak/>
              <w:t>1</w:t>
            </w:r>
            <w:r w:rsidRPr="003814BA">
              <w:rPr>
                <w:rFonts w:cs="Times New Roman" w:hint="eastAsia"/>
                <w:sz w:val="21"/>
                <w:szCs w:val="21"/>
              </w:rPr>
              <w:t>、大气环境质量</w:t>
            </w:r>
          </w:p>
        </w:tc>
        <w:tc>
          <w:tcPr>
            <w:tcW w:w="2241"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到</w:t>
            </w:r>
            <w:r w:rsidRPr="003814BA">
              <w:rPr>
                <w:rFonts w:cs="Times New Roman"/>
                <w:sz w:val="21"/>
                <w:szCs w:val="21"/>
              </w:rPr>
              <w:t>2020</w:t>
            </w:r>
            <w:r w:rsidRPr="003814BA">
              <w:rPr>
                <w:rFonts w:cs="Times New Roman"/>
                <w:sz w:val="21"/>
                <w:szCs w:val="21"/>
              </w:rPr>
              <w:t>年，我市</w:t>
            </w:r>
            <w:r w:rsidRPr="003814BA">
              <w:rPr>
                <w:rFonts w:cs="Times New Roman"/>
                <w:sz w:val="21"/>
                <w:szCs w:val="21"/>
              </w:rPr>
              <w:t>PM</w:t>
            </w:r>
            <w:r w:rsidRPr="003814BA">
              <w:rPr>
                <w:rFonts w:cs="Times New Roman"/>
                <w:sz w:val="21"/>
                <w:szCs w:val="21"/>
                <w:vertAlign w:val="subscript"/>
              </w:rPr>
              <w:t>2.5</w:t>
            </w:r>
            <w:r w:rsidRPr="003814BA">
              <w:rPr>
                <w:rFonts w:cs="Times New Roman"/>
                <w:sz w:val="21"/>
                <w:szCs w:val="21"/>
              </w:rPr>
              <w:t>浓度与</w:t>
            </w:r>
            <w:r w:rsidRPr="003814BA">
              <w:rPr>
                <w:rFonts w:cs="Times New Roman"/>
                <w:sz w:val="21"/>
                <w:szCs w:val="21"/>
              </w:rPr>
              <w:t>2015</w:t>
            </w:r>
            <w:r w:rsidRPr="003814BA">
              <w:rPr>
                <w:rFonts w:cs="Times New Roman"/>
                <w:sz w:val="21"/>
                <w:szCs w:val="21"/>
              </w:rPr>
              <w:t>年相比下降</w:t>
            </w:r>
            <w:r w:rsidRPr="003814BA">
              <w:rPr>
                <w:rFonts w:cs="Times New Roman"/>
                <w:sz w:val="21"/>
                <w:szCs w:val="21"/>
              </w:rPr>
              <w:t>20%</w:t>
            </w:r>
            <w:r w:rsidRPr="003814BA">
              <w:rPr>
                <w:rFonts w:cs="Times New Roman"/>
                <w:sz w:val="21"/>
                <w:szCs w:val="21"/>
              </w:rPr>
              <w:t>以上，确保降低至</w:t>
            </w:r>
            <w:r w:rsidRPr="003814BA">
              <w:rPr>
                <w:rFonts w:cs="Times New Roman"/>
                <w:sz w:val="21"/>
                <w:szCs w:val="21"/>
              </w:rPr>
              <w:t>44</w:t>
            </w:r>
            <w:r w:rsidRPr="003814BA">
              <w:rPr>
                <w:rFonts w:cs="Times New Roman"/>
                <w:sz w:val="21"/>
                <w:szCs w:val="21"/>
              </w:rPr>
              <w:t>微克</w:t>
            </w:r>
            <w:r w:rsidRPr="003814BA">
              <w:rPr>
                <w:rFonts w:cs="Times New Roman"/>
                <w:sz w:val="21"/>
                <w:szCs w:val="21"/>
              </w:rPr>
              <w:t>/</w:t>
            </w:r>
            <w:r w:rsidRPr="003814BA">
              <w:rPr>
                <w:rFonts w:cs="Times New Roman"/>
                <w:sz w:val="21"/>
                <w:szCs w:val="21"/>
              </w:rPr>
              <w:t>立方米以下，力争降低到</w:t>
            </w:r>
            <w:r w:rsidRPr="003814BA">
              <w:rPr>
                <w:rFonts w:cs="Times New Roman"/>
                <w:sz w:val="21"/>
                <w:szCs w:val="21"/>
              </w:rPr>
              <w:t>35</w:t>
            </w:r>
            <w:r w:rsidRPr="003814BA">
              <w:rPr>
                <w:rFonts w:cs="Times New Roman"/>
                <w:sz w:val="21"/>
                <w:szCs w:val="21"/>
              </w:rPr>
              <w:t>微克</w:t>
            </w:r>
            <w:r w:rsidRPr="003814BA">
              <w:rPr>
                <w:rFonts w:cs="Times New Roman"/>
                <w:sz w:val="21"/>
                <w:szCs w:val="21"/>
              </w:rPr>
              <w:t>/</w:t>
            </w:r>
            <w:r w:rsidRPr="003814BA">
              <w:rPr>
                <w:rFonts w:cs="Times New Roman"/>
                <w:sz w:val="21"/>
                <w:szCs w:val="21"/>
              </w:rPr>
              <w:t>立方米。到</w:t>
            </w:r>
            <w:r w:rsidRPr="003814BA">
              <w:rPr>
                <w:rFonts w:cs="Times New Roman"/>
                <w:sz w:val="21"/>
                <w:szCs w:val="21"/>
              </w:rPr>
              <w:t>2030</w:t>
            </w:r>
            <w:r w:rsidRPr="003814BA">
              <w:rPr>
                <w:rFonts w:cs="Times New Roman"/>
                <w:sz w:val="21"/>
                <w:szCs w:val="21"/>
              </w:rPr>
              <w:t>年，我市</w:t>
            </w:r>
            <w:r w:rsidRPr="003814BA">
              <w:rPr>
                <w:rFonts w:cs="Times New Roman"/>
                <w:sz w:val="21"/>
                <w:szCs w:val="21"/>
              </w:rPr>
              <w:t>PM</w:t>
            </w:r>
            <w:r w:rsidRPr="003814BA">
              <w:rPr>
                <w:rFonts w:cs="Times New Roman"/>
                <w:sz w:val="21"/>
                <w:szCs w:val="21"/>
                <w:vertAlign w:val="subscript"/>
              </w:rPr>
              <w:t>2.5</w:t>
            </w:r>
            <w:r w:rsidRPr="003814BA">
              <w:rPr>
                <w:rFonts w:cs="Times New Roman"/>
                <w:sz w:val="21"/>
                <w:szCs w:val="21"/>
              </w:rPr>
              <w:t>浓度稳定达到二级标准要求。</w:t>
            </w:r>
          </w:p>
        </w:tc>
        <w:tc>
          <w:tcPr>
            <w:tcW w:w="1674" w:type="pct"/>
            <w:vAlign w:val="center"/>
            <w:hideMark/>
          </w:tcPr>
          <w:p w:rsidR="004C5C6D" w:rsidRPr="003814BA" w:rsidRDefault="00412D21" w:rsidP="00E03A27">
            <w:pPr>
              <w:spacing w:line="240" w:lineRule="auto"/>
              <w:ind w:firstLine="420"/>
              <w:rPr>
                <w:rFonts w:cs="Times New Roman"/>
                <w:sz w:val="21"/>
                <w:szCs w:val="21"/>
              </w:rPr>
            </w:pPr>
            <w:r w:rsidRPr="003814BA">
              <w:rPr>
                <w:rFonts w:cs="Times New Roman" w:hint="eastAsia"/>
                <w:sz w:val="21"/>
                <w:szCs w:val="21"/>
              </w:rPr>
              <w:t>项目所在评价区域为环境空气质量不达标区，超标因子为</w:t>
            </w:r>
            <w:r w:rsidRPr="003814BA">
              <w:rPr>
                <w:rFonts w:cs="Times New Roman" w:hint="eastAsia"/>
                <w:sz w:val="21"/>
                <w:szCs w:val="21"/>
              </w:rPr>
              <w:t>PM</w:t>
            </w:r>
            <w:r w:rsidRPr="003814BA">
              <w:rPr>
                <w:rFonts w:cs="Times New Roman" w:hint="eastAsia"/>
                <w:sz w:val="21"/>
                <w:szCs w:val="21"/>
                <w:vertAlign w:val="subscript"/>
              </w:rPr>
              <w:t>10</w:t>
            </w:r>
            <w:r w:rsidRPr="003814BA">
              <w:rPr>
                <w:rFonts w:cs="Times New Roman" w:hint="eastAsia"/>
                <w:sz w:val="21"/>
                <w:szCs w:val="21"/>
              </w:rPr>
              <w:t>、</w:t>
            </w:r>
            <w:r w:rsidRPr="003814BA">
              <w:rPr>
                <w:rFonts w:cs="Times New Roman" w:hint="eastAsia"/>
                <w:sz w:val="21"/>
                <w:szCs w:val="21"/>
              </w:rPr>
              <w:t>PM</w:t>
            </w:r>
            <w:r w:rsidRPr="003814BA">
              <w:rPr>
                <w:rFonts w:cs="Times New Roman" w:hint="eastAsia"/>
                <w:sz w:val="21"/>
                <w:szCs w:val="21"/>
                <w:vertAlign w:val="subscript"/>
              </w:rPr>
              <w:t>2.5</w:t>
            </w:r>
            <w:r w:rsidRPr="003814BA">
              <w:rPr>
                <w:rFonts w:cs="Times New Roman" w:hint="eastAsia"/>
                <w:sz w:val="21"/>
                <w:szCs w:val="21"/>
              </w:rPr>
              <w:t>。为此，连云港市制定了《连云港市空气质量达标规划》，规划实施后区域环境质量将有所改善。根据本项目环境监测报告，</w:t>
            </w:r>
            <w:r w:rsidR="00CC3ADD" w:rsidRPr="003814BA">
              <w:rPr>
                <w:rFonts w:cs="Times New Roman"/>
                <w:sz w:val="21"/>
                <w:szCs w:val="21"/>
              </w:rPr>
              <w:t>评价区域内非甲烷总烃达到</w:t>
            </w:r>
            <w:r w:rsidR="00CC3ADD" w:rsidRPr="003814BA">
              <w:rPr>
                <w:rFonts w:cs="Times New Roman" w:hint="eastAsia"/>
                <w:sz w:val="21"/>
                <w:szCs w:val="21"/>
              </w:rPr>
              <w:t>《大气污染物综合排放标准详解》</w:t>
            </w:r>
            <w:r w:rsidR="00CC3ADD" w:rsidRPr="003814BA">
              <w:rPr>
                <w:rFonts w:cs="Times New Roman"/>
                <w:sz w:val="21"/>
                <w:szCs w:val="21"/>
              </w:rPr>
              <w:t>标准要求，项目所在地环境空气质量较好。</w:t>
            </w:r>
            <w:r w:rsidRPr="003814BA">
              <w:rPr>
                <w:rFonts w:cs="Times New Roman" w:hint="eastAsia"/>
                <w:sz w:val="21"/>
                <w:szCs w:val="21"/>
              </w:rPr>
              <w:t>且项目实施后不会改变大气环境功能类别。</w:t>
            </w:r>
          </w:p>
        </w:tc>
        <w:tc>
          <w:tcPr>
            <w:tcW w:w="438"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r w:rsidR="004C5C6D" w:rsidRPr="003814BA" w:rsidTr="00494CA5">
        <w:trPr>
          <w:trHeight w:val="336"/>
          <w:jc w:val="center"/>
        </w:trPr>
        <w:tc>
          <w:tcPr>
            <w:tcW w:w="64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2</w:t>
            </w:r>
            <w:r w:rsidRPr="003814BA">
              <w:rPr>
                <w:rFonts w:cs="Times New Roman" w:hint="eastAsia"/>
                <w:sz w:val="21"/>
                <w:szCs w:val="21"/>
              </w:rPr>
              <w:t>、水环境质量</w:t>
            </w:r>
          </w:p>
        </w:tc>
        <w:tc>
          <w:tcPr>
            <w:tcW w:w="2241"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到</w:t>
            </w:r>
            <w:r w:rsidRPr="003814BA">
              <w:rPr>
                <w:rFonts w:cs="Times New Roman"/>
                <w:sz w:val="21"/>
                <w:szCs w:val="21"/>
              </w:rPr>
              <w:t>2020</w:t>
            </w:r>
            <w:r w:rsidRPr="003814BA">
              <w:rPr>
                <w:rFonts w:cs="Times New Roman"/>
                <w:sz w:val="21"/>
                <w:szCs w:val="21"/>
              </w:rPr>
              <w:t>年，地表水省级以上考核断面水质优良（达到或优于</w:t>
            </w:r>
            <w:r w:rsidRPr="003814BA">
              <w:rPr>
                <w:rFonts w:cs="Times New Roman" w:hint="eastAsia"/>
                <w:sz w:val="21"/>
                <w:szCs w:val="21"/>
              </w:rPr>
              <w:t>Ⅲ</w:t>
            </w:r>
            <w:r w:rsidRPr="003814BA">
              <w:rPr>
                <w:rFonts w:cs="Times New Roman"/>
                <w:sz w:val="21"/>
                <w:szCs w:val="21"/>
              </w:rPr>
              <w:t>类）比例达到</w:t>
            </w:r>
            <w:r w:rsidRPr="003814BA">
              <w:rPr>
                <w:rFonts w:cs="Times New Roman"/>
                <w:sz w:val="21"/>
                <w:szCs w:val="21"/>
              </w:rPr>
              <w:t>72.7%</w:t>
            </w:r>
            <w:r w:rsidRPr="003814BA">
              <w:rPr>
                <w:rFonts w:cs="Times New Roman"/>
                <w:sz w:val="21"/>
                <w:szCs w:val="21"/>
              </w:rPr>
              <w:t>以上。县级以上集中式饮用水水源水质达到或优于</w:t>
            </w:r>
            <w:r w:rsidRPr="003814BA">
              <w:rPr>
                <w:rFonts w:cs="Times New Roman" w:hint="eastAsia"/>
                <w:sz w:val="21"/>
                <w:szCs w:val="21"/>
              </w:rPr>
              <w:t>Ⅲ</w:t>
            </w:r>
            <w:r w:rsidRPr="003814BA">
              <w:rPr>
                <w:rFonts w:cs="Times New Roman"/>
                <w:sz w:val="21"/>
                <w:szCs w:val="21"/>
              </w:rPr>
              <w:t>类比例总体达到</w:t>
            </w:r>
            <w:r w:rsidRPr="003814BA">
              <w:rPr>
                <w:rFonts w:cs="Times New Roman"/>
                <w:sz w:val="21"/>
                <w:szCs w:val="21"/>
              </w:rPr>
              <w:t>100%</w:t>
            </w:r>
            <w:r w:rsidRPr="003814BA">
              <w:rPr>
                <w:rFonts w:cs="Times New Roman"/>
                <w:sz w:val="21"/>
                <w:szCs w:val="21"/>
              </w:rPr>
              <w:t>，劣于</w:t>
            </w:r>
            <w:r w:rsidRPr="003814BA">
              <w:rPr>
                <w:rFonts w:cs="Times New Roman" w:hint="eastAsia"/>
                <w:sz w:val="21"/>
                <w:szCs w:val="21"/>
              </w:rPr>
              <w:t>Ⅴ</w:t>
            </w:r>
            <w:r w:rsidRPr="003814BA">
              <w:rPr>
                <w:rFonts w:cs="Times New Roman"/>
                <w:sz w:val="21"/>
                <w:szCs w:val="21"/>
              </w:rPr>
              <w:t>类水体基本消除，地下水、近岸海域水质保持稳定。</w:t>
            </w:r>
            <w:r w:rsidRPr="003814BA">
              <w:rPr>
                <w:rFonts w:cs="Times New Roman"/>
                <w:sz w:val="21"/>
                <w:szCs w:val="21"/>
              </w:rPr>
              <w:t>2019</w:t>
            </w:r>
            <w:r w:rsidRPr="003814BA">
              <w:rPr>
                <w:rFonts w:cs="Times New Roman"/>
                <w:sz w:val="21"/>
                <w:szCs w:val="21"/>
              </w:rPr>
              <w:t>年，城市建成区黑臭水体基本消除。到</w:t>
            </w:r>
            <w:r w:rsidRPr="003814BA">
              <w:rPr>
                <w:rFonts w:cs="Times New Roman"/>
                <w:sz w:val="21"/>
                <w:szCs w:val="21"/>
              </w:rPr>
              <w:t>2030</w:t>
            </w:r>
            <w:r w:rsidRPr="003814BA">
              <w:rPr>
                <w:rFonts w:cs="Times New Roman"/>
                <w:sz w:val="21"/>
                <w:szCs w:val="21"/>
              </w:rPr>
              <w:t>年，地表水省级以上考核断面水质优良（达到或优于</w:t>
            </w:r>
            <w:r w:rsidRPr="003814BA">
              <w:rPr>
                <w:rFonts w:cs="Times New Roman" w:hint="eastAsia"/>
                <w:sz w:val="21"/>
                <w:szCs w:val="21"/>
              </w:rPr>
              <w:t>Ⅲ</w:t>
            </w:r>
            <w:r w:rsidRPr="003814BA">
              <w:rPr>
                <w:rFonts w:cs="Times New Roman"/>
                <w:sz w:val="21"/>
                <w:szCs w:val="21"/>
              </w:rPr>
              <w:t>类）比例达到</w:t>
            </w:r>
            <w:r w:rsidRPr="003814BA">
              <w:rPr>
                <w:rFonts w:cs="Times New Roman"/>
                <w:sz w:val="21"/>
                <w:szCs w:val="21"/>
              </w:rPr>
              <w:t>77.3%</w:t>
            </w:r>
            <w:r w:rsidRPr="003814BA">
              <w:rPr>
                <w:rFonts w:cs="Times New Roman"/>
                <w:sz w:val="21"/>
                <w:szCs w:val="21"/>
              </w:rPr>
              <w:t>以上，县级以上集中式饮用水水源水质达到或优于</w:t>
            </w:r>
            <w:r w:rsidRPr="003814BA">
              <w:rPr>
                <w:rFonts w:cs="Times New Roman" w:hint="eastAsia"/>
                <w:sz w:val="21"/>
                <w:szCs w:val="21"/>
              </w:rPr>
              <w:t>Ⅲ</w:t>
            </w:r>
            <w:r w:rsidRPr="003814BA">
              <w:rPr>
                <w:rFonts w:cs="Times New Roman"/>
                <w:sz w:val="21"/>
                <w:szCs w:val="21"/>
              </w:rPr>
              <w:t>类比例保持</w:t>
            </w:r>
            <w:r w:rsidRPr="003814BA">
              <w:rPr>
                <w:rFonts w:cs="Times New Roman"/>
                <w:sz w:val="21"/>
                <w:szCs w:val="21"/>
              </w:rPr>
              <w:t>100%</w:t>
            </w:r>
            <w:r w:rsidRPr="003814BA">
              <w:rPr>
                <w:rFonts w:cs="Times New Roman"/>
                <w:sz w:val="21"/>
                <w:szCs w:val="21"/>
              </w:rPr>
              <w:t>，水生态系统功能基本恢复。</w:t>
            </w:r>
          </w:p>
        </w:tc>
        <w:tc>
          <w:tcPr>
            <w:tcW w:w="1674" w:type="pct"/>
            <w:vAlign w:val="center"/>
            <w:hideMark/>
          </w:tcPr>
          <w:p w:rsidR="00E03A27" w:rsidRPr="003814BA" w:rsidRDefault="00412D21" w:rsidP="00E03A27">
            <w:pPr>
              <w:spacing w:line="240" w:lineRule="auto"/>
              <w:ind w:firstLine="420"/>
              <w:rPr>
                <w:rFonts w:cs="Times New Roman"/>
                <w:sz w:val="21"/>
                <w:szCs w:val="21"/>
              </w:rPr>
            </w:pPr>
            <w:r w:rsidRPr="003814BA">
              <w:rPr>
                <w:rFonts w:cs="Times New Roman"/>
                <w:sz w:val="21"/>
                <w:szCs w:val="21"/>
              </w:rPr>
              <w:t>区域主要河流为利华大沟和东门五图河。监测结果表明，</w:t>
            </w:r>
            <w:r w:rsidR="008D43C9" w:rsidRPr="003814BA">
              <w:rPr>
                <w:rFonts w:cs="Times New Roman"/>
                <w:sz w:val="21"/>
                <w:szCs w:val="21"/>
              </w:rPr>
              <w:t>除东门五图河总磷超标外，各</w:t>
            </w:r>
            <w:r w:rsidRPr="003814BA">
              <w:rPr>
                <w:rFonts w:cs="Times New Roman"/>
                <w:sz w:val="21"/>
                <w:szCs w:val="21"/>
              </w:rPr>
              <w:t>监测断面各监测因子均符合《地表水环境质量标准》（</w:t>
            </w:r>
            <w:r w:rsidRPr="003814BA">
              <w:rPr>
                <w:rFonts w:cs="Times New Roman"/>
                <w:sz w:val="21"/>
                <w:szCs w:val="21"/>
              </w:rPr>
              <w:t>GB3838-2002</w:t>
            </w:r>
            <w:r w:rsidRPr="003814BA">
              <w:rPr>
                <w:rFonts w:cs="Times New Roman"/>
                <w:sz w:val="21"/>
                <w:szCs w:val="21"/>
              </w:rPr>
              <w:t>）中</w:t>
            </w:r>
            <w:r w:rsidRPr="003814BA">
              <w:rPr>
                <w:rFonts w:cs="Times New Roman"/>
                <w:sz w:val="21"/>
                <w:szCs w:val="21"/>
              </w:rPr>
              <w:t>IV</w:t>
            </w:r>
            <w:r w:rsidRPr="003814BA">
              <w:rPr>
                <w:rFonts w:cs="Times New Roman"/>
                <w:sz w:val="21"/>
                <w:szCs w:val="21"/>
              </w:rPr>
              <w:t>类水质标准；</w:t>
            </w:r>
          </w:p>
          <w:p w:rsidR="004C5C6D" w:rsidRPr="003814BA" w:rsidRDefault="00E03A27" w:rsidP="00E03A27">
            <w:pPr>
              <w:spacing w:line="240" w:lineRule="auto"/>
              <w:ind w:firstLine="420"/>
              <w:rPr>
                <w:rFonts w:cs="Times New Roman"/>
                <w:sz w:val="21"/>
                <w:szCs w:val="21"/>
              </w:rPr>
            </w:pPr>
            <w:r w:rsidRPr="003814BA">
              <w:rPr>
                <w:rFonts w:cs="Times New Roman" w:hint="eastAsia"/>
                <w:sz w:val="21"/>
                <w:szCs w:val="21"/>
              </w:rPr>
              <w:t>本项目废水经厂区污水处理设施处理后回用于厂区绿化，不外排，项目实施对周边地表水环境影响较小，不会降低周边地表水环境功能。</w:t>
            </w:r>
          </w:p>
        </w:tc>
        <w:tc>
          <w:tcPr>
            <w:tcW w:w="438"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r w:rsidR="004C5C6D" w:rsidRPr="003814BA" w:rsidTr="00494CA5">
        <w:trPr>
          <w:trHeight w:val="336"/>
          <w:jc w:val="center"/>
        </w:trPr>
        <w:tc>
          <w:tcPr>
            <w:tcW w:w="64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3</w:t>
            </w:r>
            <w:r w:rsidRPr="003814BA">
              <w:rPr>
                <w:rFonts w:cs="Times New Roman" w:hint="eastAsia"/>
                <w:sz w:val="21"/>
                <w:szCs w:val="21"/>
              </w:rPr>
              <w:t>、土壤环境质量</w:t>
            </w:r>
          </w:p>
        </w:tc>
        <w:tc>
          <w:tcPr>
            <w:tcW w:w="2241"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利用国土、农业、环保等部门的土壤环境监测调查数据，结合土壤污染状况详查，确定土壤环境风险重点管控区域和管控要求。</w:t>
            </w:r>
          </w:p>
        </w:tc>
        <w:tc>
          <w:tcPr>
            <w:tcW w:w="1674" w:type="pct"/>
            <w:vAlign w:val="center"/>
            <w:hideMark/>
          </w:tcPr>
          <w:p w:rsidR="004C5C6D" w:rsidRPr="003814BA" w:rsidRDefault="004C5C6D" w:rsidP="00E03A27">
            <w:pPr>
              <w:spacing w:line="240" w:lineRule="auto"/>
              <w:ind w:firstLine="420"/>
              <w:rPr>
                <w:rFonts w:cs="Times New Roman"/>
                <w:sz w:val="21"/>
                <w:szCs w:val="21"/>
              </w:rPr>
            </w:pPr>
            <w:r w:rsidRPr="003814BA">
              <w:rPr>
                <w:rFonts w:cs="Times New Roman" w:hint="eastAsia"/>
                <w:sz w:val="21"/>
                <w:szCs w:val="21"/>
              </w:rPr>
              <w:t>本项目不向土壤环境排放污染物，项目实施后不会改变土壤环境质量状况。</w:t>
            </w:r>
          </w:p>
        </w:tc>
        <w:tc>
          <w:tcPr>
            <w:tcW w:w="438"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bl>
    <w:p w:rsidR="004C5C6D" w:rsidRPr="003814BA" w:rsidRDefault="004C5C6D" w:rsidP="004C5C6D">
      <w:pPr>
        <w:snapToGrid w:val="0"/>
        <w:ind w:rightChars="50" w:right="140" w:firstLine="560"/>
        <w:contextualSpacing/>
        <w:rPr>
          <w:rFonts w:eastAsiaTheme="minorEastAsia" w:cs="Times New Roman"/>
          <w:szCs w:val="28"/>
        </w:rPr>
      </w:pPr>
      <w:r w:rsidRPr="003814BA">
        <w:rPr>
          <w:rFonts w:cs="Times New Roman" w:hint="eastAsia"/>
          <w:kern w:val="0"/>
          <w:szCs w:val="28"/>
        </w:rPr>
        <w:t>根据上表分析，本项目与当地环境质量底线要求相符。</w:t>
      </w:r>
    </w:p>
    <w:p w:rsidR="004C5C6D" w:rsidRPr="003814BA" w:rsidRDefault="004C5C6D" w:rsidP="004C5C6D">
      <w:pPr>
        <w:snapToGrid w:val="0"/>
        <w:ind w:rightChars="50" w:right="140" w:firstLine="562"/>
        <w:contextualSpacing/>
        <w:rPr>
          <w:rFonts w:eastAsiaTheme="minorEastAsia" w:cs="Times New Roman"/>
          <w:b/>
          <w:szCs w:val="28"/>
        </w:rPr>
      </w:pPr>
      <w:r w:rsidRPr="003814BA">
        <w:rPr>
          <w:rFonts w:eastAsiaTheme="minorEastAsia" w:cs="Times New Roman" w:hint="eastAsia"/>
          <w:b/>
          <w:szCs w:val="28"/>
        </w:rPr>
        <w:t>3</w:t>
      </w:r>
      <w:r w:rsidRPr="003814BA">
        <w:rPr>
          <w:rFonts w:eastAsiaTheme="minorEastAsia" w:cs="Times New Roman" w:hint="eastAsia"/>
          <w:b/>
          <w:szCs w:val="28"/>
        </w:rPr>
        <w:t>、</w:t>
      </w:r>
      <w:r w:rsidRPr="003814BA">
        <w:rPr>
          <w:rFonts w:eastAsiaTheme="minorEastAsia" w:cs="Times New Roman"/>
          <w:b/>
          <w:szCs w:val="28"/>
        </w:rPr>
        <w:t>资源利用上线分析</w:t>
      </w:r>
    </w:p>
    <w:p w:rsidR="004C5C6D" w:rsidRPr="003814BA" w:rsidRDefault="004C5C6D" w:rsidP="004C5C6D">
      <w:pPr>
        <w:ind w:firstLine="560"/>
        <w:rPr>
          <w:rFonts w:cs="Times New Roman"/>
          <w:szCs w:val="28"/>
        </w:rPr>
      </w:pPr>
      <w:r w:rsidRPr="003814BA">
        <w:rPr>
          <w:rFonts w:cs="Times New Roman"/>
          <w:szCs w:val="28"/>
        </w:rPr>
        <w:t>《国家发展改革委等</w:t>
      </w:r>
      <w:r w:rsidRPr="003814BA">
        <w:rPr>
          <w:rFonts w:cs="Times New Roman"/>
          <w:szCs w:val="28"/>
        </w:rPr>
        <w:t>9</w:t>
      </w:r>
      <w:r w:rsidRPr="003814BA">
        <w:rPr>
          <w:rFonts w:cs="Times New Roman"/>
          <w:szCs w:val="28"/>
        </w:rPr>
        <w:t>部委印发</w:t>
      </w:r>
      <w:r w:rsidRPr="003814BA">
        <w:rPr>
          <w:rFonts w:cs="Times New Roman"/>
          <w:szCs w:val="28"/>
        </w:rPr>
        <w:t>&lt;</w:t>
      </w:r>
      <w:r w:rsidRPr="003814BA">
        <w:rPr>
          <w:rFonts w:cs="Times New Roman"/>
          <w:szCs w:val="28"/>
        </w:rPr>
        <w:t>关于加强资源环境生态红线管控的指导意见</w:t>
      </w:r>
      <w:r w:rsidRPr="003814BA">
        <w:rPr>
          <w:rFonts w:cs="Times New Roman"/>
          <w:szCs w:val="28"/>
        </w:rPr>
        <w:t>&gt;</w:t>
      </w:r>
      <w:r w:rsidRPr="003814BA">
        <w:rPr>
          <w:rFonts w:cs="Times New Roman"/>
          <w:szCs w:val="28"/>
        </w:rPr>
        <w:t>的通知》（发改环资</w:t>
      </w:r>
      <w:r w:rsidRPr="003814BA">
        <w:rPr>
          <w:rFonts w:cs="Times New Roman"/>
          <w:szCs w:val="28"/>
        </w:rPr>
        <w:t>[2016]1162</w:t>
      </w:r>
      <w:r w:rsidRPr="003814BA">
        <w:rPr>
          <w:rFonts w:cs="Times New Roman"/>
          <w:szCs w:val="28"/>
        </w:rPr>
        <w:t>号）中明确提出了</w:t>
      </w:r>
      <w:r w:rsidRPr="003814BA">
        <w:rPr>
          <w:rFonts w:cs="Times New Roman"/>
          <w:szCs w:val="28"/>
        </w:rPr>
        <w:t>“</w:t>
      </w:r>
      <w:r w:rsidRPr="003814BA">
        <w:rPr>
          <w:rFonts w:cs="Times New Roman"/>
          <w:szCs w:val="28"/>
        </w:rPr>
        <w:t>资源消耗上限</w:t>
      </w:r>
      <w:r w:rsidRPr="003814BA">
        <w:rPr>
          <w:rFonts w:cs="Times New Roman"/>
          <w:szCs w:val="28"/>
        </w:rPr>
        <w:t>”</w:t>
      </w:r>
      <w:r w:rsidRPr="003814BA">
        <w:rPr>
          <w:rFonts w:cs="Times New Roman"/>
          <w:szCs w:val="28"/>
        </w:rPr>
        <w:t>管控内涵及指标设置要求，本环评对照该文件进行相符性分析，具体分析结果见表</w:t>
      </w:r>
      <w:r w:rsidRPr="003814BA">
        <w:rPr>
          <w:rFonts w:cs="Times New Roman"/>
          <w:szCs w:val="28"/>
        </w:rPr>
        <w:t>1.4-</w:t>
      </w:r>
      <w:r w:rsidR="00494CA5" w:rsidRPr="003814BA">
        <w:rPr>
          <w:rFonts w:cs="Times New Roman" w:hint="eastAsia"/>
          <w:szCs w:val="28"/>
        </w:rPr>
        <w:t>5</w:t>
      </w:r>
      <w:r w:rsidRPr="003814BA">
        <w:rPr>
          <w:rFonts w:cs="Times New Roman"/>
          <w:szCs w:val="28"/>
        </w:rPr>
        <w:t>所示。</w:t>
      </w:r>
    </w:p>
    <w:p w:rsidR="004C5C6D" w:rsidRPr="003814BA" w:rsidRDefault="004C5C6D" w:rsidP="004C5C6D">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1.4-</w:t>
      </w:r>
      <w:r w:rsidR="00494CA5" w:rsidRPr="003814BA">
        <w:rPr>
          <w:rFonts w:cs="Times New Roman" w:hint="eastAsia"/>
          <w:b/>
          <w:sz w:val="24"/>
          <w:szCs w:val="24"/>
        </w:rPr>
        <w:t>5</w:t>
      </w:r>
      <w:r w:rsidRPr="003814BA">
        <w:rPr>
          <w:rFonts w:cs="Times New Roman"/>
          <w:b/>
          <w:sz w:val="24"/>
          <w:szCs w:val="24"/>
        </w:rPr>
        <w:t>项目与当地资源消耗上限的符合性分析表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564"/>
        <w:gridCol w:w="3507"/>
        <w:gridCol w:w="3467"/>
        <w:gridCol w:w="976"/>
      </w:tblGrid>
      <w:tr w:rsidR="004C5C6D" w:rsidRPr="003814BA" w:rsidTr="009625F5">
        <w:trPr>
          <w:trHeight w:val="340"/>
          <w:jc w:val="center"/>
        </w:trPr>
        <w:tc>
          <w:tcPr>
            <w:tcW w:w="822" w:type="pct"/>
            <w:vAlign w:val="center"/>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lastRenderedPageBreak/>
              <w:t>指标设置</w:t>
            </w:r>
          </w:p>
        </w:tc>
        <w:tc>
          <w:tcPr>
            <w:tcW w:w="1843" w:type="pct"/>
            <w:vAlign w:val="center"/>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管控内涵</w:t>
            </w:r>
          </w:p>
        </w:tc>
        <w:tc>
          <w:tcPr>
            <w:tcW w:w="1822" w:type="pct"/>
            <w:vAlign w:val="center"/>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项目情况</w:t>
            </w:r>
          </w:p>
        </w:tc>
        <w:tc>
          <w:tcPr>
            <w:tcW w:w="514" w:type="pct"/>
            <w:vAlign w:val="center"/>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b/>
                <w:bCs/>
                <w:sz w:val="21"/>
                <w:szCs w:val="21"/>
              </w:rPr>
              <w:t>符合性</w:t>
            </w:r>
          </w:p>
        </w:tc>
      </w:tr>
      <w:tr w:rsidR="004C5C6D" w:rsidRPr="003814BA" w:rsidTr="009625F5">
        <w:trPr>
          <w:trHeight w:val="340"/>
          <w:jc w:val="center"/>
        </w:trPr>
        <w:tc>
          <w:tcPr>
            <w:tcW w:w="822"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1</w:t>
            </w:r>
            <w:r w:rsidRPr="003814BA">
              <w:rPr>
                <w:rFonts w:cs="Times New Roman"/>
                <w:sz w:val="21"/>
                <w:szCs w:val="21"/>
              </w:rPr>
              <w:t>、能源消耗</w:t>
            </w:r>
          </w:p>
        </w:tc>
        <w:tc>
          <w:tcPr>
            <w:tcW w:w="1843" w:type="pct"/>
            <w:vAlign w:val="center"/>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依据经济社会发展水平、产业结构和布局、资源禀赋、环境容量、总量减排和环境质量改善要求等因素，确定能源消费总量控制目标。京津冀、长三角、珠三角和山东省等大气污染治理重点地区及城市，要明确煤炭占能源消费比重、煤炭消费减量控制等指标要求。</w:t>
            </w:r>
          </w:p>
        </w:tc>
        <w:tc>
          <w:tcPr>
            <w:tcW w:w="1822" w:type="pct"/>
            <w:vAlign w:val="center"/>
          </w:tcPr>
          <w:p w:rsidR="004C5C6D" w:rsidRPr="003814BA" w:rsidRDefault="004C5C6D" w:rsidP="00494CA5">
            <w:pPr>
              <w:spacing w:line="240" w:lineRule="auto"/>
              <w:ind w:firstLine="420"/>
              <w:rPr>
                <w:rFonts w:cs="Times New Roman"/>
                <w:sz w:val="21"/>
                <w:szCs w:val="21"/>
              </w:rPr>
            </w:pPr>
            <w:r w:rsidRPr="003814BA">
              <w:rPr>
                <w:rFonts w:hAnsi="宋体" w:cs="Times New Roman"/>
                <w:sz w:val="21"/>
                <w:szCs w:val="21"/>
              </w:rPr>
              <w:t>本项目主要使用能源主要为水、电，不使用煤炭，因此不涉及煤炭消费减量控制等指标要求。</w:t>
            </w:r>
          </w:p>
        </w:tc>
        <w:tc>
          <w:tcPr>
            <w:tcW w:w="514"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相符</w:t>
            </w:r>
          </w:p>
        </w:tc>
      </w:tr>
      <w:tr w:rsidR="004C5C6D" w:rsidRPr="003814BA" w:rsidTr="009625F5">
        <w:trPr>
          <w:trHeight w:val="340"/>
          <w:jc w:val="center"/>
        </w:trPr>
        <w:tc>
          <w:tcPr>
            <w:tcW w:w="822"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2</w:t>
            </w:r>
            <w:r w:rsidRPr="003814BA">
              <w:rPr>
                <w:rFonts w:cs="Times New Roman"/>
                <w:sz w:val="21"/>
                <w:szCs w:val="21"/>
              </w:rPr>
              <w:t>、水资源消耗</w:t>
            </w:r>
          </w:p>
        </w:tc>
        <w:tc>
          <w:tcPr>
            <w:tcW w:w="1843" w:type="pct"/>
            <w:vAlign w:val="center"/>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依据水资源禀赋、生态用水需求、经济社会发展合理需要等因素，确定用水总量控制目标。严重缺水以及地下水超采地区，要严格设定地下水开采总量指标。</w:t>
            </w:r>
          </w:p>
        </w:tc>
        <w:tc>
          <w:tcPr>
            <w:tcW w:w="1822" w:type="pct"/>
            <w:vAlign w:val="center"/>
          </w:tcPr>
          <w:p w:rsidR="004C5C6D" w:rsidRPr="003814BA" w:rsidRDefault="004C5C6D" w:rsidP="004C5C6D">
            <w:pPr>
              <w:spacing w:line="240" w:lineRule="auto"/>
              <w:ind w:firstLine="420"/>
              <w:jc w:val="left"/>
              <w:rPr>
                <w:rFonts w:cs="Times New Roman"/>
                <w:sz w:val="21"/>
                <w:szCs w:val="21"/>
              </w:rPr>
            </w:pPr>
            <w:r w:rsidRPr="003814BA">
              <w:rPr>
                <w:rFonts w:cs="Times New Roman"/>
                <w:sz w:val="21"/>
                <w:szCs w:val="21"/>
              </w:rPr>
              <w:t>1</w:t>
            </w:r>
            <w:r w:rsidRPr="003814BA">
              <w:rPr>
                <w:rFonts w:cs="Times New Roman"/>
                <w:sz w:val="21"/>
                <w:szCs w:val="21"/>
              </w:rPr>
              <w:t>、本项目用水由区域供水管网提供，本着</w:t>
            </w:r>
            <w:r w:rsidRPr="003814BA">
              <w:rPr>
                <w:rFonts w:cs="Times New Roman"/>
                <w:sz w:val="21"/>
                <w:szCs w:val="21"/>
              </w:rPr>
              <w:t>“</w:t>
            </w:r>
            <w:r w:rsidRPr="003814BA">
              <w:rPr>
                <w:rFonts w:cs="Times New Roman"/>
                <w:sz w:val="21"/>
                <w:szCs w:val="21"/>
              </w:rPr>
              <w:t>循环用水、节约用水</w:t>
            </w:r>
            <w:r w:rsidRPr="003814BA">
              <w:rPr>
                <w:rFonts w:cs="Times New Roman"/>
                <w:sz w:val="21"/>
                <w:szCs w:val="21"/>
              </w:rPr>
              <w:t>”</w:t>
            </w:r>
            <w:r w:rsidRPr="003814BA">
              <w:rPr>
                <w:rFonts w:cs="Times New Roman"/>
                <w:sz w:val="21"/>
                <w:szCs w:val="21"/>
              </w:rPr>
              <w:t>原则，控制用水量，本项目用水量在企业给水系统设计能力范围内，不超出园区用水总量控制目标；</w:t>
            </w:r>
          </w:p>
          <w:p w:rsidR="004C5C6D" w:rsidRPr="003814BA" w:rsidRDefault="004C5C6D" w:rsidP="004C5C6D">
            <w:pPr>
              <w:spacing w:line="240" w:lineRule="auto"/>
              <w:ind w:firstLine="420"/>
              <w:jc w:val="left"/>
              <w:rPr>
                <w:rFonts w:cs="Times New Roman"/>
                <w:sz w:val="21"/>
                <w:szCs w:val="21"/>
              </w:rPr>
            </w:pPr>
            <w:r w:rsidRPr="003814BA">
              <w:rPr>
                <w:rFonts w:cs="Times New Roman"/>
                <w:sz w:val="21"/>
                <w:szCs w:val="21"/>
              </w:rPr>
              <w:t>2</w:t>
            </w:r>
            <w:r w:rsidRPr="003814BA">
              <w:rPr>
                <w:rFonts w:cs="Times New Roman"/>
                <w:sz w:val="21"/>
                <w:szCs w:val="21"/>
              </w:rPr>
              <w:t>、本项目不开采使用地下水，不涉及地下水开采总量指标。</w:t>
            </w:r>
          </w:p>
        </w:tc>
        <w:tc>
          <w:tcPr>
            <w:tcW w:w="514"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相符</w:t>
            </w:r>
          </w:p>
        </w:tc>
      </w:tr>
      <w:tr w:rsidR="004C5C6D" w:rsidRPr="003814BA" w:rsidTr="009625F5">
        <w:trPr>
          <w:trHeight w:val="340"/>
          <w:jc w:val="center"/>
        </w:trPr>
        <w:tc>
          <w:tcPr>
            <w:tcW w:w="822"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3</w:t>
            </w:r>
            <w:r w:rsidRPr="003814BA">
              <w:rPr>
                <w:rFonts w:cs="Times New Roman"/>
                <w:sz w:val="21"/>
                <w:szCs w:val="21"/>
              </w:rPr>
              <w:t>、土地资源消耗</w:t>
            </w:r>
          </w:p>
        </w:tc>
        <w:tc>
          <w:tcPr>
            <w:tcW w:w="1843" w:type="pct"/>
            <w:vAlign w:val="center"/>
          </w:tcPr>
          <w:p w:rsidR="004C5C6D" w:rsidRPr="003814BA" w:rsidRDefault="004C5C6D" w:rsidP="004C5C6D">
            <w:pPr>
              <w:spacing w:line="240" w:lineRule="auto"/>
              <w:ind w:firstLineChars="0" w:firstLine="0"/>
              <w:rPr>
                <w:rFonts w:cs="Times New Roman"/>
                <w:sz w:val="21"/>
                <w:szCs w:val="21"/>
              </w:rPr>
            </w:pPr>
            <w:r w:rsidRPr="003814BA">
              <w:rPr>
                <w:rFonts w:cs="Times New Roman"/>
                <w:sz w:val="21"/>
                <w:szCs w:val="21"/>
              </w:rPr>
              <w:t>依据粮食和生态安全、主体功能定位、开发强度、城乡人口规模、人均建设用地标准等因素，划定永久基本农田，严格实施永久保护，对新增建设用地占用耕地规模实行总量控制，落实耕地占补平衡，确保耕地数量不下降、质量不降低。用地供需矛盾特别突出地区，要严格设定城乡建设用地总量控制目标。</w:t>
            </w:r>
          </w:p>
        </w:tc>
        <w:tc>
          <w:tcPr>
            <w:tcW w:w="1822" w:type="pct"/>
            <w:vAlign w:val="center"/>
          </w:tcPr>
          <w:p w:rsidR="004C5C6D" w:rsidRPr="003814BA" w:rsidRDefault="004C5C6D" w:rsidP="004C5C6D">
            <w:pPr>
              <w:spacing w:line="240" w:lineRule="auto"/>
              <w:ind w:firstLine="420"/>
              <w:jc w:val="left"/>
              <w:rPr>
                <w:rFonts w:cs="Times New Roman"/>
                <w:sz w:val="21"/>
                <w:szCs w:val="21"/>
              </w:rPr>
            </w:pPr>
            <w:r w:rsidRPr="003814BA">
              <w:rPr>
                <w:rFonts w:cs="Times New Roman"/>
                <w:sz w:val="21"/>
                <w:szCs w:val="21"/>
              </w:rPr>
              <w:t>项目建设不占用基本农田</w:t>
            </w:r>
            <w:r w:rsidRPr="003814BA">
              <w:rPr>
                <w:rFonts w:cs="Times New Roman" w:hint="eastAsia"/>
                <w:sz w:val="21"/>
                <w:szCs w:val="21"/>
              </w:rPr>
              <w:t>。</w:t>
            </w:r>
            <w:r w:rsidRPr="003814BA">
              <w:rPr>
                <w:rFonts w:cs="Times New Roman"/>
                <w:sz w:val="21"/>
                <w:szCs w:val="21"/>
              </w:rPr>
              <w:t>项目所在区域无</w:t>
            </w:r>
            <w:r w:rsidRPr="003814BA">
              <w:rPr>
                <w:rFonts w:cs="Times New Roman"/>
                <w:sz w:val="21"/>
                <w:szCs w:val="21"/>
              </w:rPr>
              <w:t>“</w:t>
            </w:r>
            <w:r w:rsidRPr="003814BA">
              <w:rPr>
                <w:rFonts w:cs="Times New Roman"/>
                <w:sz w:val="21"/>
                <w:szCs w:val="21"/>
              </w:rPr>
              <w:t>用地供需矛盾突出</w:t>
            </w:r>
            <w:r w:rsidRPr="003814BA">
              <w:rPr>
                <w:rFonts w:cs="Times New Roman"/>
                <w:sz w:val="21"/>
                <w:szCs w:val="21"/>
              </w:rPr>
              <w:t>”</w:t>
            </w:r>
            <w:r w:rsidRPr="003814BA">
              <w:rPr>
                <w:rFonts w:cs="Times New Roman"/>
                <w:sz w:val="21"/>
                <w:szCs w:val="21"/>
              </w:rPr>
              <w:t>现象。</w:t>
            </w:r>
          </w:p>
        </w:tc>
        <w:tc>
          <w:tcPr>
            <w:tcW w:w="514" w:type="pct"/>
            <w:vAlign w:val="center"/>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sz w:val="21"/>
                <w:szCs w:val="21"/>
              </w:rPr>
              <w:t>相符</w:t>
            </w:r>
          </w:p>
        </w:tc>
      </w:tr>
    </w:tbl>
    <w:p w:rsidR="004C5C6D" w:rsidRPr="003814BA" w:rsidRDefault="004C5C6D" w:rsidP="004C5C6D">
      <w:pPr>
        <w:tabs>
          <w:tab w:val="left" w:pos="9348"/>
        </w:tabs>
        <w:autoSpaceDE w:val="0"/>
        <w:autoSpaceDN w:val="0"/>
        <w:snapToGrid w:val="0"/>
        <w:ind w:firstLine="560"/>
        <w:contextualSpacing/>
        <w:jc w:val="left"/>
        <w:rPr>
          <w:rFonts w:hAnsi="宋体" w:cs="Times New Roman"/>
          <w:szCs w:val="28"/>
        </w:rPr>
      </w:pPr>
      <w:r w:rsidRPr="003814BA">
        <w:rPr>
          <w:rFonts w:hAnsi="宋体" w:cs="Times New Roman"/>
          <w:szCs w:val="28"/>
        </w:rPr>
        <w:t>《市政府办公室关于印发连云港市资源利用上线管理办法（试行）的通知》（连政办发</w:t>
      </w:r>
      <w:r w:rsidRPr="003814BA">
        <w:rPr>
          <w:rFonts w:hAnsi="宋体" w:cs="Times New Roman"/>
          <w:szCs w:val="28"/>
        </w:rPr>
        <w:t>[2018]37</w:t>
      </w:r>
      <w:r w:rsidRPr="003814BA">
        <w:rPr>
          <w:rFonts w:hAnsi="宋体" w:cs="Times New Roman"/>
          <w:szCs w:val="28"/>
        </w:rPr>
        <w:t>号）中明确提出了“资源消耗上限”管控内涵及指标设置要求，本环评对照该文件进行相符性分析，具体分析结果见表</w:t>
      </w:r>
      <w:r w:rsidRPr="003814BA">
        <w:rPr>
          <w:rFonts w:hAnsi="宋体" w:cs="Times New Roman" w:hint="eastAsia"/>
          <w:szCs w:val="28"/>
        </w:rPr>
        <w:t>1.4-</w:t>
      </w:r>
      <w:r w:rsidR="00494CA5" w:rsidRPr="003814BA">
        <w:rPr>
          <w:rFonts w:hAnsi="宋体" w:cs="Times New Roman" w:hint="eastAsia"/>
          <w:szCs w:val="28"/>
        </w:rPr>
        <w:t>6</w:t>
      </w:r>
      <w:r w:rsidRPr="003814BA">
        <w:rPr>
          <w:rFonts w:hAnsi="宋体" w:cs="Times New Roman"/>
          <w:szCs w:val="28"/>
        </w:rPr>
        <w:t>。</w:t>
      </w:r>
    </w:p>
    <w:p w:rsidR="004C5C6D" w:rsidRPr="003814BA" w:rsidRDefault="004C5C6D" w:rsidP="004C5C6D">
      <w:pPr>
        <w:widowControl/>
        <w:snapToGrid w:val="0"/>
        <w:ind w:firstLineChars="0" w:firstLine="0"/>
        <w:contextualSpacing/>
        <w:jc w:val="center"/>
        <w:rPr>
          <w:rFonts w:cs="Times New Roman"/>
          <w:b/>
          <w:kern w:val="0"/>
          <w:sz w:val="24"/>
          <w:szCs w:val="24"/>
        </w:rPr>
      </w:pPr>
      <w:r w:rsidRPr="003814BA">
        <w:rPr>
          <w:rFonts w:cs="Times New Roman" w:hint="eastAsia"/>
          <w:b/>
          <w:kern w:val="0"/>
          <w:sz w:val="24"/>
          <w:szCs w:val="24"/>
        </w:rPr>
        <w:t>表</w:t>
      </w:r>
      <w:r w:rsidRPr="003814BA">
        <w:rPr>
          <w:rFonts w:cs="Times New Roman" w:hint="eastAsia"/>
          <w:b/>
          <w:kern w:val="0"/>
          <w:sz w:val="24"/>
          <w:szCs w:val="24"/>
        </w:rPr>
        <w:t>1.4-</w:t>
      </w:r>
      <w:r w:rsidR="00494CA5" w:rsidRPr="003814BA">
        <w:rPr>
          <w:rFonts w:cs="Times New Roman" w:hint="eastAsia"/>
          <w:b/>
          <w:kern w:val="0"/>
          <w:sz w:val="24"/>
          <w:szCs w:val="24"/>
        </w:rPr>
        <w:t xml:space="preserve">6 </w:t>
      </w:r>
      <w:r w:rsidRPr="003814BA">
        <w:rPr>
          <w:rFonts w:cs="Times New Roman" w:hint="eastAsia"/>
          <w:b/>
          <w:kern w:val="0"/>
          <w:sz w:val="24"/>
          <w:szCs w:val="24"/>
        </w:rPr>
        <w:t>与当地资源消耗上限的符合性分析表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114"/>
        <w:gridCol w:w="4862"/>
        <w:gridCol w:w="2809"/>
        <w:gridCol w:w="729"/>
      </w:tblGrid>
      <w:tr w:rsidR="004C5C6D" w:rsidRPr="003814BA" w:rsidTr="00A86E66">
        <w:trPr>
          <w:trHeight w:val="47"/>
          <w:tblHeader/>
          <w:jc w:val="center"/>
        </w:trPr>
        <w:tc>
          <w:tcPr>
            <w:tcW w:w="586"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指标设置</w:t>
            </w:r>
          </w:p>
        </w:tc>
        <w:tc>
          <w:tcPr>
            <w:tcW w:w="2555"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管控内涵</w:t>
            </w:r>
          </w:p>
        </w:tc>
        <w:tc>
          <w:tcPr>
            <w:tcW w:w="1476" w:type="pct"/>
            <w:vAlign w:val="center"/>
            <w:hideMark/>
          </w:tcPr>
          <w:p w:rsidR="004C5C6D" w:rsidRPr="003814BA" w:rsidRDefault="004C5C6D" w:rsidP="004C5C6D">
            <w:pPr>
              <w:spacing w:line="240" w:lineRule="auto"/>
              <w:ind w:firstLineChars="0" w:firstLine="0"/>
              <w:jc w:val="center"/>
              <w:rPr>
                <w:rFonts w:cs="Times New Roman"/>
                <w:b/>
                <w:bCs/>
                <w:sz w:val="21"/>
                <w:szCs w:val="21"/>
              </w:rPr>
            </w:pPr>
            <w:r w:rsidRPr="003814BA">
              <w:rPr>
                <w:rFonts w:cs="Times New Roman" w:hint="eastAsia"/>
                <w:b/>
                <w:bCs/>
                <w:sz w:val="21"/>
                <w:szCs w:val="21"/>
              </w:rPr>
              <w:t>项目情况</w:t>
            </w:r>
          </w:p>
        </w:tc>
        <w:tc>
          <w:tcPr>
            <w:tcW w:w="384" w:type="pct"/>
            <w:vAlign w:val="center"/>
            <w:hideMark/>
          </w:tcPr>
          <w:p w:rsidR="004C5C6D" w:rsidRPr="003814BA" w:rsidRDefault="004C5C6D" w:rsidP="004C5C6D">
            <w:pPr>
              <w:spacing w:line="240" w:lineRule="auto"/>
              <w:ind w:leftChars="-50" w:left="-140" w:rightChars="-50" w:right="-140" w:firstLineChars="0" w:firstLine="0"/>
              <w:jc w:val="center"/>
              <w:rPr>
                <w:rFonts w:cs="Times New Roman"/>
                <w:b/>
                <w:bCs/>
                <w:sz w:val="21"/>
                <w:szCs w:val="21"/>
              </w:rPr>
            </w:pPr>
            <w:r w:rsidRPr="003814BA">
              <w:rPr>
                <w:rFonts w:cs="Times New Roman" w:hint="eastAsia"/>
                <w:b/>
                <w:bCs/>
                <w:sz w:val="21"/>
                <w:szCs w:val="21"/>
              </w:rPr>
              <w:t>符合性</w:t>
            </w:r>
          </w:p>
        </w:tc>
      </w:tr>
      <w:tr w:rsidR="004C5C6D" w:rsidRPr="003814BA" w:rsidTr="00A86E66">
        <w:trPr>
          <w:trHeight w:val="336"/>
          <w:jc w:val="center"/>
        </w:trPr>
        <w:tc>
          <w:tcPr>
            <w:tcW w:w="58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1</w:t>
            </w:r>
            <w:r w:rsidRPr="003814BA">
              <w:rPr>
                <w:rFonts w:cs="Times New Roman" w:hint="eastAsia"/>
                <w:sz w:val="21"/>
                <w:szCs w:val="21"/>
              </w:rPr>
              <w:t>、水资源消耗</w:t>
            </w:r>
          </w:p>
        </w:tc>
        <w:tc>
          <w:tcPr>
            <w:tcW w:w="2555"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严格控制全市水资源利用总量，到</w:t>
            </w:r>
            <w:r w:rsidRPr="003814BA">
              <w:rPr>
                <w:rFonts w:cs="Times New Roman"/>
                <w:sz w:val="21"/>
                <w:szCs w:val="21"/>
              </w:rPr>
              <w:t>2020</w:t>
            </w:r>
            <w:r w:rsidRPr="003814BA">
              <w:rPr>
                <w:rFonts w:cs="Times New Roman" w:hint="eastAsia"/>
                <w:sz w:val="21"/>
                <w:szCs w:val="21"/>
              </w:rPr>
              <w:t>年，全市年用水总量控制在</w:t>
            </w:r>
            <w:r w:rsidRPr="003814BA">
              <w:rPr>
                <w:rFonts w:cs="Times New Roman"/>
                <w:sz w:val="21"/>
                <w:szCs w:val="21"/>
              </w:rPr>
              <w:t>29.43</w:t>
            </w:r>
            <w:r w:rsidRPr="003814BA">
              <w:rPr>
                <w:rFonts w:cs="Times New Roman" w:hint="eastAsia"/>
                <w:sz w:val="21"/>
                <w:szCs w:val="21"/>
              </w:rPr>
              <w:t>亿立方米以内，其中地下水控制在</w:t>
            </w:r>
            <w:r w:rsidRPr="003814BA">
              <w:rPr>
                <w:rFonts w:cs="Times New Roman"/>
                <w:sz w:val="21"/>
                <w:szCs w:val="21"/>
              </w:rPr>
              <w:t>2500</w:t>
            </w:r>
            <w:r w:rsidRPr="003814BA">
              <w:rPr>
                <w:rFonts w:cs="Times New Roman" w:hint="eastAsia"/>
                <w:sz w:val="21"/>
                <w:szCs w:val="21"/>
              </w:rPr>
              <w:t>万立方米以内；万元国内生产总值用水量、万元工业增加值用水量分别要比</w:t>
            </w:r>
            <w:r w:rsidRPr="003814BA">
              <w:rPr>
                <w:rFonts w:cs="Times New Roman"/>
                <w:sz w:val="21"/>
                <w:szCs w:val="21"/>
              </w:rPr>
              <w:t>2015</w:t>
            </w:r>
            <w:r w:rsidRPr="003814BA">
              <w:rPr>
                <w:rFonts w:cs="Times New Roman" w:hint="eastAsia"/>
                <w:sz w:val="21"/>
                <w:szCs w:val="21"/>
              </w:rPr>
              <w:t>年下降</w:t>
            </w:r>
            <w:r w:rsidRPr="003814BA">
              <w:rPr>
                <w:rFonts w:cs="Times New Roman"/>
                <w:sz w:val="21"/>
                <w:szCs w:val="21"/>
              </w:rPr>
              <w:t>28%</w:t>
            </w:r>
            <w:r w:rsidRPr="003814BA">
              <w:rPr>
                <w:rFonts w:cs="Times New Roman" w:hint="eastAsia"/>
                <w:sz w:val="21"/>
                <w:szCs w:val="21"/>
              </w:rPr>
              <w:t>和</w:t>
            </w:r>
            <w:r w:rsidRPr="003814BA">
              <w:rPr>
                <w:rFonts w:cs="Times New Roman"/>
                <w:sz w:val="21"/>
                <w:szCs w:val="21"/>
              </w:rPr>
              <w:t>23%</w:t>
            </w:r>
            <w:r w:rsidRPr="003814BA">
              <w:rPr>
                <w:rFonts w:cs="Times New Roman" w:hint="eastAsia"/>
                <w:sz w:val="21"/>
                <w:szCs w:val="21"/>
              </w:rPr>
              <w:t>；农田灌溉水有效利用系数提高至</w:t>
            </w:r>
            <w:r w:rsidRPr="003814BA">
              <w:rPr>
                <w:rFonts w:cs="Times New Roman"/>
                <w:sz w:val="21"/>
                <w:szCs w:val="21"/>
              </w:rPr>
              <w:t>0.60</w:t>
            </w:r>
            <w:r w:rsidRPr="003814BA">
              <w:rPr>
                <w:rFonts w:cs="Times New Roman" w:hint="eastAsia"/>
                <w:sz w:val="21"/>
                <w:szCs w:val="21"/>
              </w:rPr>
              <w:lastRenderedPageBreak/>
              <w:t>以上。工业、服务业和生活用水严格按照《江苏省工业、服务业和生活用水定额（</w:t>
            </w:r>
            <w:r w:rsidRPr="003814BA">
              <w:rPr>
                <w:rFonts w:cs="Times New Roman"/>
                <w:sz w:val="21"/>
                <w:szCs w:val="21"/>
              </w:rPr>
              <w:t>2014</w:t>
            </w:r>
            <w:r w:rsidRPr="003814BA">
              <w:rPr>
                <w:rFonts w:cs="Times New Roman" w:hint="eastAsia"/>
                <w:sz w:val="21"/>
                <w:szCs w:val="21"/>
              </w:rPr>
              <w:t>年修订）》执行。到</w:t>
            </w:r>
            <w:r w:rsidRPr="003814BA">
              <w:rPr>
                <w:rFonts w:cs="Times New Roman"/>
                <w:sz w:val="21"/>
                <w:szCs w:val="21"/>
              </w:rPr>
              <w:t>2030</w:t>
            </w:r>
            <w:r w:rsidRPr="003814BA">
              <w:rPr>
                <w:rFonts w:cs="Times New Roman" w:hint="eastAsia"/>
                <w:sz w:val="21"/>
                <w:szCs w:val="21"/>
              </w:rPr>
              <w:t>年，全市年用水总量控制在</w:t>
            </w:r>
            <w:r w:rsidRPr="003814BA">
              <w:rPr>
                <w:rFonts w:cs="Times New Roman"/>
                <w:sz w:val="21"/>
                <w:szCs w:val="21"/>
              </w:rPr>
              <w:t>30.23</w:t>
            </w:r>
            <w:r w:rsidRPr="003814BA">
              <w:rPr>
                <w:rFonts w:cs="Times New Roman" w:hint="eastAsia"/>
                <w:sz w:val="21"/>
                <w:szCs w:val="21"/>
              </w:rPr>
              <w:t>亿立方米以内，提高河流生态流量保障力度。</w:t>
            </w:r>
          </w:p>
        </w:tc>
        <w:tc>
          <w:tcPr>
            <w:tcW w:w="147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lastRenderedPageBreak/>
              <w:t>本项目所用水量约为</w:t>
            </w:r>
            <w:r w:rsidR="006D3311" w:rsidRPr="003814BA">
              <w:rPr>
                <w:rFonts w:cs="Times New Roman" w:hint="eastAsia"/>
                <w:sz w:val="21"/>
                <w:szCs w:val="21"/>
              </w:rPr>
              <w:t>906.72</w:t>
            </w:r>
            <w:r w:rsidRPr="003814BA">
              <w:rPr>
                <w:rFonts w:cs="Times New Roman" w:hint="eastAsia"/>
                <w:sz w:val="21"/>
                <w:szCs w:val="21"/>
              </w:rPr>
              <w:t>m</w:t>
            </w:r>
            <w:r w:rsidRPr="003814BA">
              <w:rPr>
                <w:rFonts w:cs="Times New Roman" w:hint="eastAsia"/>
                <w:sz w:val="21"/>
                <w:szCs w:val="21"/>
                <w:vertAlign w:val="superscript"/>
              </w:rPr>
              <w:t>3</w:t>
            </w:r>
            <w:r w:rsidRPr="003814BA">
              <w:rPr>
                <w:rFonts w:cs="Times New Roman"/>
                <w:sz w:val="21"/>
                <w:szCs w:val="21"/>
              </w:rPr>
              <w:t>/a</w:t>
            </w:r>
            <w:r w:rsidRPr="003814BA">
              <w:rPr>
                <w:rFonts w:cs="Times New Roman" w:hint="eastAsia"/>
                <w:sz w:val="21"/>
                <w:szCs w:val="21"/>
              </w:rPr>
              <w:t>，由区域市政管网供给，项目本着“循环用水、节约用水”原则，控制用水量。</w:t>
            </w:r>
          </w:p>
        </w:tc>
        <w:tc>
          <w:tcPr>
            <w:tcW w:w="384"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r w:rsidR="004C5C6D" w:rsidRPr="003814BA" w:rsidTr="00A86E66">
        <w:trPr>
          <w:trHeight w:val="336"/>
          <w:jc w:val="center"/>
        </w:trPr>
        <w:tc>
          <w:tcPr>
            <w:tcW w:w="58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lastRenderedPageBreak/>
              <w:t>2</w:t>
            </w:r>
            <w:r w:rsidRPr="003814BA">
              <w:rPr>
                <w:rFonts w:cs="Times New Roman" w:hint="eastAsia"/>
                <w:sz w:val="21"/>
                <w:szCs w:val="21"/>
              </w:rPr>
              <w:t>、土地资源消耗</w:t>
            </w:r>
          </w:p>
        </w:tc>
        <w:tc>
          <w:tcPr>
            <w:tcW w:w="2555"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国家级开发区、省级开发区和市区、其他工业集中区新建工业项目平均投资强度分别不低于</w:t>
            </w:r>
            <w:r w:rsidRPr="003814BA">
              <w:rPr>
                <w:rFonts w:cs="Times New Roman"/>
                <w:sz w:val="21"/>
                <w:szCs w:val="21"/>
              </w:rPr>
              <w:t>350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280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220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亩，项目达产后亩均产值分别不低于</w:t>
            </w:r>
            <w:r w:rsidRPr="003814BA">
              <w:rPr>
                <w:rFonts w:cs="Times New Roman"/>
                <w:sz w:val="21"/>
                <w:szCs w:val="21"/>
              </w:rPr>
              <w:t>520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400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280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亩，亩均税收不低于</w:t>
            </w:r>
            <w:r w:rsidRPr="003814BA">
              <w:rPr>
                <w:rFonts w:cs="Times New Roman"/>
                <w:sz w:val="21"/>
                <w:szCs w:val="21"/>
              </w:rPr>
              <w:t>3</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20</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w:t>
            </w:r>
            <w:r w:rsidRPr="003814BA">
              <w:rPr>
                <w:rFonts w:cs="Times New Roman"/>
                <w:sz w:val="21"/>
                <w:szCs w:val="21"/>
              </w:rPr>
              <w:t>15</w:t>
            </w:r>
            <w:r w:rsidRPr="003814BA">
              <w:rPr>
                <w:rFonts w:cs="Times New Roman" w:hint="eastAsia"/>
                <w:sz w:val="21"/>
                <w:szCs w:val="21"/>
              </w:rPr>
              <w:t>万元</w:t>
            </w:r>
            <w:r w:rsidRPr="003814BA">
              <w:rPr>
                <w:rFonts w:cs="Times New Roman"/>
                <w:sz w:val="21"/>
                <w:szCs w:val="21"/>
              </w:rPr>
              <w:t>/</w:t>
            </w:r>
            <w:r w:rsidRPr="003814BA">
              <w:rPr>
                <w:rFonts w:cs="Times New Roman" w:hint="eastAsia"/>
                <w:sz w:val="21"/>
                <w:szCs w:val="21"/>
              </w:rPr>
              <w:t>亩。工业用地容积率不得低于</w:t>
            </w:r>
            <w:r w:rsidRPr="003814BA">
              <w:rPr>
                <w:rFonts w:cs="Times New Roman"/>
                <w:sz w:val="21"/>
                <w:szCs w:val="21"/>
              </w:rPr>
              <w:t>1.0</w:t>
            </w:r>
            <w:r w:rsidRPr="003814BA">
              <w:rPr>
                <w:rFonts w:cs="Times New Roman" w:hint="eastAsia"/>
                <w:sz w:val="21"/>
                <w:szCs w:val="21"/>
              </w:rPr>
              <w:t>，特殊行业容积率不得低于</w:t>
            </w:r>
            <w:r w:rsidRPr="003814BA">
              <w:rPr>
                <w:rFonts w:cs="Times New Roman"/>
                <w:sz w:val="21"/>
                <w:szCs w:val="21"/>
              </w:rPr>
              <w:t>0.8</w:t>
            </w:r>
            <w:r w:rsidRPr="003814BA">
              <w:rPr>
                <w:rFonts w:cs="Times New Roman" w:hint="eastAsia"/>
                <w:sz w:val="21"/>
                <w:szCs w:val="21"/>
              </w:rPr>
              <w:t>，化工行业用地容积率不得低于</w:t>
            </w:r>
            <w:r w:rsidRPr="003814BA">
              <w:rPr>
                <w:rFonts w:cs="Times New Roman"/>
                <w:sz w:val="21"/>
                <w:szCs w:val="21"/>
              </w:rPr>
              <w:t>0.6</w:t>
            </w:r>
            <w:r w:rsidRPr="003814BA">
              <w:rPr>
                <w:rFonts w:cs="Times New Roman" w:hint="eastAsia"/>
                <w:sz w:val="21"/>
                <w:szCs w:val="21"/>
              </w:rPr>
              <w:t>，标准厂房用地容积率不得低于</w:t>
            </w:r>
            <w:r w:rsidRPr="003814BA">
              <w:rPr>
                <w:rFonts w:cs="Times New Roman"/>
                <w:sz w:val="21"/>
                <w:szCs w:val="21"/>
              </w:rPr>
              <w:t>1.2</w:t>
            </w:r>
            <w:r w:rsidRPr="003814BA">
              <w:rPr>
                <w:rFonts w:cs="Times New Roman" w:hint="eastAsia"/>
                <w:sz w:val="21"/>
                <w:szCs w:val="21"/>
              </w:rPr>
              <w:t>，绿地率不得超过</w:t>
            </w:r>
            <w:r w:rsidRPr="003814BA">
              <w:rPr>
                <w:rFonts w:cs="Times New Roman"/>
                <w:sz w:val="21"/>
                <w:szCs w:val="21"/>
              </w:rPr>
              <w:t>15%</w:t>
            </w:r>
            <w:r w:rsidRPr="003814BA">
              <w:rPr>
                <w:rFonts w:cs="Times New Roman" w:hint="eastAsia"/>
                <w:sz w:val="21"/>
                <w:szCs w:val="21"/>
              </w:rPr>
              <w:t>，工业用地中企业内部行政办公用生活服务设施用地面积不得超过总用地面积的</w:t>
            </w:r>
            <w:r w:rsidRPr="003814BA">
              <w:rPr>
                <w:rFonts w:cs="Times New Roman"/>
                <w:sz w:val="21"/>
                <w:szCs w:val="21"/>
              </w:rPr>
              <w:t>7%</w:t>
            </w:r>
            <w:r w:rsidRPr="003814BA">
              <w:rPr>
                <w:rFonts w:cs="Times New Roman" w:hint="eastAsia"/>
                <w:sz w:val="21"/>
                <w:szCs w:val="21"/>
              </w:rPr>
              <w:t>，建筑面积不得超过总建筑面积的</w:t>
            </w:r>
            <w:r w:rsidRPr="003814BA">
              <w:rPr>
                <w:rFonts w:cs="Times New Roman"/>
                <w:sz w:val="21"/>
                <w:szCs w:val="21"/>
              </w:rPr>
              <w:t>15%</w:t>
            </w:r>
            <w:r w:rsidRPr="003814BA">
              <w:rPr>
                <w:rFonts w:cs="Times New Roman" w:hint="eastAsia"/>
                <w:sz w:val="21"/>
                <w:szCs w:val="21"/>
              </w:rPr>
              <w:t>。</w:t>
            </w:r>
          </w:p>
        </w:tc>
        <w:tc>
          <w:tcPr>
            <w:tcW w:w="147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本项目用地不占用基本农田，不属于用地供需矛盾特别突出地区。</w:t>
            </w:r>
          </w:p>
        </w:tc>
        <w:tc>
          <w:tcPr>
            <w:tcW w:w="384"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r w:rsidR="004C5C6D" w:rsidRPr="003814BA" w:rsidTr="00A86E66">
        <w:trPr>
          <w:trHeight w:val="336"/>
          <w:jc w:val="center"/>
        </w:trPr>
        <w:tc>
          <w:tcPr>
            <w:tcW w:w="58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3</w:t>
            </w:r>
            <w:r w:rsidRPr="003814BA">
              <w:rPr>
                <w:rFonts w:cs="Times New Roman" w:hint="eastAsia"/>
                <w:sz w:val="21"/>
                <w:szCs w:val="21"/>
              </w:rPr>
              <w:t>、能源</w:t>
            </w:r>
          </w:p>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消耗</w:t>
            </w:r>
          </w:p>
        </w:tc>
        <w:tc>
          <w:tcPr>
            <w:tcW w:w="2555"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加强对全市能源消耗总量和强度“双控”管理，提高清洁能源使用比例。到</w:t>
            </w:r>
            <w:r w:rsidRPr="003814BA">
              <w:rPr>
                <w:rFonts w:cs="Times New Roman"/>
                <w:sz w:val="21"/>
                <w:szCs w:val="21"/>
              </w:rPr>
              <w:t>2020</w:t>
            </w:r>
            <w:r w:rsidRPr="003814BA">
              <w:rPr>
                <w:rFonts w:cs="Times New Roman" w:hint="eastAsia"/>
                <w:sz w:val="21"/>
                <w:szCs w:val="21"/>
              </w:rPr>
              <w:t>年，全市能源消费总量增量目标控制在</w:t>
            </w:r>
            <w:r w:rsidRPr="003814BA">
              <w:rPr>
                <w:rFonts w:cs="Times New Roman"/>
                <w:sz w:val="21"/>
                <w:szCs w:val="21"/>
              </w:rPr>
              <w:t>161</w:t>
            </w:r>
            <w:r w:rsidRPr="003814BA">
              <w:rPr>
                <w:rFonts w:cs="Times New Roman" w:hint="eastAsia"/>
                <w:sz w:val="21"/>
                <w:szCs w:val="21"/>
              </w:rPr>
              <w:t>万吨标煤以内，全市煤炭消费量减少</w:t>
            </w:r>
            <w:r w:rsidRPr="003814BA">
              <w:rPr>
                <w:rFonts w:cs="Times New Roman"/>
                <w:sz w:val="21"/>
                <w:szCs w:val="21"/>
              </w:rPr>
              <w:t>77</w:t>
            </w:r>
            <w:r w:rsidRPr="003814BA">
              <w:rPr>
                <w:rFonts w:cs="Times New Roman" w:hint="eastAsia"/>
                <w:sz w:val="21"/>
                <w:szCs w:val="21"/>
              </w:rPr>
              <w:t>万吨，电力行业煤炭消费占煤炭消费总量比重提高到</w:t>
            </w:r>
            <w:r w:rsidRPr="003814BA">
              <w:rPr>
                <w:rFonts w:cs="Times New Roman"/>
                <w:sz w:val="21"/>
                <w:szCs w:val="21"/>
              </w:rPr>
              <w:t>65%</w:t>
            </w:r>
            <w:r w:rsidRPr="003814BA">
              <w:rPr>
                <w:rFonts w:cs="Times New Roman" w:hint="eastAsia"/>
                <w:sz w:val="21"/>
                <w:szCs w:val="21"/>
              </w:rPr>
              <w:t>以上。各行业现有企业能耗严格按照相应行业国家</w:t>
            </w:r>
            <w:r w:rsidRPr="003814BA">
              <w:rPr>
                <w:rFonts w:cs="Times New Roman"/>
                <w:sz w:val="21"/>
                <w:szCs w:val="21"/>
              </w:rPr>
              <w:t>(</w:t>
            </w:r>
            <w:r w:rsidRPr="003814BA">
              <w:rPr>
                <w:rFonts w:cs="Times New Roman" w:hint="eastAsia"/>
                <w:sz w:val="21"/>
                <w:szCs w:val="21"/>
              </w:rPr>
              <w:t>或省级</w:t>
            </w:r>
            <w:r w:rsidRPr="003814BA">
              <w:rPr>
                <w:rFonts w:cs="Times New Roman"/>
                <w:sz w:val="21"/>
                <w:szCs w:val="21"/>
              </w:rPr>
              <w:t>)</w:t>
            </w:r>
            <w:r w:rsidRPr="003814BA">
              <w:rPr>
                <w:rFonts w:cs="Times New Roman" w:hint="eastAsia"/>
                <w:sz w:val="21"/>
                <w:szCs w:val="21"/>
              </w:rPr>
              <w:t>标准中对应的单位产品能源消耗限额执行，新建企业能耗严格按照相应行业国家（或省级）标准中对应的单位产品能源消耗准入值执行。</w:t>
            </w:r>
          </w:p>
        </w:tc>
        <w:tc>
          <w:tcPr>
            <w:tcW w:w="1476"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本项目主要使用能源主要为电能，不使用煤炭，因此不涉及煤炭消费减量控制等指标要求。</w:t>
            </w:r>
          </w:p>
        </w:tc>
        <w:tc>
          <w:tcPr>
            <w:tcW w:w="384" w:type="pct"/>
            <w:vAlign w:val="center"/>
            <w:hideMark/>
          </w:tcPr>
          <w:p w:rsidR="004C5C6D" w:rsidRPr="003814BA" w:rsidRDefault="004C5C6D" w:rsidP="004C5C6D">
            <w:pPr>
              <w:spacing w:line="240" w:lineRule="auto"/>
              <w:ind w:firstLineChars="0" w:firstLine="0"/>
              <w:jc w:val="center"/>
              <w:rPr>
                <w:rFonts w:cs="Times New Roman"/>
                <w:sz w:val="21"/>
                <w:szCs w:val="21"/>
              </w:rPr>
            </w:pPr>
            <w:r w:rsidRPr="003814BA">
              <w:rPr>
                <w:rFonts w:cs="Times New Roman" w:hint="eastAsia"/>
                <w:sz w:val="21"/>
                <w:szCs w:val="21"/>
              </w:rPr>
              <w:t>符合</w:t>
            </w:r>
          </w:p>
        </w:tc>
      </w:tr>
    </w:tbl>
    <w:p w:rsidR="004C5C6D" w:rsidRPr="003814BA" w:rsidRDefault="004C5C6D" w:rsidP="004C5C6D">
      <w:pPr>
        <w:snapToGrid w:val="0"/>
        <w:ind w:rightChars="50" w:right="140" w:firstLine="560"/>
        <w:contextualSpacing/>
        <w:rPr>
          <w:rFonts w:eastAsiaTheme="minorEastAsia" w:cs="Times New Roman"/>
          <w:szCs w:val="28"/>
        </w:rPr>
      </w:pPr>
      <w:r w:rsidRPr="003814BA">
        <w:rPr>
          <w:rFonts w:cs="Times New Roman" w:hint="eastAsia"/>
          <w:szCs w:val="28"/>
        </w:rPr>
        <w:t>根据上表分析，</w:t>
      </w:r>
      <w:r w:rsidRPr="003814BA">
        <w:rPr>
          <w:rFonts w:cs="Times New Roman" w:hint="eastAsia"/>
          <w:kern w:val="0"/>
          <w:szCs w:val="24"/>
        </w:rPr>
        <w:t>本项目与当地资源消耗上限要求相符。</w:t>
      </w:r>
    </w:p>
    <w:p w:rsidR="004C5C6D" w:rsidRPr="003814BA" w:rsidRDefault="004C5C6D" w:rsidP="004C5C6D">
      <w:pPr>
        <w:snapToGrid w:val="0"/>
        <w:ind w:rightChars="50" w:right="140" w:firstLine="562"/>
        <w:contextualSpacing/>
        <w:rPr>
          <w:rFonts w:eastAsiaTheme="minorEastAsia" w:cs="Times New Roman"/>
          <w:b/>
          <w:szCs w:val="28"/>
        </w:rPr>
      </w:pPr>
      <w:r w:rsidRPr="003814BA">
        <w:rPr>
          <w:rFonts w:eastAsiaTheme="minorEastAsia" w:cs="Times New Roman" w:hint="eastAsia"/>
          <w:b/>
          <w:szCs w:val="28"/>
        </w:rPr>
        <w:t>4</w:t>
      </w:r>
      <w:r w:rsidRPr="003814BA">
        <w:rPr>
          <w:rFonts w:eastAsiaTheme="minorEastAsia" w:cs="Times New Roman" w:hint="eastAsia"/>
          <w:b/>
          <w:szCs w:val="28"/>
        </w:rPr>
        <w:t>、</w:t>
      </w:r>
      <w:r w:rsidRPr="003814BA">
        <w:rPr>
          <w:rFonts w:eastAsiaTheme="minorEastAsia" w:cs="Times New Roman"/>
          <w:b/>
          <w:szCs w:val="28"/>
        </w:rPr>
        <w:t>环境准入负面清单分析</w:t>
      </w:r>
    </w:p>
    <w:p w:rsidR="00345588" w:rsidRPr="003814BA" w:rsidRDefault="00345588" w:rsidP="004C5C6D">
      <w:pPr>
        <w:widowControl/>
        <w:ind w:firstLine="560"/>
        <w:jc w:val="left"/>
        <w:rPr>
          <w:rFonts w:hAnsi="宋体" w:cs="Times New Roman"/>
          <w:szCs w:val="28"/>
        </w:rPr>
      </w:pPr>
      <w:r w:rsidRPr="003814BA">
        <w:rPr>
          <w:rFonts w:hAnsi="宋体" w:cs="Times New Roman" w:hint="eastAsia"/>
          <w:szCs w:val="28"/>
        </w:rPr>
        <w:t>（</w:t>
      </w:r>
      <w:r w:rsidRPr="003814BA">
        <w:rPr>
          <w:rFonts w:hAnsi="宋体" w:cs="Times New Roman" w:hint="eastAsia"/>
          <w:szCs w:val="28"/>
        </w:rPr>
        <w:t>1</w:t>
      </w:r>
      <w:r w:rsidRPr="003814BA">
        <w:rPr>
          <w:rFonts w:hAnsi="宋体" w:cs="Times New Roman" w:hint="eastAsia"/>
          <w:szCs w:val="28"/>
        </w:rPr>
        <w:t>）与</w:t>
      </w:r>
      <w:r w:rsidRPr="003814BA">
        <w:rPr>
          <w:rFonts w:cs="Times New Roman" w:hint="eastAsia"/>
          <w:szCs w:val="28"/>
        </w:rPr>
        <w:t>《连云港市基于空间控制单元的环境准入制度及负面清单管理办法（试行）》（连政办发</w:t>
      </w:r>
      <w:r w:rsidRPr="003814BA">
        <w:rPr>
          <w:rFonts w:cs="Times New Roman" w:hint="eastAsia"/>
          <w:szCs w:val="28"/>
        </w:rPr>
        <w:t>[</w:t>
      </w:r>
      <w:r w:rsidRPr="003814BA">
        <w:rPr>
          <w:rFonts w:cs="Times New Roman"/>
          <w:szCs w:val="28"/>
        </w:rPr>
        <w:t>2018</w:t>
      </w:r>
      <w:r w:rsidRPr="003814BA">
        <w:rPr>
          <w:rFonts w:cs="Times New Roman" w:hint="eastAsia"/>
          <w:szCs w:val="28"/>
        </w:rPr>
        <w:t>]</w:t>
      </w:r>
      <w:r w:rsidRPr="003814BA">
        <w:rPr>
          <w:rFonts w:cs="Times New Roman"/>
          <w:szCs w:val="28"/>
        </w:rPr>
        <w:t>9</w:t>
      </w:r>
      <w:r w:rsidRPr="003814BA">
        <w:rPr>
          <w:rFonts w:cs="Times New Roman" w:hint="eastAsia"/>
          <w:szCs w:val="28"/>
        </w:rPr>
        <w:t>号）相符性</w:t>
      </w:r>
    </w:p>
    <w:p w:rsidR="004C5C6D" w:rsidRPr="003814BA" w:rsidRDefault="004C5C6D" w:rsidP="004C5C6D">
      <w:pPr>
        <w:widowControl/>
        <w:ind w:firstLine="560"/>
        <w:jc w:val="left"/>
        <w:rPr>
          <w:rFonts w:cs="Times New Roman"/>
          <w:szCs w:val="28"/>
        </w:rPr>
      </w:pPr>
      <w:r w:rsidRPr="003814BA">
        <w:rPr>
          <w:rFonts w:hAnsi="宋体" w:cs="Times New Roman" w:hint="eastAsia"/>
          <w:szCs w:val="28"/>
        </w:rPr>
        <w:t>本项目为</w:t>
      </w:r>
      <w:r w:rsidR="00494CA5" w:rsidRPr="003814BA">
        <w:rPr>
          <w:rFonts w:hAnsi="宋体" w:cs="Times New Roman" w:hint="eastAsia"/>
          <w:szCs w:val="28"/>
        </w:rPr>
        <w:t>废塑料再生利用</w:t>
      </w:r>
      <w:r w:rsidRPr="003814BA">
        <w:rPr>
          <w:rFonts w:hAnsi="宋体" w:cs="Times New Roman" w:hint="eastAsia"/>
          <w:szCs w:val="28"/>
        </w:rPr>
        <w:t>项目，</w:t>
      </w:r>
      <w:r w:rsidRPr="003814BA">
        <w:rPr>
          <w:rFonts w:cs="Times New Roman" w:hint="eastAsia"/>
          <w:szCs w:val="28"/>
        </w:rPr>
        <w:t>对照《连云港市基于空间控制单元的环境准入制度及负面清单管理办法（试行）》（连政办发</w:t>
      </w:r>
      <w:r w:rsidRPr="003814BA">
        <w:rPr>
          <w:rFonts w:cs="Times New Roman" w:hint="eastAsia"/>
          <w:szCs w:val="28"/>
        </w:rPr>
        <w:t>[</w:t>
      </w:r>
      <w:r w:rsidRPr="003814BA">
        <w:rPr>
          <w:rFonts w:cs="Times New Roman"/>
          <w:szCs w:val="28"/>
        </w:rPr>
        <w:t>2018</w:t>
      </w:r>
      <w:r w:rsidRPr="003814BA">
        <w:rPr>
          <w:rFonts w:cs="Times New Roman" w:hint="eastAsia"/>
          <w:szCs w:val="28"/>
        </w:rPr>
        <w:t>]</w:t>
      </w:r>
      <w:r w:rsidRPr="003814BA">
        <w:rPr>
          <w:rFonts w:cs="Times New Roman"/>
          <w:szCs w:val="28"/>
        </w:rPr>
        <w:t>9</w:t>
      </w:r>
      <w:r w:rsidRPr="003814BA">
        <w:rPr>
          <w:rFonts w:cs="Times New Roman" w:hint="eastAsia"/>
          <w:szCs w:val="28"/>
        </w:rPr>
        <w:t>号），</w:t>
      </w:r>
      <w:r w:rsidRPr="003814BA">
        <w:rPr>
          <w:rFonts w:cs="Times New Roman" w:hint="eastAsia"/>
          <w:bCs/>
          <w:szCs w:val="28"/>
        </w:rPr>
        <w:t>其分析见表</w:t>
      </w:r>
      <w:r w:rsidRPr="003814BA">
        <w:rPr>
          <w:rFonts w:cs="Times New Roman" w:hint="eastAsia"/>
          <w:bCs/>
          <w:szCs w:val="28"/>
        </w:rPr>
        <w:t>1.4-</w:t>
      </w:r>
      <w:r w:rsidR="00C65D4A" w:rsidRPr="003814BA">
        <w:rPr>
          <w:rFonts w:cs="Times New Roman" w:hint="eastAsia"/>
          <w:bCs/>
          <w:szCs w:val="28"/>
        </w:rPr>
        <w:t>7</w:t>
      </w:r>
      <w:r w:rsidRPr="003814BA">
        <w:rPr>
          <w:rFonts w:cs="Times New Roman" w:hint="eastAsia"/>
          <w:bCs/>
          <w:szCs w:val="28"/>
        </w:rPr>
        <w:t>。</w:t>
      </w:r>
    </w:p>
    <w:p w:rsidR="004C5C6D" w:rsidRPr="003814BA" w:rsidRDefault="004C5C6D" w:rsidP="00D25DC1">
      <w:pPr>
        <w:ind w:firstLineChars="0" w:firstLine="0"/>
        <w:jc w:val="center"/>
        <w:rPr>
          <w:rFonts w:cs="Times New Roman"/>
          <w:b/>
          <w:sz w:val="24"/>
          <w:szCs w:val="24"/>
        </w:rPr>
      </w:pPr>
      <w:r w:rsidRPr="003814BA">
        <w:rPr>
          <w:rFonts w:cs="Times New Roman" w:hint="eastAsia"/>
          <w:b/>
          <w:kern w:val="0"/>
          <w:sz w:val="24"/>
          <w:szCs w:val="24"/>
        </w:rPr>
        <w:t>表</w:t>
      </w:r>
      <w:r w:rsidRPr="003814BA">
        <w:rPr>
          <w:rFonts w:cs="Times New Roman" w:hint="eastAsia"/>
          <w:b/>
          <w:kern w:val="0"/>
          <w:sz w:val="24"/>
          <w:szCs w:val="24"/>
        </w:rPr>
        <w:t>1.4-</w:t>
      </w:r>
      <w:r w:rsidR="00C65D4A" w:rsidRPr="003814BA">
        <w:rPr>
          <w:rFonts w:cs="Times New Roman" w:hint="eastAsia"/>
          <w:b/>
          <w:kern w:val="0"/>
          <w:sz w:val="24"/>
          <w:szCs w:val="24"/>
        </w:rPr>
        <w:t xml:space="preserve">7 </w:t>
      </w:r>
      <w:r w:rsidRPr="003814BA">
        <w:rPr>
          <w:rFonts w:cs="Times New Roman" w:hint="eastAsia"/>
          <w:b/>
          <w:kern w:val="0"/>
          <w:sz w:val="24"/>
          <w:szCs w:val="24"/>
        </w:rPr>
        <w:t>本项目与环境准入有关要求相符性分析</w:t>
      </w:r>
      <w:r w:rsidRPr="003814BA">
        <w:rPr>
          <w:rFonts w:hAnsi="宋体" w:cs="Times New Roman" w:hint="eastAsia"/>
          <w:b/>
          <w:sz w:val="24"/>
          <w:szCs w:val="24"/>
        </w:rPr>
        <w:t>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560"/>
        <w:gridCol w:w="5457"/>
        <w:gridCol w:w="2662"/>
        <w:gridCol w:w="835"/>
      </w:tblGrid>
      <w:tr w:rsidR="004C5C6D" w:rsidRPr="003814BA" w:rsidTr="00A86E66">
        <w:trPr>
          <w:trHeight w:val="142"/>
          <w:jc w:val="center"/>
        </w:trPr>
        <w:tc>
          <w:tcPr>
            <w:tcW w:w="294" w:type="pct"/>
            <w:vAlign w:val="center"/>
            <w:hideMark/>
          </w:tcPr>
          <w:p w:rsidR="004C5C6D" w:rsidRPr="003814BA" w:rsidRDefault="004C5C6D" w:rsidP="00494CA5">
            <w:pPr>
              <w:spacing w:line="240" w:lineRule="auto"/>
              <w:ind w:leftChars="-50" w:left="-140" w:rightChars="-50" w:right="-140" w:firstLineChars="0" w:firstLine="0"/>
              <w:rPr>
                <w:rFonts w:cs="Times New Roman"/>
                <w:b/>
                <w:sz w:val="21"/>
                <w:szCs w:val="21"/>
              </w:rPr>
            </w:pPr>
            <w:r w:rsidRPr="003814BA">
              <w:rPr>
                <w:rFonts w:cs="Times New Roman" w:hint="eastAsia"/>
                <w:b/>
                <w:sz w:val="21"/>
                <w:szCs w:val="21"/>
              </w:rPr>
              <w:t>序号</w:t>
            </w:r>
          </w:p>
        </w:tc>
        <w:tc>
          <w:tcPr>
            <w:tcW w:w="2868" w:type="pct"/>
            <w:vAlign w:val="center"/>
            <w:hideMark/>
          </w:tcPr>
          <w:p w:rsidR="004C5C6D" w:rsidRPr="003814BA" w:rsidRDefault="004C5C6D" w:rsidP="00494CA5">
            <w:pPr>
              <w:spacing w:line="240" w:lineRule="auto"/>
              <w:ind w:firstLineChars="0" w:firstLine="0"/>
              <w:jc w:val="center"/>
              <w:rPr>
                <w:rFonts w:cs="Times New Roman"/>
                <w:b/>
                <w:sz w:val="21"/>
                <w:szCs w:val="21"/>
              </w:rPr>
            </w:pPr>
            <w:r w:rsidRPr="003814BA">
              <w:rPr>
                <w:rFonts w:cs="Times New Roman" w:hint="eastAsia"/>
                <w:b/>
                <w:sz w:val="21"/>
                <w:szCs w:val="21"/>
              </w:rPr>
              <w:t>相关要求</w:t>
            </w:r>
          </w:p>
        </w:tc>
        <w:tc>
          <w:tcPr>
            <w:tcW w:w="1399" w:type="pct"/>
            <w:vAlign w:val="center"/>
            <w:hideMark/>
          </w:tcPr>
          <w:p w:rsidR="004C5C6D" w:rsidRPr="003814BA" w:rsidRDefault="004C5C6D" w:rsidP="00494CA5">
            <w:pPr>
              <w:spacing w:line="240" w:lineRule="auto"/>
              <w:ind w:firstLineChars="0" w:firstLine="0"/>
              <w:jc w:val="center"/>
              <w:rPr>
                <w:rFonts w:cs="Times New Roman"/>
                <w:b/>
                <w:sz w:val="21"/>
                <w:szCs w:val="21"/>
              </w:rPr>
            </w:pPr>
            <w:r w:rsidRPr="003814BA">
              <w:rPr>
                <w:rFonts w:cs="Times New Roman" w:hint="eastAsia"/>
                <w:b/>
                <w:sz w:val="21"/>
                <w:szCs w:val="21"/>
              </w:rPr>
              <w:t>本项目情况</w:t>
            </w:r>
          </w:p>
        </w:tc>
        <w:tc>
          <w:tcPr>
            <w:tcW w:w="439" w:type="pct"/>
            <w:vAlign w:val="center"/>
            <w:hideMark/>
          </w:tcPr>
          <w:p w:rsidR="004C5C6D" w:rsidRPr="003814BA" w:rsidRDefault="004C5C6D" w:rsidP="00494CA5">
            <w:pPr>
              <w:spacing w:line="240" w:lineRule="auto"/>
              <w:ind w:leftChars="-50" w:left="-140" w:rightChars="-50" w:right="-140" w:firstLineChars="0" w:firstLine="0"/>
              <w:jc w:val="center"/>
              <w:rPr>
                <w:rFonts w:cs="Times New Roman"/>
                <w:b/>
                <w:sz w:val="21"/>
                <w:szCs w:val="21"/>
              </w:rPr>
            </w:pPr>
            <w:r w:rsidRPr="003814BA">
              <w:rPr>
                <w:rFonts w:cs="Times New Roman" w:hint="eastAsia"/>
                <w:b/>
                <w:sz w:val="21"/>
                <w:szCs w:val="21"/>
              </w:rPr>
              <w:t>相符性</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lastRenderedPageBreak/>
              <w:t>1</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建设项目选址应符合主体功能区划、产业发展规划、城市总体规划、土地利用规划、环境保护规划、生态保护红线等要求。新建有污染物排放的工业项目应按规划进入符合产业定位的工业园区或工业集中区。</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本项目选址与相关规划以及生态保护红线等要求相符。</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2</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依据空间管制红线，实行分级分类管控。禁止开发区域内，禁止一切形式的建设活动。风景名胜区、森林公园、重要湿地、饮用水源保护区、生态公益林、水源涵养区、洪水调蓄区、清水通道维护区、海洋保护区内实行有限准入的原则，严格限制有损主导生态功能的建设活动。</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w:t>
            </w:r>
            <w:r w:rsidR="00494CA5" w:rsidRPr="003814BA">
              <w:rPr>
                <w:rFonts w:cs="Times New Roman" w:hint="eastAsia"/>
                <w:sz w:val="21"/>
                <w:szCs w:val="21"/>
              </w:rPr>
              <w:t>不</w:t>
            </w:r>
            <w:r w:rsidRPr="003814BA">
              <w:rPr>
                <w:rFonts w:cs="Times New Roman" w:hint="eastAsia"/>
                <w:sz w:val="21"/>
                <w:szCs w:val="21"/>
              </w:rPr>
              <w:t>位于</w:t>
            </w:r>
            <w:r w:rsidR="00494CA5" w:rsidRPr="003814BA">
              <w:rPr>
                <w:rFonts w:cs="Times New Roman" w:hint="eastAsia"/>
                <w:sz w:val="21"/>
                <w:szCs w:val="21"/>
              </w:rPr>
              <w:t>禁止开发区域内</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3</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实施严格的流域准入控制。水环境综合整治区在无法做到增产不增污的情况下，禁止新（扩）建造纸、焦化、氮肥、有色金属、印染、农副食品加工、原料药制造、制革、农药、电镀等水污染重的项目，禁止建设排放含汞、砷、镉、铬、铅等重金属污染物以及持久性有机污染物的工业项目。</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本项目所在区域不属于水环境综合整治区，且本项目废水不排放。</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4</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严控大气污染项目，落实禁燃区要求。大气环境质量红线区禁止新（扩）建大气污染严重的火电、冶炼、水泥项目以及燃煤锅炉。禁燃区禁止销售、使用一切高污染燃料项目。</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本项目所在地不属于禁燃区，也不属于大气环境质量红线区。</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5</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人居安全保障区禁止新（扩）建存在重大环境安全隐患的工业项目。</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本项目选址不属于人居安全保障区。</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6</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严格管控钢铁、石化、化工、火电等重点产业布局。……</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本项目不属于钢铁、石化、化工、火电等重点产业。</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7</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工业项目应符合产业政策，不得采用国家、省和本市淘汰的或禁止使用的工艺、技术和设备，不得建设生产工艺或污染防治技术不成熟的项目；限制列入环境保护综合名录（</w:t>
            </w:r>
            <w:r w:rsidRPr="003814BA">
              <w:rPr>
                <w:rFonts w:cs="Times New Roman"/>
                <w:sz w:val="21"/>
                <w:szCs w:val="21"/>
              </w:rPr>
              <w:t>2015</w:t>
            </w:r>
            <w:r w:rsidRPr="003814BA">
              <w:rPr>
                <w:rFonts w:cs="Times New Roman" w:hint="eastAsia"/>
                <w:sz w:val="21"/>
                <w:szCs w:val="21"/>
              </w:rPr>
              <w:t>年版）的高污染、高环境风险产品的生产。</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本项目符合国家和地方产业政策。</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8</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工业项目排放污染物必须达到国家和地方规定的污染物排放标准，新建企业生产技术和工艺、水耗、能耗、物耗、产排污情况及环境管理等方面应达到国内先进水平（有清洁生产标准的不得低于国内清洁生产先进水平，有国家效率指南的执行国家先进</w:t>
            </w:r>
            <w:r w:rsidRPr="003814BA">
              <w:rPr>
                <w:rFonts w:cs="Times New Roman"/>
                <w:sz w:val="21"/>
                <w:szCs w:val="21"/>
              </w:rPr>
              <w:t>/</w:t>
            </w:r>
            <w:r w:rsidRPr="003814BA">
              <w:rPr>
                <w:rFonts w:cs="Times New Roman" w:hint="eastAsia"/>
                <w:sz w:val="21"/>
                <w:szCs w:val="21"/>
              </w:rPr>
              <w:t>标杆水平），扩建、改建的工业项目清洁生产水平不得低于国家清洁生产先进水平。</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本项目排放污染物达到国家和地方规定的污染物排放标准。</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r w:rsidR="004C5C6D" w:rsidRPr="003814BA" w:rsidTr="00A86E66">
        <w:trPr>
          <w:trHeight w:val="142"/>
          <w:jc w:val="center"/>
        </w:trPr>
        <w:tc>
          <w:tcPr>
            <w:tcW w:w="294"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sz w:val="21"/>
                <w:szCs w:val="21"/>
              </w:rPr>
              <w:t>9</w:t>
            </w:r>
          </w:p>
        </w:tc>
        <w:tc>
          <w:tcPr>
            <w:tcW w:w="2868"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工业项目选址区域应有相应的环境容量，未按要求完成污染物总量削减任务的区域和流域，不得建设新增相应污染物排放量的工业项目。</w:t>
            </w:r>
          </w:p>
        </w:tc>
        <w:tc>
          <w:tcPr>
            <w:tcW w:w="1399" w:type="pct"/>
            <w:vAlign w:val="center"/>
            <w:hideMark/>
          </w:tcPr>
          <w:p w:rsidR="004C5C6D" w:rsidRPr="003814BA" w:rsidRDefault="004C5C6D" w:rsidP="00494CA5">
            <w:pPr>
              <w:spacing w:line="240" w:lineRule="auto"/>
              <w:ind w:firstLineChars="0" w:firstLine="0"/>
              <w:rPr>
                <w:rFonts w:cs="Times New Roman"/>
                <w:sz w:val="21"/>
                <w:szCs w:val="21"/>
              </w:rPr>
            </w:pPr>
            <w:r w:rsidRPr="003814BA">
              <w:rPr>
                <w:rFonts w:cs="Times New Roman" w:hint="eastAsia"/>
                <w:sz w:val="21"/>
                <w:szCs w:val="21"/>
              </w:rPr>
              <w:t>本项目选址区域有相应的环境容量。</w:t>
            </w:r>
          </w:p>
        </w:tc>
        <w:tc>
          <w:tcPr>
            <w:tcW w:w="439" w:type="pct"/>
            <w:vAlign w:val="center"/>
            <w:hideMark/>
          </w:tcPr>
          <w:p w:rsidR="004C5C6D" w:rsidRPr="003814BA" w:rsidRDefault="004C5C6D" w:rsidP="00494CA5">
            <w:pPr>
              <w:spacing w:line="240" w:lineRule="auto"/>
              <w:ind w:firstLineChars="0" w:firstLine="0"/>
              <w:jc w:val="center"/>
              <w:rPr>
                <w:rFonts w:cs="Times New Roman"/>
                <w:sz w:val="21"/>
                <w:szCs w:val="21"/>
              </w:rPr>
            </w:pPr>
            <w:r w:rsidRPr="003814BA">
              <w:rPr>
                <w:rFonts w:cs="Times New Roman" w:hint="eastAsia"/>
                <w:sz w:val="21"/>
                <w:szCs w:val="21"/>
              </w:rPr>
              <w:t>相符</w:t>
            </w:r>
          </w:p>
        </w:tc>
      </w:tr>
    </w:tbl>
    <w:p w:rsidR="004C5C6D" w:rsidRPr="003814BA" w:rsidRDefault="004C5C6D" w:rsidP="004C5C6D">
      <w:pPr>
        <w:ind w:firstLine="560"/>
        <w:rPr>
          <w:rFonts w:hAnsi="宋体" w:cs="宋体"/>
          <w:szCs w:val="28"/>
        </w:rPr>
      </w:pPr>
      <w:r w:rsidRPr="003814BA">
        <w:rPr>
          <w:rFonts w:cs="Times New Roman" w:hint="eastAsia"/>
          <w:szCs w:val="28"/>
        </w:rPr>
        <w:lastRenderedPageBreak/>
        <w:t>根据上表分析，</w:t>
      </w:r>
      <w:r w:rsidRPr="003814BA">
        <w:rPr>
          <w:rFonts w:hAnsi="宋体" w:cs="宋体" w:hint="eastAsia"/>
          <w:szCs w:val="28"/>
        </w:rPr>
        <w:t>本项目与环境准入负面清单相关要求相符。</w:t>
      </w:r>
    </w:p>
    <w:p w:rsidR="00345588" w:rsidRPr="003814BA" w:rsidRDefault="00345588" w:rsidP="004C5C6D">
      <w:pPr>
        <w:ind w:firstLine="560"/>
        <w:rPr>
          <w:rFonts w:hAnsi="宋体" w:cs="宋体"/>
          <w:szCs w:val="28"/>
        </w:rPr>
      </w:pPr>
      <w:r w:rsidRPr="003814BA">
        <w:rPr>
          <w:rFonts w:hAnsi="宋体" w:cs="宋体" w:hint="eastAsia"/>
          <w:szCs w:val="28"/>
        </w:rPr>
        <w:t>（</w:t>
      </w:r>
      <w:r w:rsidRPr="003814BA">
        <w:rPr>
          <w:rFonts w:hAnsi="宋体" w:cs="宋体" w:hint="eastAsia"/>
          <w:szCs w:val="28"/>
        </w:rPr>
        <w:t>2</w:t>
      </w:r>
      <w:r w:rsidRPr="003814BA">
        <w:rPr>
          <w:rFonts w:hAnsi="宋体" w:cs="宋体" w:hint="eastAsia"/>
          <w:szCs w:val="28"/>
        </w:rPr>
        <w:t>）</w:t>
      </w:r>
      <w:r w:rsidR="00836FC8" w:rsidRPr="003814BA">
        <w:rPr>
          <w:rFonts w:hAnsi="宋体" w:cs="宋体" w:hint="eastAsia"/>
          <w:szCs w:val="28"/>
        </w:rPr>
        <w:t>与《市场准入负面清单（</w:t>
      </w:r>
      <w:r w:rsidR="00836FC8" w:rsidRPr="003814BA">
        <w:rPr>
          <w:rFonts w:hAnsi="宋体" w:cs="宋体" w:hint="eastAsia"/>
          <w:szCs w:val="28"/>
        </w:rPr>
        <w:t>2019</w:t>
      </w:r>
      <w:r w:rsidR="00836FC8" w:rsidRPr="003814BA">
        <w:rPr>
          <w:rFonts w:hAnsi="宋体" w:cs="宋体" w:hint="eastAsia"/>
          <w:szCs w:val="28"/>
        </w:rPr>
        <w:t>版）》相符性</w:t>
      </w:r>
    </w:p>
    <w:p w:rsidR="00836FC8" w:rsidRPr="003814BA" w:rsidRDefault="00176AD3" w:rsidP="004C5C6D">
      <w:pPr>
        <w:ind w:firstLine="560"/>
        <w:rPr>
          <w:rFonts w:hAnsi="宋体" w:cs="宋体"/>
          <w:szCs w:val="28"/>
        </w:rPr>
      </w:pPr>
      <w:r w:rsidRPr="003814BA">
        <w:rPr>
          <w:rFonts w:hAnsi="宋体" w:cs="宋体" w:hint="eastAsia"/>
          <w:szCs w:val="28"/>
        </w:rPr>
        <w:t>经查询《市场准入负面清单（</w:t>
      </w:r>
      <w:r w:rsidRPr="003814BA">
        <w:rPr>
          <w:rFonts w:hAnsi="宋体" w:cs="宋体" w:hint="eastAsia"/>
          <w:szCs w:val="28"/>
        </w:rPr>
        <w:t>2019</w:t>
      </w:r>
      <w:r w:rsidRPr="003814BA">
        <w:rPr>
          <w:rFonts w:hAnsi="宋体" w:cs="宋体" w:hint="eastAsia"/>
          <w:szCs w:val="28"/>
        </w:rPr>
        <w:t>版）》，项目不属于其中禁止准入类项目、许可准入类项目。</w:t>
      </w:r>
    </w:p>
    <w:p w:rsidR="001E5750" w:rsidRPr="003814BA" w:rsidRDefault="001E5750" w:rsidP="004C5C6D">
      <w:pPr>
        <w:ind w:firstLine="560"/>
        <w:rPr>
          <w:szCs w:val="28"/>
        </w:rPr>
      </w:pPr>
      <w:r w:rsidRPr="003814BA">
        <w:rPr>
          <w:rFonts w:hAnsi="宋体" w:cs="宋体" w:hint="eastAsia"/>
          <w:szCs w:val="28"/>
        </w:rPr>
        <w:t>（</w:t>
      </w:r>
      <w:r w:rsidRPr="003814BA">
        <w:rPr>
          <w:rFonts w:hAnsi="宋体" w:cs="宋体" w:hint="eastAsia"/>
          <w:szCs w:val="28"/>
        </w:rPr>
        <w:t>3</w:t>
      </w:r>
      <w:r w:rsidRPr="003814BA">
        <w:rPr>
          <w:rFonts w:hAnsi="宋体" w:cs="宋体" w:hint="eastAsia"/>
          <w:szCs w:val="28"/>
        </w:rPr>
        <w:t>）与</w:t>
      </w:r>
      <w:r w:rsidRPr="003814BA">
        <w:rPr>
          <w:rFonts w:cs="Times New Roman" w:hint="eastAsia"/>
          <w:szCs w:val="28"/>
        </w:rPr>
        <w:t>《〈长江经济带发展负面清单指南〉江苏省实施细则（试行）》（苏长江办发〔</w:t>
      </w:r>
      <w:r w:rsidRPr="003814BA">
        <w:rPr>
          <w:rFonts w:cs="Times New Roman" w:hint="eastAsia"/>
          <w:szCs w:val="28"/>
        </w:rPr>
        <w:t>2019</w:t>
      </w:r>
      <w:r w:rsidRPr="003814BA">
        <w:rPr>
          <w:rFonts w:cs="Times New Roman" w:hint="eastAsia"/>
          <w:szCs w:val="28"/>
        </w:rPr>
        <w:t>〕</w:t>
      </w:r>
      <w:r w:rsidRPr="003814BA">
        <w:rPr>
          <w:rFonts w:cs="Times New Roman" w:hint="eastAsia"/>
          <w:szCs w:val="28"/>
        </w:rPr>
        <w:t>136</w:t>
      </w:r>
      <w:r w:rsidRPr="003814BA">
        <w:rPr>
          <w:rFonts w:cs="Times New Roman" w:hint="eastAsia"/>
          <w:szCs w:val="28"/>
        </w:rPr>
        <w:t>号）</w:t>
      </w:r>
      <w:r w:rsidRPr="003814BA">
        <w:rPr>
          <w:rFonts w:hint="eastAsia"/>
          <w:szCs w:val="28"/>
        </w:rPr>
        <w:t>相符性</w:t>
      </w:r>
    </w:p>
    <w:p w:rsidR="001E5750" w:rsidRPr="003814BA" w:rsidRDefault="001E5750" w:rsidP="004C5C6D">
      <w:pPr>
        <w:ind w:firstLine="560"/>
        <w:rPr>
          <w:rFonts w:hAnsi="宋体" w:cs="宋体"/>
          <w:szCs w:val="28"/>
        </w:rPr>
      </w:pPr>
      <w:r w:rsidRPr="003814BA">
        <w:rPr>
          <w:rFonts w:cs="Times New Roman" w:hint="eastAsia"/>
          <w:szCs w:val="28"/>
        </w:rPr>
        <w:t>经查</w:t>
      </w:r>
      <w:r w:rsidRPr="003814BA">
        <w:rPr>
          <w:rFonts w:hint="eastAsia"/>
          <w:szCs w:val="28"/>
        </w:rPr>
        <w:t>询</w:t>
      </w:r>
      <w:r w:rsidRPr="003814BA">
        <w:rPr>
          <w:rFonts w:cs="Times New Roman" w:hint="eastAsia"/>
          <w:szCs w:val="28"/>
        </w:rPr>
        <w:t>《〈长江经济带发展负面清单指南〉江苏省实施细则（试行）》，本项目不在《〈长江经济带发展负面清单指南〉范围内。</w:t>
      </w:r>
    </w:p>
    <w:p w:rsidR="004C5C6D" w:rsidRPr="003814BA" w:rsidRDefault="004C5C6D" w:rsidP="004C5C6D">
      <w:pPr>
        <w:ind w:firstLine="560"/>
        <w:rPr>
          <w:rFonts w:hAnsi="宋体" w:cs="宋体"/>
          <w:szCs w:val="28"/>
        </w:rPr>
      </w:pPr>
      <w:r w:rsidRPr="003814BA">
        <w:rPr>
          <w:rFonts w:hAnsi="宋体" w:cs="宋体" w:hint="eastAsia"/>
          <w:szCs w:val="28"/>
        </w:rPr>
        <w:t>综上所述，本项目符合</w:t>
      </w:r>
      <w:r w:rsidRPr="003814BA">
        <w:rPr>
          <w:rFonts w:cs="宋体" w:hint="eastAsia"/>
          <w:szCs w:val="28"/>
        </w:rPr>
        <w:t>“</w:t>
      </w:r>
      <w:r w:rsidRPr="003814BA">
        <w:rPr>
          <w:rFonts w:hAnsi="宋体" w:cs="宋体" w:hint="eastAsia"/>
          <w:szCs w:val="28"/>
        </w:rPr>
        <w:t>三线一单</w:t>
      </w:r>
      <w:r w:rsidRPr="003814BA">
        <w:rPr>
          <w:rFonts w:cs="宋体" w:hint="eastAsia"/>
          <w:szCs w:val="28"/>
        </w:rPr>
        <w:t>”</w:t>
      </w:r>
      <w:r w:rsidRPr="003814BA">
        <w:rPr>
          <w:rFonts w:hAnsi="宋体" w:cs="宋体" w:hint="eastAsia"/>
          <w:szCs w:val="28"/>
        </w:rPr>
        <w:t>控制要求。</w:t>
      </w:r>
    </w:p>
    <w:p w:rsidR="00001685" w:rsidRPr="003814BA" w:rsidRDefault="00001685" w:rsidP="00001685">
      <w:pPr>
        <w:pStyle w:val="a3"/>
      </w:pPr>
      <w:r w:rsidRPr="003814BA">
        <w:rPr>
          <w:rFonts w:hint="eastAsia"/>
        </w:rPr>
        <w:t>1.4.4</w:t>
      </w:r>
      <w:r w:rsidRPr="003814BA">
        <w:rPr>
          <w:rFonts w:hint="eastAsia"/>
        </w:rPr>
        <w:t>与相关环保政策相符性分析</w:t>
      </w:r>
    </w:p>
    <w:p w:rsidR="000F6810" w:rsidRPr="003814BA" w:rsidRDefault="000F6810" w:rsidP="000F6810">
      <w:pPr>
        <w:spacing w:line="520" w:lineRule="exact"/>
        <w:ind w:firstLine="560"/>
        <w:rPr>
          <w:rFonts w:cs="Times New Roman"/>
          <w:szCs w:val="28"/>
        </w:rPr>
      </w:pPr>
      <w:r w:rsidRPr="003814BA">
        <w:rPr>
          <w:rFonts w:cs="Times New Roman"/>
          <w:szCs w:val="28"/>
        </w:rPr>
        <w:t>（</w:t>
      </w:r>
      <w:r w:rsidRPr="003814BA">
        <w:rPr>
          <w:rFonts w:cs="Times New Roman"/>
          <w:szCs w:val="28"/>
        </w:rPr>
        <w:t>1</w:t>
      </w:r>
      <w:r w:rsidRPr="003814BA">
        <w:rPr>
          <w:rFonts w:cs="Times New Roman"/>
          <w:szCs w:val="28"/>
        </w:rPr>
        <w:t>）与《废塑料回收与再生利用污染控制技术规范》（试行）（</w:t>
      </w:r>
      <w:r w:rsidRPr="003814BA">
        <w:rPr>
          <w:rFonts w:cs="Times New Roman"/>
          <w:szCs w:val="28"/>
        </w:rPr>
        <w:t>HJ/T364-2007</w:t>
      </w:r>
      <w:r w:rsidRPr="003814BA">
        <w:rPr>
          <w:rFonts w:cs="Times New Roman"/>
          <w:szCs w:val="28"/>
        </w:rPr>
        <w:t>）相符性分析</w:t>
      </w:r>
    </w:p>
    <w:p w:rsidR="000F6810" w:rsidRPr="003814BA" w:rsidRDefault="000F6810" w:rsidP="000F6810">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w:t>
      </w:r>
      <w:r w:rsidRPr="003814BA">
        <w:rPr>
          <w:rFonts w:cs="Times New Roman" w:hint="eastAsia"/>
          <w:b/>
          <w:bCs/>
          <w:sz w:val="24"/>
          <w:szCs w:val="24"/>
        </w:rPr>
        <w:t>8</w:t>
      </w:r>
      <w:r w:rsidRPr="003814BA">
        <w:rPr>
          <w:rFonts w:cs="Times New Roman" w:hint="eastAsia"/>
          <w:b/>
          <w:bCs/>
          <w:sz w:val="24"/>
          <w:szCs w:val="24"/>
        </w:rPr>
        <w:t>项目</w:t>
      </w:r>
      <w:r w:rsidRPr="003814BA">
        <w:rPr>
          <w:rFonts w:cs="Times New Roman"/>
          <w:b/>
          <w:bCs/>
          <w:sz w:val="24"/>
          <w:szCs w:val="24"/>
        </w:rPr>
        <w:t>与</w:t>
      </w:r>
      <w:r w:rsidRPr="003814BA">
        <w:rPr>
          <w:rFonts w:cs="Times New Roman"/>
          <w:b/>
          <w:bCs/>
          <w:sz w:val="24"/>
          <w:szCs w:val="24"/>
        </w:rPr>
        <w:t>HJ/T364-2007</w:t>
      </w:r>
      <w:r w:rsidRPr="003814BA">
        <w:rPr>
          <w:rFonts w:cs="Times New Roman"/>
          <w:b/>
          <w:bCs/>
          <w:sz w:val="24"/>
          <w:szCs w:val="24"/>
        </w:rPr>
        <w:t>相符性分析一览表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10"/>
        <w:gridCol w:w="695"/>
        <w:gridCol w:w="3771"/>
        <w:gridCol w:w="3126"/>
        <w:gridCol w:w="1212"/>
      </w:tblGrid>
      <w:tr w:rsidR="000F6810" w:rsidRPr="003814BA" w:rsidTr="007D7377">
        <w:trPr>
          <w:cantSplit/>
          <w:jc w:val="center"/>
        </w:trPr>
        <w:tc>
          <w:tcPr>
            <w:tcW w:w="373" w:type="pct"/>
            <w:vAlign w:val="center"/>
          </w:tcPr>
          <w:p w:rsidR="000F6810" w:rsidRPr="003814BA" w:rsidRDefault="000F6810" w:rsidP="000F6810">
            <w:pPr>
              <w:spacing w:line="240" w:lineRule="auto"/>
              <w:ind w:firstLineChars="0" w:firstLine="0"/>
              <w:jc w:val="center"/>
              <w:rPr>
                <w:rFonts w:cs="Times New Roman"/>
                <w:b/>
                <w:kern w:val="0"/>
                <w:sz w:val="21"/>
                <w:szCs w:val="21"/>
              </w:rPr>
            </w:pPr>
            <w:r w:rsidRPr="003814BA">
              <w:rPr>
                <w:rFonts w:cs="Times New Roman"/>
                <w:b/>
                <w:kern w:val="0"/>
                <w:sz w:val="21"/>
                <w:szCs w:val="21"/>
              </w:rPr>
              <w:t>序号</w:t>
            </w:r>
          </w:p>
        </w:tc>
        <w:tc>
          <w:tcPr>
            <w:tcW w:w="365" w:type="pct"/>
            <w:vAlign w:val="center"/>
          </w:tcPr>
          <w:p w:rsidR="000F6810" w:rsidRPr="003814BA" w:rsidRDefault="000F6810" w:rsidP="000F6810">
            <w:pPr>
              <w:spacing w:line="240" w:lineRule="auto"/>
              <w:ind w:firstLineChars="0" w:firstLine="0"/>
              <w:jc w:val="center"/>
              <w:rPr>
                <w:rFonts w:cs="Times New Roman"/>
                <w:b/>
                <w:kern w:val="0"/>
                <w:sz w:val="21"/>
                <w:szCs w:val="21"/>
              </w:rPr>
            </w:pPr>
            <w:r w:rsidRPr="003814BA">
              <w:rPr>
                <w:rFonts w:cs="Times New Roman"/>
                <w:b/>
                <w:kern w:val="0"/>
                <w:sz w:val="21"/>
                <w:szCs w:val="21"/>
              </w:rPr>
              <w:t>阶段</w:t>
            </w:r>
          </w:p>
        </w:tc>
        <w:tc>
          <w:tcPr>
            <w:tcW w:w="1982" w:type="pct"/>
            <w:vAlign w:val="center"/>
          </w:tcPr>
          <w:p w:rsidR="000F6810" w:rsidRPr="003814BA" w:rsidRDefault="000F6810" w:rsidP="000F6810">
            <w:pPr>
              <w:spacing w:line="240" w:lineRule="auto"/>
              <w:ind w:firstLineChars="0" w:firstLine="0"/>
              <w:jc w:val="center"/>
              <w:rPr>
                <w:rFonts w:cs="Times New Roman"/>
                <w:b/>
                <w:kern w:val="0"/>
                <w:sz w:val="21"/>
                <w:szCs w:val="21"/>
              </w:rPr>
            </w:pPr>
            <w:r w:rsidRPr="003814BA">
              <w:rPr>
                <w:rFonts w:cs="Times New Roman"/>
                <w:b/>
                <w:kern w:val="0"/>
                <w:sz w:val="21"/>
                <w:szCs w:val="21"/>
              </w:rPr>
              <w:t>HJ/T364-2007</w:t>
            </w:r>
          </w:p>
        </w:tc>
        <w:tc>
          <w:tcPr>
            <w:tcW w:w="1643" w:type="pct"/>
            <w:vAlign w:val="center"/>
          </w:tcPr>
          <w:p w:rsidR="000F6810" w:rsidRPr="003814BA" w:rsidRDefault="000F6810" w:rsidP="000F6810">
            <w:pPr>
              <w:spacing w:line="240" w:lineRule="auto"/>
              <w:ind w:firstLineChars="0" w:firstLine="0"/>
              <w:jc w:val="center"/>
              <w:rPr>
                <w:rFonts w:cs="Times New Roman"/>
                <w:b/>
                <w:kern w:val="0"/>
                <w:sz w:val="21"/>
                <w:szCs w:val="21"/>
              </w:rPr>
            </w:pPr>
            <w:r w:rsidRPr="003814BA">
              <w:rPr>
                <w:rFonts w:cs="Times New Roman"/>
                <w:b/>
                <w:kern w:val="0"/>
                <w:sz w:val="21"/>
                <w:szCs w:val="21"/>
              </w:rPr>
              <w:t>项目情况</w:t>
            </w:r>
          </w:p>
        </w:tc>
        <w:tc>
          <w:tcPr>
            <w:tcW w:w="637" w:type="pct"/>
            <w:vAlign w:val="center"/>
          </w:tcPr>
          <w:p w:rsidR="000F6810" w:rsidRPr="003814BA" w:rsidRDefault="000F6810" w:rsidP="000F6810">
            <w:pPr>
              <w:spacing w:line="240" w:lineRule="auto"/>
              <w:ind w:firstLineChars="0" w:firstLine="0"/>
              <w:jc w:val="center"/>
              <w:rPr>
                <w:rFonts w:cs="Times New Roman"/>
                <w:b/>
                <w:kern w:val="0"/>
                <w:sz w:val="21"/>
                <w:szCs w:val="21"/>
              </w:rPr>
            </w:pPr>
            <w:r w:rsidRPr="003814BA">
              <w:rPr>
                <w:rFonts w:cs="Times New Roman"/>
                <w:b/>
                <w:kern w:val="0"/>
                <w:sz w:val="21"/>
                <w:szCs w:val="21"/>
              </w:rPr>
              <w:t>相符</w:t>
            </w:r>
            <w:r w:rsidR="009F0464" w:rsidRPr="003814BA">
              <w:rPr>
                <w:rFonts w:cs="Times New Roman"/>
                <w:b/>
                <w:kern w:val="0"/>
                <w:sz w:val="21"/>
                <w:szCs w:val="21"/>
              </w:rPr>
              <w:t>性</w:t>
            </w:r>
          </w:p>
        </w:tc>
      </w:tr>
      <w:tr w:rsidR="000F6810" w:rsidRPr="003814BA" w:rsidTr="007D7377">
        <w:trPr>
          <w:cantSplit/>
          <w:jc w:val="center"/>
        </w:trPr>
        <w:tc>
          <w:tcPr>
            <w:tcW w:w="373" w:type="pct"/>
            <w:vAlign w:val="center"/>
          </w:tcPr>
          <w:p w:rsidR="000F6810" w:rsidRPr="003814BA" w:rsidRDefault="000F6810" w:rsidP="000F6810">
            <w:pPr>
              <w:spacing w:line="240" w:lineRule="auto"/>
              <w:ind w:firstLineChars="0" w:firstLine="0"/>
              <w:jc w:val="center"/>
              <w:rPr>
                <w:rFonts w:cs="Times New Roman"/>
                <w:kern w:val="0"/>
                <w:sz w:val="21"/>
                <w:szCs w:val="21"/>
              </w:rPr>
            </w:pPr>
            <w:r w:rsidRPr="003814BA">
              <w:rPr>
                <w:rFonts w:cs="Times New Roman"/>
                <w:kern w:val="0"/>
                <w:sz w:val="21"/>
                <w:szCs w:val="21"/>
              </w:rPr>
              <w:t>1</w:t>
            </w:r>
          </w:p>
        </w:tc>
        <w:tc>
          <w:tcPr>
            <w:tcW w:w="365" w:type="pct"/>
            <w:vMerge w:val="restart"/>
            <w:vAlign w:val="center"/>
          </w:tcPr>
          <w:p w:rsidR="000F6810" w:rsidRPr="003814BA" w:rsidRDefault="000F6810" w:rsidP="000F6810">
            <w:pPr>
              <w:spacing w:line="240" w:lineRule="auto"/>
              <w:ind w:firstLineChars="0" w:firstLine="0"/>
              <w:jc w:val="center"/>
              <w:rPr>
                <w:rFonts w:cs="Times New Roman"/>
                <w:kern w:val="0"/>
                <w:sz w:val="21"/>
                <w:szCs w:val="21"/>
              </w:rPr>
            </w:pPr>
            <w:r w:rsidRPr="003814BA">
              <w:rPr>
                <w:rFonts w:cs="Times New Roman"/>
                <w:kern w:val="0"/>
                <w:sz w:val="21"/>
                <w:szCs w:val="21"/>
              </w:rPr>
              <w:t>回收</w:t>
            </w:r>
          </w:p>
        </w:tc>
        <w:tc>
          <w:tcPr>
            <w:tcW w:w="1982" w:type="pct"/>
            <w:vAlign w:val="center"/>
          </w:tcPr>
          <w:p w:rsidR="000F6810" w:rsidRPr="003814BA" w:rsidRDefault="000F6810" w:rsidP="000F6810">
            <w:pPr>
              <w:spacing w:line="240" w:lineRule="auto"/>
              <w:ind w:firstLineChars="0" w:firstLine="0"/>
              <w:rPr>
                <w:rFonts w:cs="Times New Roman"/>
                <w:kern w:val="0"/>
                <w:sz w:val="21"/>
                <w:szCs w:val="21"/>
              </w:rPr>
            </w:pPr>
            <w:r w:rsidRPr="003814BA">
              <w:rPr>
                <w:rFonts w:cs="Times New Roman"/>
                <w:kern w:val="0"/>
                <w:sz w:val="21"/>
                <w:szCs w:val="21"/>
              </w:rPr>
              <w:t>废塑料的回收应按原料树脂种类进行分类回收，并严格区分废塑料来源和原用途。不得回收和再生利用属于医疗废物和危险废物的废塑料。</w:t>
            </w:r>
          </w:p>
        </w:tc>
        <w:tc>
          <w:tcPr>
            <w:tcW w:w="1643" w:type="pct"/>
            <w:vAlign w:val="center"/>
          </w:tcPr>
          <w:p w:rsidR="000F6810" w:rsidRPr="003814BA" w:rsidRDefault="000F6810"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本项目原料为</w:t>
            </w:r>
            <w:r w:rsidR="00AA2E6F" w:rsidRPr="003814BA">
              <w:rPr>
                <w:rFonts w:cs="Times New Roman"/>
                <w:kern w:val="0"/>
                <w:sz w:val="21"/>
                <w:szCs w:val="21"/>
              </w:rPr>
              <w:t>外购</w:t>
            </w:r>
            <w:r w:rsidR="00AA2E6F" w:rsidRPr="003814BA">
              <w:rPr>
                <w:rFonts w:cs="Times New Roman"/>
                <w:sz w:val="21"/>
                <w:szCs w:val="21"/>
              </w:rPr>
              <w:t>周边区域废旧塑料回收公司清洗过的干净废旧塑料</w:t>
            </w:r>
            <w:r w:rsidRPr="003814BA">
              <w:rPr>
                <w:rFonts w:cs="Times New Roman"/>
                <w:kern w:val="0"/>
                <w:sz w:val="21"/>
                <w:szCs w:val="21"/>
              </w:rPr>
              <w:t>，项目不回收其他污染成分不明的塑料，本项目原料不属于医疗废物和危险废物。</w:t>
            </w:r>
          </w:p>
        </w:tc>
        <w:tc>
          <w:tcPr>
            <w:tcW w:w="637" w:type="pct"/>
            <w:vAlign w:val="center"/>
          </w:tcPr>
          <w:p w:rsidR="000F6810"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2</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废塑料的回收中转或贮存场所（企业）必须经过当地人民政府环境保护行政主管部门的环保审批，并应有相应的污染防治设施和设备。</w:t>
            </w:r>
          </w:p>
        </w:tc>
        <w:tc>
          <w:tcPr>
            <w:tcW w:w="1643" w:type="pct"/>
            <w:vAlign w:val="center"/>
          </w:tcPr>
          <w:p w:rsidR="009F0464" w:rsidRPr="003814BA" w:rsidRDefault="00D3290C" w:rsidP="00D3290C">
            <w:pPr>
              <w:spacing w:line="240" w:lineRule="auto"/>
              <w:ind w:firstLineChars="0" w:firstLine="0"/>
              <w:jc w:val="center"/>
              <w:rPr>
                <w:rFonts w:cs="Times New Roman"/>
                <w:kern w:val="0"/>
                <w:sz w:val="21"/>
                <w:szCs w:val="21"/>
              </w:rPr>
            </w:pPr>
            <w:r w:rsidRPr="003814BA">
              <w:rPr>
                <w:rFonts w:cs="Times New Roman"/>
                <w:kern w:val="0"/>
                <w:sz w:val="21"/>
                <w:szCs w:val="21"/>
              </w:rPr>
              <w:t>项目建成后，将会严格落实环评中对污染防治设施和设备提出的相关要求</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3</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废塑料的回收过程中不得进行就地清洗，如需进行减容破碎处理，应使用干法破碎技术，并配备相应的防尘、防噪声设备。</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本项目不在厂区清洗，外购的原料为</w:t>
            </w:r>
            <w:r w:rsidR="0011556A" w:rsidRPr="003814BA">
              <w:rPr>
                <w:rFonts w:cs="Times New Roman"/>
                <w:sz w:val="21"/>
                <w:szCs w:val="21"/>
              </w:rPr>
              <w:t>清洗过的干净废旧塑料</w:t>
            </w:r>
            <w:r w:rsidRPr="003814BA">
              <w:rPr>
                <w:rFonts w:cs="Times New Roman"/>
                <w:kern w:val="0"/>
                <w:sz w:val="21"/>
                <w:szCs w:val="21"/>
              </w:rPr>
              <w:t>，</w:t>
            </w:r>
            <w:r w:rsidR="0011556A" w:rsidRPr="003814BA">
              <w:rPr>
                <w:rFonts w:cs="Times New Roman"/>
                <w:kern w:val="0"/>
                <w:sz w:val="21"/>
                <w:szCs w:val="21"/>
              </w:rPr>
              <w:t>项目粉碎工段</w:t>
            </w:r>
            <w:r w:rsidR="00B600A6" w:rsidRPr="003814BA">
              <w:rPr>
                <w:rFonts w:cs="Times New Roman"/>
                <w:kern w:val="0"/>
                <w:sz w:val="21"/>
                <w:szCs w:val="21"/>
              </w:rPr>
              <w:t>采用</w:t>
            </w:r>
            <w:r w:rsidRPr="003814BA">
              <w:rPr>
                <w:rFonts w:cs="Times New Roman"/>
                <w:kern w:val="0"/>
                <w:sz w:val="21"/>
                <w:szCs w:val="21"/>
              </w:rPr>
              <w:t>为干法破碎</w:t>
            </w:r>
            <w:r w:rsidR="00366AF3" w:rsidRPr="003814BA">
              <w:rPr>
                <w:rFonts w:cs="Times New Roman"/>
                <w:kern w:val="0"/>
                <w:sz w:val="21"/>
                <w:szCs w:val="21"/>
              </w:rPr>
              <w:t>，粉碎工段配备布袋除尘设施，主要生产设备均采取减振措施</w:t>
            </w:r>
            <w:r w:rsidRPr="003814BA">
              <w:rPr>
                <w:rFonts w:cs="Times New Roman"/>
                <w:kern w:val="0"/>
                <w:sz w:val="21"/>
                <w:szCs w:val="21"/>
              </w:rPr>
              <w:t>。</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4</w:t>
            </w:r>
          </w:p>
        </w:tc>
        <w:tc>
          <w:tcPr>
            <w:tcW w:w="365"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包装和运输要求</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废塑料运输前应进行包装，或用封闭的交通工具运输，不得裸露运输废塑料。废塑料包装物应防水、耐压、遮蔽性好，可多次重复使用；在装卸、运输过程中应确保包装完好，无废塑料遗洒。</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本项目废塑料运输均为箱式货车，确保运输过程密闭，避免遗洒。</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5</w:t>
            </w:r>
          </w:p>
        </w:tc>
        <w:tc>
          <w:tcPr>
            <w:tcW w:w="365" w:type="pct"/>
            <w:vMerge w:val="restar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贮存场所</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废塑料应贮存在通过环保审批的专门贮存场所内。</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本项目原料全部储存于生产车间</w:t>
            </w:r>
            <w:r w:rsidRPr="003814BA">
              <w:rPr>
                <w:rFonts w:cs="Times New Roman" w:hint="eastAsia"/>
                <w:kern w:val="0"/>
                <w:sz w:val="21"/>
                <w:szCs w:val="21"/>
              </w:rPr>
              <w:t>原料暂存区</w:t>
            </w:r>
            <w:r w:rsidRPr="003814BA">
              <w:rPr>
                <w:rFonts w:cs="Times New Roman"/>
                <w:kern w:val="0"/>
                <w:sz w:val="21"/>
                <w:szCs w:val="21"/>
              </w:rPr>
              <w:t>内。</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6</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贮存场所必须为封闭或半封闭型设施，应有防雨、防晒、防渗、防尘、防扬散和防火措施。</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本项目原料存放在车间的原料暂存区，车间为封闭设施，原料区为半封闭设施，均已需按要求做好防雨、防晒、防渗、防尘、防扬散和防火措施</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7</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不同种类、不同来源的废塑料，应分开存放。</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本项目原料根据类别，均划定专门的原料储存区，分开堆置存放。</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8</w:t>
            </w:r>
          </w:p>
        </w:tc>
        <w:tc>
          <w:tcPr>
            <w:tcW w:w="365" w:type="pct"/>
            <w:vMerge w:val="restar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预处理</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废塑料预处理工艺应当遵循先进、稳定、无二次污染的原则，应采用节水、节能、高效、低污染的技术和设备；宜采用机械化和自动化作业，减少手工操作。</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本项目废塑料预处理工序不在厂区内进行，项目使用的原料均为</w:t>
            </w:r>
            <w:r w:rsidR="00B600A6" w:rsidRPr="003814BA">
              <w:rPr>
                <w:rFonts w:cs="Times New Roman"/>
                <w:sz w:val="21"/>
                <w:szCs w:val="21"/>
              </w:rPr>
              <w:t>清洗过的干净废旧塑料</w:t>
            </w:r>
            <w:r w:rsidRPr="003814BA">
              <w:rPr>
                <w:rFonts w:cs="Times New Roman"/>
                <w:kern w:val="0"/>
                <w:sz w:val="21"/>
                <w:szCs w:val="21"/>
              </w:rPr>
              <w:t>。</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9</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废塑料的分选宜采用浮选和光学分选等先进技术；人工分选应采取措施确保操作人员的健康和安全。</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外购的原料均已分类完毕，不涉及原料分选。</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10</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废塑料的清洗方法可分为物理清洗和化学清洗，应根据废塑料来源和污染情况选择清洗工艺；宜采用节水的机械清洗技术；化学清洗不得使用有毒有害的化学清洗剂，宜采用无磷清洗剂。</w:t>
            </w:r>
          </w:p>
        </w:tc>
        <w:tc>
          <w:tcPr>
            <w:tcW w:w="1643" w:type="pct"/>
            <w:vAlign w:val="center"/>
          </w:tcPr>
          <w:p w:rsidR="009F0464" w:rsidRPr="003814BA" w:rsidRDefault="00366AF3" w:rsidP="00366AF3">
            <w:pPr>
              <w:spacing w:line="240" w:lineRule="auto"/>
              <w:ind w:firstLineChars="0" w:firstLine="0"/>
              <w:jc w:val="center"/>
              <w:rPr>
                <w:rFonts w:cs="Times New Roman"/>
                <w:kern w:val="0"/>
                <w:sz w:val="21"/>
                <w:szCs w:val="21"/>
              </w:rPr>
            </w:pPr>
            <w:r w:rsidRPr="003814BA">
              <w:rPr>
                <w:rFonts w:cs="Times New Roman"/>
                <w:kern w:val="0"/>
                <w:sz w:val="21"/>
                <w:szCs w:val="21"/>
              </w:rPr>
              <w:t>本项目无清洗工段。</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11</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废塑料的破碎宜采用干法破碎技术，并应配有防治粉尘和噪声污染的设备。</w:t>
            </w:r>
          </w:p>
        </w:tc>
        <w:tc>
          <w:tcPr>
            <w:tcW w:w="1643" w:type="pct"/>
            <w:vAlign w:val="center"/>
          </w:tcPr>
          <w:p w:rsidR="009F0464" w:rsidRPr="003814BA" w:rsidRDefault="00B600A6" w:rsidP="000F6810">
            <w:pPr>
              <w:spacing w:line="240" w:lineRule="auto"/>
              <w:ind w:firstLineChars="0" w:firstLine="0"/>
              <w:jc w:val="center"/>
              <w:rPr>
                <w:rFonts w:cs="Times New Roman"/>
                <w:kern w:val="0"/>
                <w:sz w:val="21"/>
                <w:szCs w:val="21"/>
              </w:rPr>
            </w:pPr>
            <w:r w:rsidRPr="003814BA">
              <w:rPr>
                <w:rFonts w:cs="Times New Roman"/>
                <w:kern w:val="0"/>
                <w:sz w:val="21"/>
                <w:szCs w:val="21"/>
              </w:rPr>
              <w:t>项目粉碎工段</w:t>
            </w:r>
            <w:r w:rsidR="009F0464" w:rsidRPr="003814BA">
              <w:rPr>
                <w:rFonts w:cs="Times New Roman"/>
                <w:kern w:val="0"/>
                <w:sz w:val="21"/>
                <w:szCs w:val="21"/>
              </w:rPr>
              <w:t>采用干法破碎，产生的废气均设有集气装置，负压收集至车间废气处理装置处理达标后排放。</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12</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废塑料的干燥方法可分为人工干燥和自然干燥。人工干燥宜采用节能、高效的干燥技术，如冷凝干燥、真空干燥等；自然干燥的场所应采取防风措施。</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本项目无干燥工段</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13</w:t>
            </w:r>
          </w:p>
        </w:tc>
        <w:tc>
          <w:tcPr>
            <w:tcW w:w="365"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再生技术要求</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不宜以废塑料为原料炼油。</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本项目不进行炼油</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14</w:t>
            </w:r>
          </w:p>
        </w:tc>
        <w:tc>
          <w:tcPr>
            <w:tcW w:w="365" w:type="pct"/>
            <w:vMerge w:val="restar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环境保护要求</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新建废塑料再生利用项目的选址应符合环境保护要求，不得建在城市居民区、商业区及其他环境敏感区内；现有再生利用企业如在上述区域内，必须按照当地规划和环境保护行政主管部门的要求限期搬迁。</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本项目选址于灌云县图河工业集中区内，</w:t>
            </w:r>
            <w:r w:rsidR="00366AF3" w:rsidRPr="003814BA">
              <w:rPr>
                <w:rFonts w:cs="Times New Roman"/>
                <w:kern w:val="0"/>
                <w:sz w:val="21"/>
                <w:szCs w:val="21"/>
              </w:rPr>
              <w:t>为划定的工业园区，不在城市居民区、商业区及其他环境敏感区内。</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15</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再生利用项目必须建有围墙并按功能划分厂区，包括管理区、原料区、生产区、产品贮存区、污染控制区（包括不可利用的废物的贮存和处理区）。各功能区应有明显的界线和标志。</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w:t>
            </w:r>
            <w:r w:rsidR="007D7377" w:rsidRPr="003814BA">
              <w:rPr>
                <w:rFonts w:cs="Times New Roman"/>
                <w:kern w:val="0"/>
                <w:sz w:val="21"/>
                <w:szCs w:val="21"/>
              </w:rPr>
              <w:t>生产车间划分为原料暂存区、生产区、成品暂存区，分区间设置围挡</w:t>
            </w:r>
            <w:r w:rsidRPr="003814BA">
              <w:rPr>
                <w:rFonts w:cs="Times New Roman"/>
                <w:kern w:val="0"/>
                <w:sz w:val="21"/>
                <w:szCs w:val="21"/>
              </w:rPr>
              <w:t>，</w:t>
            </w:r>
            <w:r w:rsidR="007D7377" w:rsidRPr="003814BA">
              <w:rPr>
                <w:rFonts w:cs="Times New Roman"/>
                <w:kern w:val="0"/>
                <w:sz w:val="21"/>
                <w:szCs w:val="21"/>
              </w:rPr>
              <w:t>各功能区设置明显的界线和标志</w:t>
            </w:r>
            <w:r w:rsidRPr="003814BA">
              <w:rPr>
                <w:rFonts w:cs="Times New Roman"/>
                <w:kern w:val="0"/>
                <w:sz w:val="21"/>
                <w:szCs w:val="21"/>
              </w:rPr>
              <w:t>。</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16</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所有功能区必须有封闭或半封闭设施，采取防风、防雨、防渗、防火等措施，并有足够的疏散通道。</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本项目车间建设时将按要求采取防风、防雨、防渗和防火措施，并设置足够的疏散通道。</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17</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各地应根据本地情况，逐步改造或取缔不符合本标准要求的废塑料回收和加工企业，规划建设规范化的废塑料回收站、再生加工厂和循环经济园区。</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本项目将严格按照本标准要求进行建设，经验收合格后方可投入生产。</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18</w:t>
            </w:r>
          </w:p>
        </w:tc>
        <w:tc>
          <w:tcPr>
            <w:tcW w:w="365" w:type="pct"/>
            <w:vMerge w:val="restar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污染控制要求</w:t>
            </w: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废塑料预处理、再生利用等过程中产生的废水和厂区产生的生活污水，企业应有配套的废水收集设施。废水宜在厂区内处理并循环利用；处理后的废水排放应按企业所在环境功能区类别，应执行</w:t>
            </w:r>
            <w:r w:rsidRPr="003814BA">
              <w:rPr>
                <w:rFonts w:cs="Times New Roman"/>
                <w:kern w:val="0"/>
                <w:sz w:val="21"/>
                <w:szCs w:val="21"/>
              </w:rPr>
              <w:t>GB8978</w:t>
            </w:r>
            <w:r w:rsidRPr="003814BA">
              <w:rPr>
                <w:rFonts w:cs="Times New Roman"/>
                <w:kern w:val="0"/>
                <w:sz w:val="21"/>
                <w:szCs w:val="21"/>
              </w:rPr>
              <w:t>；并入市政污水管网集中处理的废水应符合</w:t>
            </w:r>
            <w:r w:rsidRPr="003814BA">
              <w:rPr>
                <w:rFonts w:cs="Times New Roman"/>
                <w:kern w:val="0"/>
                <w:sz w:val="21"/>
                <w:szCs w:val="21"/>
              </w:rPr>
              <w:t>CJ3082</w:t>
            </w:r>
            <w:r w:rsidRPr="003814BA">
              <w:rPr>
                <w:rFonts w:cs="Times New Roman"/>
                <w:kern w:val="0"/>
                <w:sz w:val="21"/>
                <w:szCs w:val="21"/>
              </w:rPr>
              <w:t>要求。</w:t>
            </w:r>
          </w:p>
        </w:tc>
        <w:tc>
          <w:tcPr>
            <w:tcW w:w="164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项目</w:t>
            </w:r>
            <w:r w:rsidR="00EA07C8" w:rsidRPr="003814BA">
              <w:rPr>
                <w:rFonts w:cs="Times New Roman"/>
                <w:kern w:val="0"/>
                <w:sz w:val="21"/>
                <w:szCs w:val="21"/>
              </w:rPr>
              <w:t>无清洗工艺，不产生工艺废水，废水仅为员工</w:t>
            </w:r>
            <w:r w:rsidRPr="003814BA">
              <w:rPr>
                <w:rFonts w:cs="Times New Roman"/>
                <w:kern w:val="0"/>
                <w:sz w:val="21"/>
                <w:szCs w:val="21"/>
              </w:rPr>
              <w:t>生活</w:t>
            </w:r>
            <w:r w:rsidR="00EA07C8" w:rsidRPr="003814BA">
              <w:rPr>
                <w:rFonts w:cs="Times New Roman"/>
                <w:kern w:val="0"/>
                <w:sz w:val="21"/>
                <w:szCs w:val="21"/>
              </w:rPr>
              <w:t>废</w:t>
            </w:r>
            <w:r w:rsidRPr="003814BA">
              <w:rPr>
                <w:rFonts w:cs="Times New Roman"/>
                <w:kern w:val="0"/>
                <w:sz w:val="21"/>
                <w:szCs w:val="21"/>
              </w:rPr>
              <w:t>水</w:t>
            </w:r>
            <w:r w:rsidR="00EA07C8" w:rsidRPr="003814BA">
              <w:rPr>
                <w:rFonts w:cs="Times New Roman"/>
                <w:kern w:val="0"/>
                <w:sz w:val="21"/>
                <w:szCs w:val="21"/>
              </w:rPr>
              <w:t>，废水</w:t>
            </w:r>
            <w:r w:rsidR="004A0DF9" w:rsidRPr="003814BA">
              <w:rPr>
                <w:rFonts w:cs="Times New Roman"/>
                <w:kern w:val="0"/>
                <w:sz w:val="21"/>
                <w:szCs w:val="21"/>
              </w:rPr>
              <w:t>经</w:t>
            </w:r>
            <w:r w:rsidR="007D7377" w:rsidRPr="003814BA">
              <w:rPr>
                <w:rFonts w:cs="Times New Roman"/>
                <w:kern w:val="0"/>
                <w:sz w:val="21"/>
                <w:szCs w:val="21"/>
              </w:rPr>
              <w:t>厂区地埋式有动力污水处理设施处理后回用于厂区绿化。</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t>19</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预处理、再生利用过程中产生的废气，企业应有集气装置收集，经净化处理的废气排放应按企业所在环境功能区类别，应执行</w:t>
            </w:r>
            <w:r w:rsidRPr="003814BA">
              <w:rPr>
                <w:rFonts w:cs="Times New Roman"/>
                <w:kern w:val="0"/>
                <w:sz w:val="21"/>
                <w:szCs w:val="21"/>
              </w:rPr>
              <w:t>GB16297</w:t>
            </w:r>
            <w:r w:rsidRPr="003814BA">
              <w:rPr>
                <w:rFonts w:cs="Times New Roman"/>
                <w:kern w:val="0"/>
                <w:sz w:val="21"/>
                <w:szCs w:val="21"/>
              </w:rPr>
              <w:t>和</w:t>
            </w:r>
            <w:r w:rsidRPr="003814BA">
              <w:rPr>
                <w:rFonts w:cs="Times New Roman"/>
                <w:kern w:val="0"/>
                <w:sz w:val="21"/>
                <w:szCs w:val="21"/>
              </w:rPr>
              <w:t>GB14554</w:t>
            </w:r>
            <w:r w:rsidRPr="003814BA">
              <w:rPr>
                <w:rFonts w:cs="Times New Roman"/>
                <w:kern w:val="0"/>
                <w:sz w:val="21"/>
                <w:szCs w:val="21"/>
              </w:rPr>
              <w:t>；重点控制的污染物包括颗粒物、氟化物、汞、铬、铅、苯、甲苯、酚类、苯胺类、光气、恶臭。</w:t>
            </w:r>
          </w:p>
        </w:tc>
        <w:tc>
          <w:tcPr>
            <w:tcW w:w="1643" w:type="pct"/>
            <w:vAlign w:val="center"/>
          </w:tcPr>
          <w:p w:rsidR="009F0464" w:rsidRPr="003814BA" w:rsidRDefault="009F0464" w:rsidP="00AA2E6F">
            <w:pPr>
              <w:spacing w:line="240" w:lineRule="auto"/>
              <w:ind w:firstLineChars="0" w:firstLine="0"/>
              <w:jc w:val="center"/>
              <w:rPr>
                <w:rFonts w:cs="Times New Roman"/>
                <w:kern w:val="0"/>
                <w:sz w:val="21"/>
                <w:szCs w:val="21"/>
              </w:rPr>
            </w:pPr>
            <w:r w:rsidRPr="003814BA">
              <w:rPr>
                <w:rFonts w:cs="Times New Roman"/>
                <w:kern w:val="0"/>
                <w:sz w:val="21"/>
                <w:szCs w:val="21"/>
              </w:rPr>
              <w:t>本项目利用的原料成分主要</w:t>
            </w:r>
            <w:r w:rsidRPr="003814BA">
              <w:rPr>
                <w:rFonts w:cs="Times New Roman"/>
                <w:kern w:val="0"/>
                <w:sz w:val="21"/>
                <w:szCs w:val="21"/>
              </w:rPr>
              <w:t>PP</w:t>
            </w:r>
            <w:r w:rsidRPr="003814BA">
              <w:rPr>
                <w:rFonts w:cs="Times New Roman"/>
                <w:kern w:val="0"/>
                <w:sz w:val="21"/>
                <w:szCs w:val="21"/>
              </w:rPr>
              <w:t>、</w:t>
            </w:r>
            <w:r w:rsidRPr="003814BA">
              <w:rPr>
                <w:rFonts w:cs="Times New Roman"/>
                <w:kern w:val="0"/>
                <w:sz w:val="21"/>
                <w:szCs w:val="21"/>
              </w:rPr>
              <w:t>P</w:t>
            </w:r>
            <w:r w:rsidR="007D7377" w:rsidRPr="003814BA">
              <w:rPr>
                <w:rFonts w:cs="Times New Roman"/>
                <w:kern w:val="0"/>
                <w:sz w:val="21"/>
                <w:szCs w:val="21"/>
              </w:rPr>
              <w:t>E</w:t>
            </w:r>
            <w:r w:rsidRPr="003814BA">
              <w:rPr>
                <w:rFonts w:cs="Times New Roman"/>
                <w:kern w:val="0"/>
                <w:sz w:val="21"/>
                <w:szCs w:val="21"/>
              </w:rPr>
              <w:t>和</w:t>
            </w:r>
            <w:r w:rsidR="007D7377" w:rsidRPr="003814BA">
              <w:rPr>
                <w:rFonts w:cs="Times New Roman"/>
                <w:kern w:val="0"/>
                <w:sz w:val="21"/>
                <w:szCs w:val="21"/>
              </w:rPr>
              <w:t>PET</w:t>
            </w:r>
            <w:r w:rsidRPr="003814BA">
              <w:rPr>
                <w:rFonts w:cs="Times New Roman"/>
                <w:kern w:val="0"/>
                <w:sz w:val="21"/>
                <w:szCs w:val="21"/>
              </w:rPr>
              <w:t>，</w:t>
            </w:r>
            <w:r w:rsidR="007D7377" w:rsidRPr="003814BA">
              <w:rPr>
                <w:rFonts w:cs="Times New Roman"/>
                <w:kern w:val="0"/>
                <w:sz w:val="21"/>
                <w:szCs w:val="21"/>
              </w:rPr>
              <w:t>项目产生废气</w:t>
            </w:r>
            <w:r w:rsidRPr="003814BA">
              <w:rPr>
                <w:rFonts w:cs="Times New Roman"/>
                <w:kern w:val="0"/>
                <w:sz w:val="21"/>
                <w:szCs w:val="21"/>
              </w:rPr>
              <w:t>均设有专门的集气装置收集，再通过</w:t>
            </w:r>
            <w:r w:rsidR="007D7377" w:rsidRPr="003814BA">
              <w:rPr>
                <w:rFonts w:cs="Times New Roman"/>
                <w:kern w:val="0"/>
                <w:sz w:val="21"/>
                <w:szCs w:val="21"/>
              </w:rPr>
              <w:t>“</w:t>
            </w:r>
            <w:r w:rsidR="007D7377" w:rsidRPr="003814BA">
              <w:rPr>
                <w:rFonts w:cs="Times New Roman" w:hint="eastAsia"/>
                <w:kern w:val="0"/>
                <w:sz w:val="21"/>
                <w:szCs w:val="21"/>
              </w:rPr>
              <w:t>UV</w:t>
            </w:r>
            <w:r w:rsidR="007D7377" w:rsidRPr="003814BA">
              <w:rPr>
                <w:rFonts w:cs="Times New Roman" w:hint="eastAsia"/>
                <w:kern w:val="0"/>
                <w:sz w:val="21"/>
                <w:szCs w:val="21"/>
              </w:rPr>
              <w:t>光解</w:t>
            </w:r>
            <w:r w:rsidR="007D7377" w:rsidRPr="003814BA">
              <w:rPr>
                <w:rFonts w:cs="Times New Roman" w:hint="eastAsia"/>
                <w:kern w:val="0"/>
                <w:sz w:val="21"/>
                <w:szCs w:val="21"/>
              </w:rPr>
              <w:t>+</w:t>
            </w:r>
            <w:r w:rsidR="007D7377" w:rsidRPr="003814BA">
              <w:rPr>
                <w:rFonts w:cs="Times New Roman" w:hint="eastAsia"/>
                <w:kern w:val="0"/>
                <w:sz w:val="21"/>
                <w:szCs w:val="21"/>
              </w:rPr>
              <w:t>活性炭吸附</w:t>
            </w:r>
            <w:r w:rsidR="007D7377" w:rsidRPr="003814BA">
              <w:rPr>
                <w:rFonts w:cs="Times New Roman"/>
                <w:kern w:val="0"/>
                <w:sz w:val="21"/>
                <w:szCs w:val="21"/>
              </w:rPr>
              <w:t>”</w:t>
            </w:r>
            <w:r w:rsidRPr="003814BA">
              <w:rPr>
                <w:rFonts w:cs="Times New Roman"/>
                <w:kern w:val="0"/>
                <w:sz w:val="21"/>
                <w:szCs w:val="21"/>
              </w:rPr>
              <w:t>处理后达标排放。</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r w:rsidR="009F0464" w:rsidRPr="003814BA" w:rsidTr="007D7377">
        <w:trPr>
          <w:cantSplit/>
          <w:jc w:val="center"/>
        </w:trPr>
        <w:tc>
          <w:tcPr>
            <w:tcW w:w="373" w:type="pct"/>
            <w:vAlign w:val="center"/>
          </w:tcPr>
          <w:p w:rsidR="009F0464" w:rsidRPr="003814BA" w:rsidRDefault="009F0464" w:rsidP="000F6810">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20</w:t>
            </w:r>
          </w:p>
        </w:tc>
        <w:tc>
          <w:tcPr>
            <w:tcW w:w="365" w:type="pct"/>
            <w:vMerge/>
            <w:vAlign w:val="center"/>
          </w:tcPr>
          <w:p w:rsidR="009F0464" w:rsidRPr="003814BA" w:rsidRDefault="009F0464" w:rsidP="000F6810">
            <w:pPr>
              <w:spacing w:line="240" w:lineRule="auto"/>
              <w:ind w:firstLineChars="0" w:firstLine="0"/>
              <w:jc w:val="center"/>
              <w:rPr>
                <w:rFonts w:cs="Times New Roman"/>
                <w:kern w:val="0"/>
                <w:sz w:val="21"/>
                <w:szCs w:val="21"/>
              </w:rPr>
            </w:pPr>
          </w:p>
        </w:tc>
        <w:tc>
          <w:tcPr>
            <w:tcW w:w="1982" w:type="pct"/>
            <w:vAlign w:val="center"/>
          </w:tcPr>
          <w:p w:rsidR="009F0464" w:rsidRPr="003814BA" w:rsidRDefault="009F0464" w:rsidP="000F6810">
            <w:pPr>
              <w:spacing w:line="240" w:lineRule="auto"/>
              <w:ind w:firstLineChars="0" w:firstLine="0"/>
              <w:rPr>
                <w:rFonts w:cs="Times New Roman"/>
                <w:kern w:val="0"/>
                <w:sz w:val="21"/>
                <w:szCs w:val="21"/>
              </w:rPr>
            </w:pPr>
            <w:r w:rsidRPr="003814BA">
              <w:rPr>
                <w:rFonts w:cs="Times New Roman"/>
                <w:kern w:val="0"/>
                <w:sz w:val="21"/>
                <w:szCs w:val="21"/>
              </w:rPr>
              <w:t>废塑料预处理、再生利用过程中产生的固体废物，包括分选出的不宜再生利用的废塑料，应按工业固体废物处置，并执行相关环境保护标准。</w:t>
            </w:r>
          </w:p>
        </w:tc>
        <w:tc>
          <w:tcPr>
            <w:tcW w:w="1643" w:type="pct"/>
            <w:vAlign w:val="center"/>
          </w:tcPr>
          <w:p w:rsidR="009F0464" w:rsidRPr="003814BA" w:rsidRDefault="007D7377" w:rsidP="000F6810">
            <w:pPr>
              <w:spacing w:line="240" w:lineRule="auto"/>
              <w:ind w:firstLineChars="0" w:firstLine="0"/>
              <w:jc w:val="center"/>
              <w:rPr>
                <w:rFonts w:cs="Times New Roman"/>
                <w:kern w:val="0"/>
                <w:sz w:val="21"/>
                <w:szCs w:val="21"/>
              </w:rPr>
            </w:pPr>
            <w:r w:rsidRPr="003814BA">
              <w:rPr>
                <w:rFonts w:cs="Times New Roman"/>
                <w:kern w:val="0"/>
                <w:sz w:val="21"/>
                <w:szCs w:val="21"/>
              </w:rPr>
              <w:t>本项目固废均可得到合理处置</w:t>
            </w:r>
            <w:r w:rsidR="009F0464" w:rsidRPr="003814BA">
              <w:rPr>
                <w:rFonts w:cs="Times New Roman"/>
                <w:kern w:val="0"/>
                <w:sz w:val="21"/>
                <w:szCs w:val="21"/>
              </w:rPr>
              <w:t>。</w:t>
            </w:r>
          </w:p>
        </w:tc>
        <w:tc>
          <w:tcPr>
            <w:tcW w:w="637" w:type="pct"/>
            <w:vAlign w:val="center"/>
          </w:tcPr>
          <w:p w:rsidR="009F0464" w:rsidRPr="003814BA" w:rsidRDefault="009F0464" w:rsidP="009F0464">
            <w:pPr>
              <w:spacing w:line="240" w:lineRule="auto"/>
              <w:ind w:firstLineChars="0" w:firstLine="0"/>
              <w:jc w:val="center"/>
            </w:pPr>
            <w:r w:rsidRPr="003814BA">
              <w:rPr>
                <w:rFonts w:cs="Times New Roman"/>
                <w:kern w:val="0"/>
                <w:sz w:val="21"/>
                <w:szCs w:val="21"/>
              </w:rPr>
              <w:t>相符</w:t>
            </w:r>
          </w:p>
        </w:tc>
      </w:tr>
    </w:tbl>
    <w:p w:rsidR="000F6810" w:rsidRPr="003814BA" w:rsidRDefault="000F6810" w:rsidP="000F6810">
      <w:pPr>
        <w:ind w:leftChars="50" w:left="140" w:firstLineChars="150" w:firstLine="420"/>
        <w:rPr>
          <w:rFonts w:cs="Times New Roman"/>
          <w:szCs w:val="24"/>
        </w:rPr>
      </w:pPr>
      <w:r w:rsidRPr="003814BA">
        <w:rPr>
          <w:rFonts w:cs="Times New Roman"/>
          <w:szCs w:val="28"/>
        </w:rPr>
        <w:t>（</w:t>
      </w:r>
      <w:r w:rsidRPr="003814BA">
        <w:rPr>
          <w:rFonts w:cs="Times New Roman"/>
          <w:szCs w:val="28"/>
        </w:rPr>
        <w:t>2</w:t>
      </w:r>
      <w:r w:rsidRPr="003814BA">
        <w:rPr>
          <w:rFonts w:cs="Times New Roman"/>
          <w:szCs w:val="28"/>
        </w:rPr>
        <w:t>）</w:t>
      </w:r>
      <w:r w:rsidRPr="003814BA">
        <w:rPr>
          <w:rFonts w:cs="Times New Roman"/>
          <w:szCs w:val="24"/>
        </w:rPr>
        <w:t>与《废塑料加工利用污染防治管理规定》（环境保护部发展改革委商务部</w:t>
      </w:r>
      <w:r w:rsidRPr="003814BA">
        <w:rPr>
          <w:rFonts w:cs="Times New Roman"/>
          <w:szCs w:val="24"/>
        </w:rPr>
        <w:t xml:space="preserve"> 2012</w:t>
      </w:r>
      <w:r w:rsidRPr="003814BA">
        <w:rPr>
          <w:rFonts w:cs="Times New Roman"/>
          <w:szCs w:val="24"/>
        </w:rPr>
        <w:t>年第</w:t>
      </w:r>
      <w:r w:rsidRPr="003814BA">
        <w:rPr>
          <w:rFonts w:cs="Times New Roman"/>
          <w:szCs w:val="24"/>
        </w:rPr>
        <w:t>55</w:t>
      </w:r>
      <w:r w:rsidRPr="003814BA">
        <w:rPr>
          <w:rFonts w:cs="Times New Roman"/>
          <w:szCs w:val="24"/>
        </w:rPr>
        <w:t>号）相符性</w:t>
      </w:r>
    </w:p>
    <w:p w:rsidR="000F6810" w:rsidRPr="003814BA" w:rsidRDefault="000F6810" w:rsidP="000F6810">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w:t>
      </w:r>
      <w:r w:rsidR="007D7377" w:rsidRPr="003814BA">
        <w:rPr>
          <w:rFonts w:cs="Times New Roman" w:hint="eastAsia"/>
          <w:b/>
          <w:bCs/>
          <w:sz w:val="24"/>
          <w:szCs w:val="24"/>
        </w:rPr>
        <w:t>9</w:t>
      </w:r>
      <w:r w:rsidRPr="003814BA">
        <w:rPr>
          <w:rFonts w:cs="Times New Roman" w:hint="eastAsia"/>
          <w:b/>
          <w:bCs/>
          <w:sz w:val="24"/>
          <w:szCs w:val="24"/>
        </w:rPr>
        <w:t>项目</w:t>
      </w:r>
      <w:r w:rsidRPr="003814BA">
        <w:rPr>
          <w:rFonts w:cs="Times New Roman"/>
          <w:b/>
          <w:bCs/>
          <w:sz w:val="24"/>
          <w:szCs w:val="24"/>
        </w:rPr>
        <w:t>与《废塑料加工利用污染防治管理规定》相符性分析一览表</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101"/>
        <w:gridCol w:w="3969"/>
        <w:gridCol w:w="3260"/>
        <w:gridCol w:w="1184"/>
      </w:tblGrid>
      <w:tr w:rsidR="005515C5" w:rsidRPr="003814BA" w:rsidTr="005515C5">
        <w:tc>
          <w:tcPr>
            <w:tcW w:w="1101" w:type="dxa"/>
            <w:vAlign w:val="center"/>
          </w:tcPr>
          <w:p w:rsidR="005515C5" w:rsidRPr="003814BA" w:rsidRDefault="005515C5" w:rsidP="009625F5">
            <w:pPr>
              <w:spacing w:line="240" w:lineRule="auto"/>
              <w:ind w:firstLineChars="0" w:firstLine="0"/>
              <w:jc w:val="center"/>
              <w:rPr>
                <w:rFonts w:cs="Times New Roman"/>
                <w:b/>
                <w:kern w:val="0"/>
                <w:sz w:val="21"/>
                <w:szCs w:val="21"/>
              </w:rPr>
            </w:pPr>
            <w:r w:rsidRPr="003814BA">
              <w:rPr>
                <w:rFonts w:cs="Times New Roman"/>
                <w:b/>
                <w:kern w:val="0"/>
                <w:sz w:val="21"/>
                <w:szCs w:val="21"/>
              </w:rPr>
              <w:t>序号</w:t>
            </w:r>
          </w:p>
        </w:tc>
        <w:tc>
          <w:tcPr>
            <w:tcW w:w="3969" w:type="dxa"/>
            <w:vAlign w:val="center"/>
          </w:tcPr>
          <w:p w:rsidR="005515C5" w:rsidRPr="003814BA" w:rsidRDefault="005515C5" w:rsidP="009625F5">
            <w:pPr>
              <w:spacing w:line="240" w:lineRule="auto"/>
              <w:ind w:firstLineChars="0" w:firstLine="0"/>
              <w:jc w:val="center"/>
              <w:rPr>
                <w:rFonts w:cs="Times New Roman"/>
                <w:b/>
                <w:kern w:val="0"/>
                <w:sz w:val="21"/>
                <w:szCs w:val="21"/>
              </w:rPr>
            </w:pPr>
            <w:r w:rsidRPr="003814BA">
              <w:rPr>
                <w:rFonts w:cs="Times New Roman"/>
                <w:b/>
                <w:kern w:val="0"/>
                <w:sz w:val="21"/>
                <w:szCs w:val="21"/>
              </w:rPr>
              <w:t>《废塑料加工利用污染防治管理规定》</w:t>
            </w:r>
          </w:p>
        </w:tc>
        <w:tc>
          <w:tcPr>
            <w:tcW w:w="3260" w:type="dxa"/>
            <w:vAlign w:val="center"/>
          </w:tcPr>
          <w:p w:rsidR="005515C5" w:rsidRPr="003814BA" w:rsidRDefault="005515C5" w:rsidP="009625F5">
            <w:pPr>
              <w:spacing w:line="240" w:lineRule="auto"/>
              <w:ind w:firstLineChars="0" w:firstLine="0"/>
              <w:jc w:val="center"/>
              <w:rPr>
                <w:rFonts w:cs="Times New Roman"/>
                <w:b/>
                <w:kern w:val="0"/>
                <w:sz w:val="21"/>
                <w:szCs w:val="21"/>
              </w:rPr>
            </w:pPr>
            <w:r w:rsidRPr="003814BA">
              <w:rPr>
                <w:rFonts w:cs="Times New Roman"/>
                <w:b/>
                <w:kern w:val="0"/>
                <w:sz w:val="21"/>
                <w:szCs w:val="21"/>
              </w:rPr>
              <w:t>项目情况</w:t>
            </w:r>
          </w:p>
        </w:tc>
        <w:tc>
          <w:tcPr>
            <w:tcW w:w="1184" w:type="dxa"/>
            <w:vAlign w:val="center"/>
          </w:tcPr>
          <w:p w:rsidR="005515C5" w:rsidRPr="003814BA" w:rsidRDefault="005515C5" w:rsidP="009625F5">
            <w:pPr>
              <w:spacing w:line="240" w:lineRule="auto"/>
              <w:ind w:firstLineChars="0" w:firstLine="0"/>
              <w:jc w:val="center"/>
              <w:rPr>
                <w:rFonts w:cs="Times New Roman"/>
                <w:b/>
                <w:kern w:val="0"/>
                <w:sz w:val="21"/>
                <w:szCs w:val="21"/>
              </w:rPr>
            </w:pPr>
            <w:r w:rsidRPr="003814BA">
              <w:rPr>
                <w:rFonts w:cs="Times New Roman"/>
                <w:b/>
                <w:kern w:val="0"/>
                <w:sz w:val="21"/>
                <w:szCs w:val="21"/>
              </w:rPr>
              <w:t>相符性</w:t>
            </w:r>
          </w:p>
        </w:tc>
      </w:tr>
      <w:tr w:rsidR="005515C5" w:rsidRPr="003814BA" w:rsidTr="005515C5">
        <w:tc>
          <w:tcPr>
            <w:tcW w:w="1101"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1</w:t>
            </w:r>
          </w:p>
        </w:tc>
        <w:tc>
          <w:tcPr>
            <w:tcW w:w="3969" w:type="dxa"/>
            <w:vAlign w:val="center"/>
          </w:tcPr>
          <w:p w:rsidR="005515C5" w:rsidRPr="003814BA" w:rsidRDefault="005515C5" w:rsidP="009625F5">
            <w:pPr>
              <w:spacing w:line="240" w:lineRule="auto"/>
              <w:ind w:firstLineChars="0" w:firstLine="0"/>
              <w:rPr>
                <w:rFonts w:cs="Times New Roman"/>
                <w:kern w:val="0"/>
                <w:sz w:val="21"/>
                <w:szCs w:val="21"/>
              </w:rPr>
            </w:pPr>
            <w:r w:rsidRPr="003814BA">
              <w:rPr>
                <w:rFonts w:cs="Times New Roman"/>
                <w:kern w:val="0"/>
                <w:sz w:val="21"/>
                <w:szCs w:val="21"/>
              </w:rPr>
              <w:t>禁止在居民区加工利用废塑料。禁止利用废塑料生产厚度小于</w:t>
            </w:r>
            <w:r w:rsidRPr="003814BA">
              <w:rPr>
                <w:rFonts w:cs="Times New Roman"/>
                <w:kern w:val="0"/>
                <w:sz w:val="21"/>
                <w:szCs w:val="21"/>
              </w:rPr>
              <w:t>0.025mm</w:t>
            </w:r>
            <w:r w:rsidRPr="003814BA">
              <w:rPr>
                <w:rFonts w:cs="Times New Roman"/>
                <w:kern w:val="0"/>
                <w:sz w:val="21"/>
                <w:szCs w:val="21"/>
              </w:rPr>
              <w:t>的超薄塑料购物袋和厚度小于</w:t>
            </w:r>
            <w:r w:rsidRPr="003814BA">
              <w:rPr>
                <w:rFonts w:cs="Times New Roman"/>
                <w:kern w:val="0"/>
                <w:sz w:val="21"/>
                <w:szCs w:val="21"/>
              </w:rPr>
              <w:t>0.015mm</w:t>
            </w:r>
            <w:r w:rsidRPr="003814BA">
              <w:rPr>
                <w:rFonts w:cs="Times New Roman"/>
                <w:kern w:val="0"/>
                <w:sz w:val="21"/>
                <w:szCs w:val="21"/>
              </w:rPr>
              <w:t>超薄塑料袋。禁止利用废塑料生产食品用塑料袋。禁止无危险废物经营许可证从事废塑料类危险废物的回收利用活动，包括被危险化学品、农药等污染的废弃塑料包装物，废弃的一次性医疗用塑料制品（如输液器、血袋）等。无符合环保要求污水治理设施的，禁止从事废编织袋造粒、缸脚料淘洗、废塑料退镀（涂）、盐卤分拣等加工活动。</w:t>
            </w:r>
          </w:p>
        </w:tc>
        <w:tc>
          <w:tcPr>
            <w:tcW w:w="3260" w:type="dxa"/>
            <w:vAlign w:val="center"/>
          </w:tcPr>
          <w:p w:rsidR="005515C5" w:rsidRPr="003814BA" w:rsidRDefault="005515C5" w:rsidP="009625F5">
            <w:pPr>
              <w:spacing w:line="240" w:lineRule="auto"/>
              <w:ind w:firstLine="420"/>
              <w:jc w:val="left"/>
              <w:rPr>
                <w:rFonts w:cs="Times New Roman"/>
                <w:kern w:val="0"/>
                <w:sz w:val="21"/>
                <w:szCs w:val="21"/>
              </w:rPr>
            </w:pPr>
            <w:r w:rsidRPr="003814BA">
              <w:rPr>
                <w:rFonts w:cs="Times New Roman"/>
                <w:kern w:val="0"/>
                <w:sz w:val="21"/>
                <w:szCs w:val="21"/>
              </w:rPr>
              <w:t>本项目位于灌云县图河工业集中区，不在居民区。本项目产品为塑料颗粒，不生产塑料袋。本项目原料主要为从周边收购的废塑料餐盒、废饮料瓶等，原料不属于危险废物。本项目生产工艺中不涉及禁止加工活动。</w:t>
            </w:r>
          </w:p>
        </w:tc>
        <w:tc>
          <w:tcPr>
            <w:tcW w:w="1184"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5515C5" w:rsidRPr="003814BA" w:rsidTr="005515C5">
        <w:tc>
          <w:tcPr>
            <w:tcW w:w="1101"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2</w:t>
            </w:r>
          </w:p>
        </w:tc>
        <w:tc>
          <w:tcPr>
            <w:tcW w:w="3969" w:type="dxa"/>
            <w:vAlign w:val="center"/>
          </w:tcPr>
          <w:p w:rsidR="005515C5" w:rsidRPr="003814BA" w:rsidRDefault="005515C5" w:rsidP="009625F5">
            <w:pPr>
              <w:spacing w:line="240" w:lineRule="auto"/>
              <w:ind w:firstLineChars="0" w:firstLine="0"/>
              <w:rPr>
                <w:rFonts w:cs="Times New Roman"/>
                <w:kern w:val="0"/>
                <w:sz w:val="21"/>
                <w:szCs w:val="21"/>
              </w:rPr>
            </w:pPr>
            <w:r w:rsidRPr="003814BA">
              <w:rPr>
                <w:rFonts w:cs="Times New Roman"/>
                <w:kern w:val="0"/>
                <w:sz w:val="21"/>
                <w:szCs w:val="21"/>
              </w:rPr>
              <w:t>废塑料加工利用过程产生的残余垃圾、滤网；禁止交不符合环保要求的单位或个人处置。禁止露天焚烧废塑料及加工利用过程产生的残余垃圾、滤网。</w:t>
            </w:r>
          </w:p>
        </w:tc>
        <w:tc>
          <w:tcPr>
            <w:tcW w:w="3260"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本项目产生的固体废物均得到合理有效处理处置</w:t>
            </w:r>
          </w:p>
        </w:tc>
        <w:tc>
          <w:tcPr>
            <w:tcW w:w="1184"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5515C5" w:rsidRPr="003814BA" w:rsidTr="005515C5">
        <w:tc>
          <w:tcPr>
            <w:tcW w:w="1101"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3</w:t>
            </w:r>
          </w:p>
        </w:tc>
        <w:tc>
          <w:tcPr>
            <w:tcW w:w="3969" w:type="dxa"/>
            <w:vAlign w:val="center"/>
          </w:tcPr>
          <w:p w:rsidR="005515C5" w:rsidRPr="003814BA" w:rsidRDefault="005515C5" w:rsidP="009625F5">
            <w:pPr>
              <w:spacing w:line="240" w:lineRule="auto"/>
              <w:ind w:firstLineChars="0" w:firstLine="0"/>
              <w:rPr>
                <w:rFonts w:cs="Times New Roman"/>
                <w:kern w:val="0"/>
                <w:sz w:val="21"/>
                <w:szCs w:val="21"/>
              </w:rPr>
            </w:pPr>
            <w:r w:rsidRPr="003814BA">
              <w:rPr>
                <w:rFonts w:cs="Times New Roman"/>
                <w:kern w:val="0"/>
                <w:sz w:val="21"/>
                <w:szCs w:val="21"/>
              </w:rPr>
              <w:t>废塑料加工利用集散地应当建立废塑料加工利用散户产生的残余垃圾和滤网集中回收处理机制。鼓励废塑料加工利用集散地对废塑料加工利用散户实行集中园区化管理，集中处理废塑料加工利用产生的废水、废气和固体废物。</w:t>
            </w:r>
          </w:p>
        </w:tc>
        <w:tc>
          <w:tcPr>
            <w:tcW w:w="3260"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本项目不回收未经清洗和破碎的废塑料，所有原料均为</w:t>
            </w:r>
            <w:r w:rsidR="00B600A6" w:rsidRPr="003814BA">
              <w:rPr>
                <w:rFonts w:cs="Times New Roman"/>
                <w:sz w:val="21"/>
                <w:szCs w:val="21"/>
              </w:rPr>
              <w:t>清洗过的干净废旧塑料</w:t>
            </w:r>
            <w:r w:rsidRPr="003814BA">
              <w:rPr>
                <w:rFonts w:cs="Times New Roman"/>
                <w:kern w:val="0"/>
                <w:sz w:val="21"/>
                <w:szCs w:val="21"/>
              </w:rPr>
              <w:t>，项目经验收合格后方可投入正式生产，本项目区域也不属于废塑料加工利用集散地。</w:t>
            </w:r>
          </w:p>
        </w:tc>
        <w:tc>
          <w:tcPr>
            <w:tcW w:w="1184" w:type="dxa"/>
            <w:vAlign w:val="center"/>
          </w:tcPr>
          <w:p w:rsidR="005515C5" w:rsidRPr="003814BA" w:rsidRDefault="005515C5" w:rsidP="009625F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bl>
    <w:p w:rsidR="000F6810" w:rsidRPr="003814BA" w:rsidRDefault="000F6810" w:rsidP="000F6810">
      <w:pPr>
        <w:widowControl/>
        <w:ind w:firstLine="560"/>
        <w:rPr>
          <w:rFonts w:cs="Times New Roman"/>
          <w:szCs w:val="24"/>
        </w:rPr>
      </w:pPr>
      <w:r w:rsidRPr="003814BA">
        <w:rPr>
          <w:rFonts w:cs="Times New Roman"/>
          <w:szCs w:val="24"/>
        </w:rPr>
        <w:t>（</w:t>
      </w:r>
      <w:r w:rsidRPr="003814BA">
        <w:rPr>
          <w:rFonts w:cs="Times New Roman"/>
          <w:szCs w:val="24"/>
        </w:rPr>
        <w:t>3</w:t>
      </w:r>
      <w:r w:rsidRPr="003814BA">
        <w:rPr>
          <w:rFonts w:cs="Times New Roman"/>
          <w:szCs w:val="24"/>
        </w:rPr>
        <w:t>）</w:t>
      </w:r>
      <w:r w:rsidRPr="003814BA">
        <w:rPr>
          <w:rFonts w:cs="Times New Roman"/>
          <w:szCs w:val="28"/>
        </w:rPr>
        <w:t>与《</w:t>
      </w:r>
      <w:r w:rsidR="00735B38" w:rsidRPr="003814BA">
        <w:rPr>
          <w:rFonts w:cs="Times New Roman"/>
          <w:szCs w:val="28"/>
        </w:rPr>
        <w:t>“</w:t>
      </w:r>
      <w:r w:rsidR="00735B38" w:rsidRPr="003814BA">
        <w:rPr>
          <w:rFonts w:cs="Times New Roman"/>
          <w:szCs w:val="28"/>
        </w:rPr>
        <w:t>十三五</w:t>
      </w:r>
      <w:r w:rsidR="00735B38" w:rsidRPr="003814BA">
        <w:rPr>
          <w:rFonts w:cs="Times New Roman"/>
          <w:szCs w:val="28"/>
        </w:rPr>
        <w:t>”</w:t>
      </w:r>
      <w:r w:rsidR="00735B38" w:rsidRPr="003814BA">
        <w:rPr>
          <w:rFonts w:cs="Times New Roman"/>
          <w:szCs w:val="28"/>
        </w:rPr>
        <w:t>挥发性有机物污染防治工作方案</w:t>
      </w:r>
      <w:r w:rsidRPr="003814BA">
        <w:rPr>
          <w:rFonts w:cs="Times New Roman"/>
          <w:szCs w:val="28"/>
        </w:rPr>
        <w:t>》相符性</w:t>
      </w:r>
    </w:p>
    <w:p w:rsidR="000F6810" w:rsidRPr="003814BA" w:rsidRDefault="000F6810" w:rsidP="000F6810">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w:t>
      </w:r>
      <w:r w:rsidR="005515C5" w:rsidRPr="003814BA">
        <w:rPr>
          <w:rFonts w:cs="Times New Roman" w:hint="eastAsia"/>
          <w:b/>
          <w:bCs/>
          <w:sz w:val="24"/>
          <w:szCs w:val="24"/>
        </w:rPr>
        <w:t>10</w:t>
      </w:r>
      <w:r w:rsidRPr="003814BA">
        <w:rPr>
          <w:rFonts w:cs="Times New Roman" w:hint="eastAsia"/>
          <w:b/>
          <w:bCs/>
          <w:sz w:val="24"/>
          <w:szCs w:val="24"/>
        </w:rPr>
        <w:t>项目</w:t>
      </w:r>
      <w:r w:rsidRPr="003814BA">
        <w:rPr>
          <w:rFonts w:cs="Times New Roman"/>
          <w:b/>
          <w:bCs/>
          <w:sz w:val="24"/>
          <w:szCs w:val="24"/>
        </w:rPr>
        <w:t>与</w:t>
      </w:r>
      <w:r w:rsidR="00735B38" w:rsidRPr="003814BA">
        <w:rPr>
          <w:rFonts w:cs="Times New Roman"/>
          <w:b/>
          <w:bCs/>
          <w:sz w:val="24"/>
          <w:szCs w:val="24"/>
        </w:rPr>
        <w:t>《</w:t>
      </w:r>
      <w:r w:rsidR="00735B38" w:rsidRPr="003814BA">
        <w:rPr>
          <w:rFonts w:cs="Times New Roman"/>
          <w:b/>
          <w:bCs/>
          <w:sz w:val="24"/>
          <w:szCs w:val="24"/>
        </w:rPr>
        <w:t>“</w:t>
      </w:r>
      <w:r w:rsidR="00735B38" w:rsidRPr="003814BA">
        <w:rPr>
          <w:rFonts w:cs="Times New Roman"/>
          <w:b/>
          <w:bCs/>
          <w:sz w:val="24"/>
          <w:szCs w:val="24"/>
        </w:rPr>
        <w:t>十三五</w:t>
      </w:r>
      <w:r w:rsidR="00735B38" w:rsidRPr="003814BA">
        <w:rPr>
          <w:rFonts w:cs="Times New Roman"/>
          <w:b/>
          <w:bCs/>
          <w:sz w:val="24"/>
          <w:szCs w:val="24"/>
        </w:rPr>
        <w:t>”</w:t>
      </w:r>
      <w:r w:rsidR="00735B38" w:rsidRPr="003814BA">
        <w:rPr>
          <w:rFonts w:cs="Times New Roman"/>
          <w:b/>
          <w:bCs/>
          <w:sz w:val="24"/>
          <w:szCs w:val="24"/>
        </w:rPr>
        <w:t>挥发性有机物污染防治工作方案》</w:t>
      </w:r>
      <w:r w:rsidRPr="003814BA">
        <w:rPr>
          <w:rFonts w:cs="Times New Roman"/>
          <w:b/>
          <w:bCs/>
          <w:sz w:val="24"/>
          <w:szCs w:val="24"/>
        </w:rPr>
        <w:t>相符性分析一览表</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09"/>
        <w:gridCol w:w="3781"/>
        <w:gridCol w:w="3659"/>
        <w:gridCol w:w="1165"/>
      </w:tblGrid>
      <w:tr w:rsidR="000F6810" w:rsidRPr="003814BA" w:rsidTr="00735B38">
        <w:tc>
          <w:tcPr>
            <w:tcW w:w="478" w:type="pct"/>
            <w:vAlign w:val="center"/>
          </w:tcPr>
          <w:p w:rsidR="000F6810" w:rsidRPr="003814BA" w:rsidRDefault="000F6810" w:rsidP="005515C5">
            <w:pPr>
              <w:spacing w:line="240" w:lineRule="auto"/>
              <w:ind w:firstLineChars="0" w:firstLine="0"/>
              <w:jc w:val="center"/>
              <w:rPr>
                <w:rFonts w:cs="Times New Roman"/>
                <w:b/>
                <w:sz w:val="21"/>
                <w:szCs w:val="21"/>
              </w:rPr>
            </w:pPr>
            <w:r w:rsidRPr="003814BA">
              <w:rPr>
                <w:rFonts w:cs="Times New Roman"/>
                <w:b/>
                <w:sz w:val="21"/>
                <w:szCs w:val="21"/>
              </w:rPr>
              <w:t>序号</w:t>
            </w:r>
          </w:p>
        </w:tc>
        <w:tc>
          <w:tcPr>
            <w:tcW w:w="1987" w:type="pct"/>
            <w:vAlign w:val="center"/>
          </w:tcPr>
          <w:p w:rsidR="000F6810" w:rsidRPr="003814BA" w:rsidRDefault="000F6810" w:rsidP="005515C5">
            <w:pPr>
              <w:spacing w:line="240" w:lineRule="auto"/>
              <w:ind w:firstLineChars="0" w:firstLine="0"/>
              <w:jc w:val="center"/>
              <w:rPr>
                <w:rFonts w:cs="Times New Roman"/>
                <w:b/>
                <w:sz w:val="21"/>
                <w:szCs w:val="21"/>
              </w:rPr>
            </w:pPr>
            <w:r w:rsidRPr="003814BA">
              <w:rPr>
                <w:rFonts w:cs="Times New Roman"/>
                <w:b/>
                <w:sz w:val="21"/>
                <w:szCs w:val="21"/>
              </w:rPr>
              <w:t>文件要求</w:t>
            </w:r>
          </w:p>
        </w:tc>
        <w:tc>
          <w:tcPr>
            <w:tcW w:w="1923" w:type="pct"/>
            <w:vAlign w:val="center"/>
          </w:tcPr>
          <w:p w:rsidR="000F6810" w:rsidRPr="003814BA" w:rsidRDefault="000F6810" w:rsidP="005515C5">
            <w:pPr>
              <w:spacing w:line="240" w:lineRule="auto"/>
              <w:ind w:firstLineChars="0" w:firstLine="0"/>
              <w:jc w:val="center"/>
              <w:rPr>
                <w:rFonts w:cs="Times New Roman"/>
                <w:b/>
                <w:sz w:val="21"/>
                <w:szCs w:val="21"/>
              </w:rPr>
            </w:pPr>
            <w:r w:rsidRPr="003814BA">
              <w:rPr>
                <w:rFonts w:cs="Times New Roman"/>
                <w:b/>
                <w:sz w:val="21"/>
                <w:szCs w:val="21"/>
              </w:rPr>
              <w:t>报告书相关内容</w:t>
            </w:r>
          </w:p>
        </w:tc>
        <w:tc>
          <w:tcPr>
            <w:tcW w:w="612" w:type="pct"/>
            <w:vAlign w:val="center"/>
          </w:tcPr>
          <w:p w:rsidR="000F6810" w:rsidRPr="003814BA" w:rsidRDefault="000F6810" w:rsidP="005515C5">
            <w:pPr>
              <w:spacing w:line="240" w:lineRule="auto"/>
              <w:ind w:firstLineChars="0" w:firstLine="0"/>
              <w:jc w:val="center"/>
              <w:rPr>
                <w:rFonts w:cs="Times New Roman"/>
                <w:b/>
                <w:sz w:val="21"/>
                <w:szCs w:val="21"/>
              </w:rPr>
            </w:pPr>
            <w:r w:rsidRPr="003814BA">
              <w:rPr>
                <w:rFonts w:cs="Times New Roman"/>
                <w:b/>
                <w:sz w:val="21"/>
                <w:szCs w:val="21"/>
              </w:rPr>
              <w:t>相符</w:t>
            </w:r>
            <w:r w:rsidR="005515C5" w:rsidRPr="003814BA">
              <w:rPr>
                <w:rFonts w:cs="Times New Roman"/>
                <w:b/>
                <w:sz w:val="21"/>
                <w:szCs w:val="21"/>
              </w:rPr>
              <w:t>性</w:t>
            </w:r>
          </w:p>
        </w:tc>
      </w:tr>
      <w:tr w:rsidR="000F6810" w:rsidRPr="003814BA" w:rsidTr="00735B38">
        <w:tc>
          <w:tcPr>
            <w:tcW w:w="478" w:type="pct"/>
            <w:shd w:val="clear" w:color="auto" w:fill="auto"/>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t>1</w:t>
            </w:r>
          </w:p>
        </w:tc>
        <w:tc>
          <w:tcPr>
            <w:tcW w:w="1987" w:type="pct"/>
            <w:vAlign w:val="center"/>
          </w:tcPr>
          <w:p w:rsidR="000F6810" w:rsidRPr="003814BA" w:rsidRDefault="002C3BF9" w:rsidP="002C3BF9">
            <w:pPr>
              <w:spacing w:line="240" w:lineRule="auto"/>
              <w:ind w:firstLineChars="0" w:firstLine="0"/>
              <w:jc w:val="center"/>
              <w:rPr>
                <w:rFonts w:cs="Times New Roman"/>
                <w:sz w:val="21"/>
                <w:szCs w:val="21"/>
              </w:rPr>
            </w:pPr>
            <w:r w:rsidRPr="003814BA">
              <w:rPr>
                <w:rFonts w:cs="Times New Roman" w:hint="eastAsia"/>
                <w:sz w:val="21"/>
                <w:szCs w:val="21"/>
              </w:rPr>
              <w:t>重点地区要严格限制石化、化工、包装</w:t>
            </w:r>
            <w:r w:rsidRPr="003814BA">
              <w:rPr>
                <w:rFonts w:cs="Times New Roman" w:hint="eastAsia"/>
                <w:sz w:val="21"/>
                <w:szCs w:val="21"/>
              </w:rPr>
              <w:lastRenderedPageBreak/>
              <w:t>印刷、工业涂装等高</w:t>
            </w:r>
            <w:r w:rsidRPr="003814BA">
              <w:rPr>
                <w:rFonts w:cs="Times New Roman"/>
                <w:sz w:val="21"/>
                <w:szCs w:val="21"/>
              </w:rPr>
              <w:t>VOCs</w:t>
            </w:r>
            <w:r w:rsidRPr="003814BA">
              <w:rPr>
                <w:rFonts w:cs="Times New Roman" w:hint="eastAsia"/>
                <w:sz w:val="21"/>
                <w:szCs w:val="21"/>
              </w:rPr>
              <w:t>排放建设项目。</w:t>
            </w:r>
          </w:p>
        </w:tc>
        <w:tc>
          <w:tcPr>
            <w:tcW w:w="1923" w:type="pct"/>
            <w:vAlign w:val="center"/>
          </w:tcPr>
          <w:p w:rsidR="000F6810" w:rsidRPr="003814BA" w:rsidRDefault="000A31C8" w:rsidP="00AA2E6F">
            <w:pPr>
              <w:spacing w:line="240" w:lineRule="auto"/>
              <w:ind w:firstLineChars="0" w:firstLine="0"/>
              <w:jc w:val="center"/>
              <w:rPr>
                <w:rFonts w:cs="Times New Roman"/>
                <w:sz w:val="21"/>
                <w:szCs w:val="21"/>
              </w:rPr>
            </w:pPr>
            <w:r w:rsidRPr="003814BA">
              <w:rPr>
                <w:rFonts w:cs="Times New Roman"/>
                <w:sz w:val="21"/>
                <w:szCs w:val="21"/>
              </w:rPr>
              <w:lastRenderedPageBreak/>
              <w:t>本项目仅熔融、过滤</w:t>
            </w:r>
            <w:r w:rsidR="002C3BF9" w:rsidRPr="003814BA">
              <w:rPr>
                <w:rFonts w:cs="Times New Roman"/>
                <w:sz w:val="21"/>
                <w:szCs w:val="21"/>
              </w:rPr>
              <w:t>、拉丝过程中有</w:t>
            </w:r>
            <w:r w:rsidR="002C3BF9" w:rsidRPr="003814BA">
              <w:rPr>
                <w:rFonts w:cs="Times New Roman"/>
                <w:sz w:val="21"/>
                <w:szCs w:val="21"/>
              </w:rPr>
              <w:lastRenderedPageBreak/>
              <w:t>少量有机废气产生，不属于高</w:t>
            </w:r>
            <w:r w:rsidR="002C3BF9" w:rsidRPr="003814BA">
              <w:rPr>
                <w:rFonts w:cs="Times New Roman"/>
                <w:sz w:val="21"/>
                <w:szCs w:val="21"/>
              </w:rPr>
              <w:t>VOCs</w:t>
            </w:r>
            <w:r w:rsidR="002C3BF9" w:rsidRPr="003814BA">
              <w:rPr>
                <w:rFonts w:cs="Times New Roman" w:hint="eastAsia"/>
                <w:sz w:val="21"/>
                <w:szCs w:val="21"/>
              </w:rPr>
              <w:t>排放建设项目</w:t>
            </w:r>
          </w:p>
        </w:tc>
        <w:tc>
          <w:tcPr>
            <w:tcW w:w="612" w:type="pct"/>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lastRenderedPageBreak/>
              <w:t>相符</w:t>
            </w:r>
          </w:p>
        </w:tc>
      </w:tr>
      <w:tr w:rsidR="000F6810" w:rsidRPr="003814BA" w:rsidTr="00735B38">
        <w:tc>
          <w:tcPr>
            <w:tcW w:w="478" w:type="pct"/>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lastRenderedPageBreak/>
              <w:t>2</w:t>
            </w:r>
          </w:p>
        </w:tc>
        <w:tc>
          <w:tcPr>
            <w:tcW w:w="1987" w:type="pct"/>
            <w:vAlign w:val="center"/>
          </w:tcPr>
          <w:p w:rsidR="000F6810" w:rsidRPr="003814BA" w:rsidRDefault="002C3BF9" w:rsidP="00735B38">
            <w:pPr>
              <w:spacing w:line="240" w:lineRule="auto"/>
              <w:ind w:firstLineChars="0" w:firstLine="0"/>
              <w:jc w:val="center"/>
              <w:rPr>
                <w:rFonts w:cs="Times New Roman"/>
                <w:sz w:val="21"/>
                <w:szCs w:val="21"/>
              </w:rPr>
            </w:pPr>
            <w:r w:rsidRPr="003814BA">
              <w:rPr>
                <w:rFonts w:cs="Times New Roman" w:hint="eastAsia"/>
                <w:sz w:val="21"/>
                <w:szCs w:val="21"/>
              </w:rPr>
              <w:t>新建涉</w:t>
            </w:r>
            <w:r w:rsidRPr="003814BA">
              <w:rPr>
                <w:rFonts w:cs="Times New Roman" w:hint="eastAsia"/>
                <w:sz w:val="21"/>
                <w:szCs w:val="21"/>
              </w:rPr>
              <w:t xml:space="preserve"> VOCs </w:t>
            </w:r>
            <w:r w:rsidRPr="003814BA">
              <w:rPr>
                <w:rFonts w:cs="Times New Roman" w:hint="eastAsia"/>
                <w:sz w:val="21"/>
                <w:szCs w:val="21"/>
              </w:rPr>
              <w:t>排放的工业企业要入园区。</w:t>
            </w:r>
          </w:p>
        </w:tc>
        <w:tc>
          <w:tcPr>
            <w:tcW w:w="1923" w:type="pct"/>
            <w:vAlign w:val="center"/>
          </w:tcPr>
          <w:p w:rsidR="000F6810" w:rsidRPr="003814BA" w:rsidRDefault="002C3BF9" w:rsidP="00AA2E6F">
            <w:pPr>
              <w:spacing w:line="240" w:lineRule="auto"/>
              <w:ind w:firstLineChars="0" w:firstLine="0"/>
              <w:jc w:val="center"/>
              <w:rPr>
                <w:rFonts w:cs="Times New Roman"/>
                <w:sz w:val="21"/>
                <w:szCs w:val="21"/>
              </w:rPr>
            </w:pPr>
            <w:r w:rsidRPr="003814BA">
              <w:rPr>
                <w:rFonts w:cs="Times New Roman"/>
                <w:sz w:val="21"/>
                <w:szCs w:val="21"/>
              </w:rPr>
              <w:t>本项目位于灌云县图河工业集中区。</w:t>
            </w:r>
          </w:p>
        </w:tc>
        <w:tc>
          <w:tcPr>
            <w:tcW w:w="612" w:type="pct"/>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t>相符</w:t>
            </w:r>
          </w:p>
        </w:tc>
      </w:tr>
      <w:tr w:rsidR="000F6810" w:rsidRPr="003814BA" w:rsidTr="00735B38">
        <w:tc>
          <w:tcPr>
            <w:tcW w:w="478" w:type="pct"/>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t>3</w:t>
            </w:r>
          </w:p>
        </w:tc>
        <w:tc>
          <w:tcPr>
            <w:tcW w:w="1987" w:type="pct"/>
            <w:vAlign w:val="center"/>
          </w:tcPr>
          <w:p w:rsidR="000F6810" w:rsidRPr="003814BA" w:rsidRDefault="002C3BF9" w:rsidP="005515C5">
            <w:pPr>
              <w:spacing w:line="240" w:lineRule="auto"/>
              <w:ind w:firstLineChars="0" w:firstLine="0"/>
              <w:jc w:val="center"/>
              <w:rPr>
                <w:rFonts w:cs="Times New Roman"/>
                <w:sz w:val="21"/>
                <w:szCs w:val="21"/>
              </w:rPr>
            </w:pPr>
            <w:r w:rsidRPr="003814BA">
              <w:rPr>
                <w:rFonts w:cs="Times New Roman" w:hint="eastAsia"/>
                <w:sz w:val="21"/>
                <w:szCs w:val="21"/>
              </w:rPr>
              <w:t>新、改、扩建涉</w:t>
            </w:r>
            <w:r w:rsidRPr="003814BA">
              <w:rPr>
                <w:rFonts w:cs="Times New Roman" w:hint="eastAsia"/>
                <w:sz w:val="21"/>
                <w:szCs w:val="21"/>
              </w:rPr>
              <w:t xml:space="preserve"> VOCs </w:t>
            </w:r>
            <w:r w:rsidRPr="003814BA">
              <w:rPr>
                <w:rFonts w:cs="Times New Roman" w:hint="eastAsia"/>
                <w:sz w:val="21"/>
                <w:szCs w:val="21"/>
              </w:rPr>
              <w:t>排放项目，应从源头加强控制，使用低（无）</w:t>
            </w:r>
            <w:r w:rsidRPr="003814BA">
              <w:rPr>
                <w:rFonts w:cs="Times New Roman" w:hint="eastAsia"/>
                <w:sz w:val="21"/>
                <w:szCs w:val="21"/>
              </w:rPr>
              <w:t xml:space="preserve">VOCs </w:t>
            </w:r>
            <w:r w:rsidRPr="003814BA">
              <w:rPr>
                <w:rFonts w:cs="Times New Roman" w:hint="eastAsia"/>
                <w:sz w:val="21"/>
                <w:szCs w:val="21"/>
              </w:rPr>
              <w:t>含量的原辅材料，加强废气收集，安装高效治理设施。</w:t>
            </w:r>
          </w:p>
        </w:tc>
        <w:tc>
          <w:tcPr>
            <w:tcW w:w="1923" w:type="pct"/>
            <w:vAlign w:val="center"/>
          </w:tcPr>
          <w:p w:rsidR="000F6810" w:rsidRPr="003814BA" w:rsidRDefault="002C3BF9" w:rsidP="005515C5">
            <w:pPr>
              <w:spacing w:line="240" w:lineRule="auto"/>
              <w:ind w:firstLineChars="0" w:firstLine="0"/>
              <w:jc w:val="center"/>
              <w:rPr>
                <w:rFonts w:cs="Times New Roman"/>
                <w:sz w:val="21"/>
                <w:szCs w:val="21"/>
              </w:rPr>
            </w:pPr>
            <w:r w:rsidRPr="003814BA">
              <w:rPr>
                <w:rFonts w:cs="Times New Roman"/>
                <w:sz w:val="21"/>
                <w:szCs w:val="21"/>
              </w:rPr>
              <w:t>项目熔融工段严格控制温度，尽量降低有机废气的产生。项目设置有机废气收集处理措施，可做到高效治理、达标排放。</w:t>
            </w:r>
          </w:p>
        </w:tc>
        <w:tc>
          <w:tcPr>
            <w:tcW w:w="612" w:type="pct"/>
            <w:vAlign w:val="center"/>
          </w:tcPr>
          <w:p w:rsidR="000F6810" w:rsidRPr="003814BA" w:rsidRDefault="000F6810" w:rsidP="005515C5">
            <w:pPr>
              <w:spacing w:line="240" w:lineRule="auto"/>
              <w:ind w:firstLineChars="0" w:firstLine="0"/>
              <w:jc w:val="center"/>
              <w:rPr>
                <w:rFonts w:cs="Times New Roman"/>
                <w:sz w:val="21"/>
                <w:szCs w:val="21"/>
              </w:rPr>
            </w:pPr>
            <w:r w:rsidRPr="003814BA">
              <w:rPr>
                <w:rFonts w:cs="Times New Roman"/>
                <w:sz w:val="21"/>
                <w:szCs w:val="21"/>
              </w:rPr>
              <w:t>相符</w:t>
            </w:r>
          </w:p>
        </w:tc>
      </w:tr>
    </w:tbl>
    <w:p w:rsidR="000F6810" w:rsidRPr="003814BA" w:rsidRDefault="000F6810" w:rsidP="000F6810">
      <w:pPr>
        <w:widowControl/>
        <w:ind w:firstLine="560"/>
        <w:rPr>
          <w:rFonts w:cs="Times New Roman"/>
          <w:szCs w:val="28"/>
        </w:rPr>
      </w:pPr>
      <w:r w:rsidRPr="003814BA">
        <w:rPr>
          <w:rFonts w:cs="Times New Roman"/>
          <w:szCs w:val="24"/>
        </w:rPr>
        <w:t>（</w:t>
      </w:r>
      <w:r w:rsidRPr="003814BA">
        <w:rPr>
          <w:rFonts w:cs="Times New Roman"/>
          <w:szCs w:val="24"/>
        </w:rPr>
        <w:t>4</w:t>
      </w:r>
      <w:r w:rsidRPr="003814BA">
        <w:rPr>
          <w:rFonts w:cs="Times New Roman"/>
          <w:szCs w:val="24"/>
        </w:rPr>
        <w:t>）</w:t>
      </w:r>
      <w:r w:rsidRPr="003814BA">
        <w:rPr>
          <w:rFonts w:cs="Times New Roman"/>
          <w:szCs w:val="28"/>
        </w:rPr>
        <w:t>与《废塑料综合利用行业规范条件》（中华人民共和国工业和信息化部</w:t>
      </w:r>
      <w:r w:rsidRPr="003814BA">
        <w:rPr>
          <w:rFonts w:cs="Times New Roman"/>
          <w:szCs w:val="28"/>
        </w:rPr>
        <w:t xml:space="preserve"> 2015</w:t>
      </w:r>
      <w:r w:rsidRPr="003814BA">
        <w:rPr>
          <w:rFonts w:cs="Times New Roman"/>
          <w:szCs w:val="28"/>
        </w:rPr>
        <w:t>年第</w:t>
      </w:r>
      <w:r w:rsidRPr="003814BA">
        <w:rPr>
          <w:rFonts w:cs="Times New Roman"/>
          <w:szCs w:val="28"/>
        </w:rPr>
        <w:t>81</w:t>
      </w:r>
      <w:r w:rsidRPr="003814BA">
        <w:rPr>
          <w:rFonts w:cs="Times New Roman"/>
          <w:szCs w:val="28"/>
        </w:rPr>
        <w:t>号）相符性。</w:t>
      </w:r>
    </w:p>
    <w:p w:rsidR="000F6810" w:rsidRPr="003814BA" w:rsidRDefault="000F6810" w:rsidP="000F6810">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w:t>
      </w:r>
      <w:r w:rsidR="00A409E5" w:rsidRPr="003814BA">
        <w:rPr>
          <w:rFonts w:cs="Times New Roman" w:hint="eastAsia"/>
          <w:b/>
          <w:bCs/>
          <w:sz w:val="24"/>
          <w:szCs w:val="24"/>
        </w:rPr>
        <w:t>11</w:t>
      </w:r>
      <w:r w:rsidRPr="003814BA">
        <w:rPr>
          <w:rFonts w:cs="Times New Roman" w:hint="eastAsia"/>
          <w:b/>
          <w:bCs/>
          <w:sz w:val="24"/>
          <w:szCs w:val="24"/>
        </w:rPr>
        <w:t>项目</w:t>
      </w:r>
      <w:r w:rsidRPr="003814BA">
        <w:rPr>
          <w:rFonts w:cs="Times New Roman"/>
          <w:b/>
          <w:bCs/>
          <w:sz w:val="24"/>
          <w:szCs w:val="24"/>
        </w:rPr>
        <w:t>与《废塑料综合利用行业规范条件》相符性分析一览表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08"/>
        <w:gridCol w:w="3830"/>
        <w:gridCol w:w="3764"/>
        <w:gridCol w:w="1212"/>
      </w:tblGrid>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b/>
                <w:kern w:val="0"/>
                <w:sz w:val="21"/>
                <w:szCs w:val="21"/>
              </w:rPr>
            </w:pPr>
            <w:r w:rsidRPr="003814BA">
              <w:rPr>
                <w:rFonts w:cs="Times New Roman"/>
                <w:b/>
                <w:kern w:val="0"/>
                <w:sz w:val="21"/>
                <w:szCs w:val="21"/>
              </w:rPr>
              <w:t>序号</w:t>
            </w:r>
          </w:p>
        </w:tc>
        <w:tc>
          <w:tcPr>
            <w:tcW w:w="2013" w:type="pct"/>
            <w:vAlign w:val="center"/>
          </w:tcPr>
          <w:p w:rsidR="000F6810" w:rsidRPr="003814BA" w:rsidRDefault="000F6810" w:rsidP="00A409E5">
            <w:pPr>
              <w:spacing w:line="240" w:lineRule="auto"/>
              <w:ind w:left="3" w:firstLineChars="0" w:firstLine="0"/>
              <w:jc w:val="center"/>
              <w:rPr>
                <w:rFonts w:cs="Times New Roman"/>
                <w:b/>
                <w:kern w:val="0"/>
                <w:sz w:val="21"/>
                <w:szCs w:val="21"/>
              </w:rPr>
            </w:pPr>
            <w:r w:rsidRPr="003814BA">
              <w:rPr>
                <w:rFonts w:cs="Times New Roman"/>
                <w:b/>
                <w:kern w:val="0"/>
                <w:sz w:val="21"/>
                <w:szCs w:val="28"/>
              </w:rPr>
              <w:t>《废塑料综合利用行业规范条件》</w:t>
            </w:r>
          </w:p>
        </w:tc>
        <w:tc>
          <w:tcPr>
            <w:tcW w:w="1978" w:type="pct"/>
            <w:vAlign w:val="center"/>
          </w:tcPr>
          <w:p w:rsidR="000F6810" w:rsidRPr="003814BA" w:rsidRDefault="000F6810" w:rsidP="00A409E5">
            <w:pPr>
              <w:spacing w:line="240" w:lineRule="auto"/>
              <w:ind w:firstLineChars="0" w:firstLine="0"/>
              <w:jc w:val="center"/>
              <w:rPr>
                <w:rFonts w:cs="Times New Roman"/>
                <w:b/>
                <w:kern w:val="0"/>
                <w:sz w:val="21"/>
                <w:szCs w:val="21"/>
              </w:rPr>
            </w:pPr>
            <w:r w:rsidRPr="003814BA">
              <w:rPr>
                <w:rFonts w:cs="Times New Roman"/>
                <w:b/>
                <w:kern w:val="0"/>
                <w:sz w:val="21"/>
                <w:szCs w:val="21"/>
              </w:rPr>
              <w:t>备注</w:t>
            </w:r>
          </w:p>
        </w:tc>
        <w:tc>
          <w:tcPr>
            <w:tcW w:w="637" w:type="pct"/>
            <w:vAlign w:val="center"/>
          </w:tcPr>
          <w:p w:rsidR="000F6810" w:rsidRPr="003814BA" w:rsidRDefault="000F6810" w:rsidP="00A409E5">
            <w:pPr>
              <w:spacing w:line="240" w:lineRule="auto"/>
              <w:ind w:firstLineChars="0" w:firstLine="0"/>
              <w:jc w:val="center"/>
              <w:rPr>
                <w:rFonts w:cs="Times New Roman"/>
                <w:b/>
                <w:kern w:val="0"/>
                <w:sz w:val="21"/>
                <w:szCs w:val="21"/>
              </w:rPr>
            </w:pPr>
            <w:r w:rsidRPr="003814BA">
              <w:rPr>
                <w:rFonts w:cs="Times New Roman"/>
                <w:b/>
                <w:kern w:val="0"/>
                <w:sz w:val="21"/>
                <w:szCs w:val="21"/>
              </w:rPr>
              <w:t>相符</w:t>
            </w:r>
            <w:r w:rsidR="006A43B9" w:rsidRPr="003814BA">
              <w:rPr>
                <w:rFonts w:cs="Times New Roman"/>
                <w:b/>
                <w:kern w:val="0"/>
                <w:sz w:val="21"/>
                <w:szCs w:val="21"/>
              </w:rPr>
              <w:t>性</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1</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塑料再生造粒类企业：新建企业年废塑料处理能力不低于</w:t>
            </w:r>
            <w:r w:rsidRPr="003814BA">
              <w:rPr>
                <w:rFonts w:cs="Times New Roman"/>
                <w:kern w:val="0"/>
                <w:sz w:val="21"/>
                <w:szCs w:val="21"/>
              </w:rPr>
              <w:t>5000</w:t>
            </w:r>
            <w:r w:rsidRPr="003814BA">
              <w:rPr>
                <w:rFonts w:cs="Times New Roman"/>
                <w:kern w:val="0"/>
                <w:sz w:val="21"/>
                <w:szCs w:val="21"/>
              </w:rPr>
              <w:t>吨；已建企业年废塑料处理能力不低于</w:t>
            </w:r>
            <w:r w:rsidRPr="003814BA">
              <w:rPr>
                <w:rFonts w:cs="Times New Roman"/>
                <w:kern w:val="0"/>
                <w:sz w:val="21"/>
                <w:szCs w:val="21"/>
              </w:rPr>
              <w:t>3000</w:t>
            </w:r>
            <w:r w:rsidRPr="003814BA">
              <w:rPr>
                <w:rFonts w:cs="Times New Roman"/>
                <w:kern w:val="0"/>
                <w:sz w:val="21"/>
                <w:szCs w:val="21"/>
              </w:rPr>
              <w:t>吨。</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本项目年处理废塑料能力约为</w:t>
            </w:r>
            <w:r w:rsidR="00A409E5" w:rsidRPr="003814BA">
              <w:rPr>
                <w:rFonts w:cs="Times New Roman" w:hint="eastAsia"/>
                <w:kern w:val="0"/>
                <w:sz w:val="21"/>
                <w:szCs w:val="21"/>
              </w:rPr>
              <w:t>30</w:t>
            </w:r>
            <w:r w:rsidRPr="003814BA">
              <w:rPr>
                <w:rFonts w:cs="Times New Roman"/>
                <w:kern w:val="0"/>
                <w:sz w:val="21"/>
                <w:szCs w:val="21"/>
              </w:rPr>
              <w:t>000</w:t>
            </w:r>
            <w:r w:rsidRPr="003814BA">
              <w:rPr>
                <w:rFonts w:cs="Times New Roman"/>
                <w:kern w:val="0"/>
                <w:sz w:val="21"/>
                <w:szCs w:val="21"/>
              </w:rPr>
              <w:t>吨，符合要求。</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2</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企业应对收集的废塑料进行充分利用，提高资源回收利用效率，不得倾倒、焚烧与填埋。</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本项目原料为</w:t>
            </w:r>
            <w:r w:rsidR="00B600A6" w:rsidRPr="003814BA">
              <w:rPr>
                <w:rFonts w:cs="Times New Roman"/>
                <w:sz w:val="21"/>
                <w:szCs w:val="21"/>
              </w:rPr>
              <w:t>清洗过的干净废旧塑料</w:t>
            </w:r>
            <w:r w:rsidRPr="003814BA">
              <w:rPr>
                <w:rFonts w:cs="Times New Roman"/>
                <w:kern w:val="0"/>
                <w:sz w:val="21"/>
                <w:szCs w:val="21"/>
              </w:rPr>
              <w:t>，项目的建设将变废为宝，大大提高资源的利用效率。项目产品、原料及固废不得擅自倾倒、焚烧和填埋。</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3</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塑料再生加工相关生产环节的综合电耗低于</w:t>
            </w:r>
            <w:r w:rsidRPr="003814BA">
              <w:rPr>
                <w:rFonts w:cs="Times New Roman"/>
                <w:kern w:val="0"/>
                <w:sz w:val="21"/>
                <w:szCs w:val="21"/>
              </w:rPr>
              <w:t>500</w:t>
            </w:r>
            <w:r w:rsidRPr="003814BA">
              <w:rPr>
                <w:rFonts w:cs="Times New Roman"/>
                <w:kern w:val="0"/>
                <w:sz w:val="21"/>
                <w:szCs w:val="21"/>
              </w:rPr>
              <w:t>千瓦时</w:t>
            </w:r>
            <w:r w:rsidRPr="003814BA">
              <w:rPr>
                <w:rFonts w:cs="Times New Roman"/>
                <w:kern w:val="0"/>
                <w:sz w:val="21"/>
                <w:szCs w:val="21"/>
              </w:rPr>
              <w:t>/</w:t>
            </w:r>
            <w:r w:rsidRPr="003814BA">
              <w:rPr>
                <w:rFonts w:cs="Times New Roman"/>
                <w:kern w:val="0"/>
                <w:sz w:val="21"/>
                <w:szCs w:val="21"/>
              </w:rPr>
              <w:t>吨废塑料</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本项目共生产再生颗粒</w:t>
            </w:r>
            <w:r w:rsidRPr="003814BA">
              <w:rPr>
                <w:rFonts w:cs="Times New Roman"/>
                <w:kern w:val="0"/>
                <w:sz w:val="21"/>
                <w:szCs w:val="21"/>
              </w:rPr>
              <w:t>30000</w:t>
            </w:r>
            <w:r w:rsidRPr="003814BA">
              <w:rPr>
                <w:rFonts w:cs="Times New Roman"/>
                <w:kern w:val="0"/>
                <w:sz w:val="21"/>
                <w:szCs w:val="21"/>
              </w:rPr>
              <w:t>吨</w:t>
            </w:r>
            <w:r w:rsidRPr="003814BA">
              <w:rPr>
                <w:rFonts w:cs="Times New Roman"/>
                <w:kern w:val="0"/>
                <w:sz w:val="21"/>
                <w:szCs w:val="21"/>
              </w:rPr>
              <w:t>/</w:t>
            </w:r>
            <w:r w:rsidRPr="003814BA">
              <w:rPr>
                <w:rFonts w:cs="Times New Roman"/>
                <w:kern w:val="0"/>
                <w:sz w:val="21"/>
                <w:szCs w:val="21"/>
              </w:rPr>
              <w:t>年，年耗电量约为</w:t>
            </w:r>
            <w:r w:rsidR="00A409E5" w:rsidRPr="003814BA">
              <w:rPr>
                <w:rFonts w:cs="Times New Roman" w:hint="eastAsia"/>
                <w:kern w:val="0"/>
                <w:sz w:val="21"/>
                <w:szCs w:val="21"/>
              </w:rPr>
              <w:t>600</w:t>
            </w:r>
            <w:r w:rsidRPr="003814BA">
              <w:rPr>
                <w:rFonts w:cs="Times New Roman"/>
                <w:kern w:val="0"/>
                <w:sz w:val="21"/>
                <w:szCs w:val="21"/>
              </w:rPr>
              <w:t>万</w:t>
            </w:r>
            <w:r w:rsidRPr="003814BA">
              <w:rPr>
                <w:rFonts w:cs="Times New Roman"/>
                <w:kern w:val="0"/>
                <w:sz w:val="21"/>
                <w:szCs w:val="21"/>
              </w:rPr>
              <w:t>KW·h</w:t>
            </w:r>
            <w:r w:rsidRPr="003814BA">
              <w:rPr>
                <w:rFonts w:cs="Times New Roman"/>
                <w:kern w:val="0"/>
                <w:sz w:val="21"/>
                <w:szCs w:val="21"/>
              </w:rPr>
              <w:t>，单位电耗为</w:t>
            </w:r>
            <w:r w:rsidR="00A409E5" w:rsidRPr="003814BA">
              <w:rPr>
                <w:rFonts w:cs="Times New Roman" w:hint="eastAsia"/>
                <w:kern w:val="0"/>
                <w:sz w:val="21"/>
                <w:szCs w:val="21"/>
              </w:rPr>
              <w:t>200</w:t>
            </w:r>
            <w:r w:rsidRPr="003814BA">
              <w:rPr>
                <w:rFonts w:cs="Times New Roman"/>
                <w:kern w:val="0"/>
                <w:sz w:val="21"/>
                <w:szCs w:val="21"/>
              </w:rPr>
              <w:t>千瓦时</w:t>
            </w:r>
            <w:r w:rsidRPr="003814BA">
              <w:rPr>
                <w:rFonts w:cs="Times New Roman"/>
                <w:kern w:val="0"/>
                <w:sz w:val="21"/>
                <w:szCs w:val="21"/>
              </w:rPr>
              <w:t>/</w:t>
            </w:r>
            <w:r w:rsidRPr="003814BA">
              <w:rPr>
                <w:rFonts w:cs="Times New Roman"/>
                <w:kern w:val="0"/>
                <w:sz w:val="21"/>
                <w:szCs w:val="21"/>
              </w:rPr>
              <w:t>吨，满足要求。</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4</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PET</w:t>
            </w:r>
            <w:r w:rsidRPr="003814BA">
              <w:rPr>
                <w:rFonts w:cs="Times New Roman"/>
                <w:kern w:val="0"/>
                <w:sz w:val="21"/>
                <w:szCs w:val="21"/>
              </w:rPr>
              <w:t>再生瓶片类企业与废塑料破碎、清洗、分选类企业的综合新水消耗低于</w:t>
            </w:r>
            <w:r w:rsidRPr="003814BA">
              <w:rPr>
                <w:rFonts w:cs="Times New Roman"/>
                <w:kern w:val="0"/>
                <w:sz w:val="21"/>
                <w:szCs w:val="21"/>
              </w:rPr>
              <w:t>1.5</w:t>
            </w:r>
            <w:r w:rsidRPr="003814BA">
              <w:rPr>
                <w:rFonts w:cs="Times New Roman"/>
                <w:kern w:val="0"/>
                <w:sz w:val="21"/>
                <w:szCs w:val="21"/>
              </w:rPr>
              <w:t>吨</w:t>
            </w:r>
            <w:r w:rsidRPr="003814BA">
              <w:rPr>
                <w:rFonts w:cs="Times New Roman"/>
                <w:kern w:val="0"/>
                <w:sz w:val="21"/>
                <w:szCs w:val="21"/>
              </w:rPr>
              <w:t>/</w:t>
            </w:r>
            <w:r w:rsidRPr="003814BA">
              <w:rPr>
                <w:rFonts w:cs="Times New Roman"/>
                <w:kern w:val="0"/>
                <w:sz w:val="21"/>
                <w:szCs w:val="21"/>
              </w:rPr>
              <w:t>吨废塑料。</w:t>
            </w:r>
          </w:p>
        </w:tc>
        <w:tc>
          <w:tcPr>
            <w:tcW w:w="1978" w:type="pct"/>
            <w:vAlign w:val="center"/>
          </w:tcPr>
          <w:p w:rsidR="000F6810" w:rsidRPr="003814BA" w:rsidRDefault="000F6810" w:rsidP="00A23BFB">
            <w:pPr>
              <w:spacing w:line="240" w:lineRule="auto"/>
              <w:ind w:firstLineChars="0" w:firstLine="0"/>
              <w:jc w:val="center"/>
              <w:rPr>
                <w:rFonts w:cs="Times New Roman"/>
                <w:kern w:val="0"/>
                <w:sz w:val="21"/>
                <w:szCs w:val="21"/>
              </w:rPr>
            </w:pPr>
            <w:r w:rsidRPr="003814BA">
              <w:rPr>
                <w:rFonts w:cs="Times New Roman"/>
                <w:kern w:val="0"/>
                <w:sz w:val="21"/>
                <w:szCs w:val="21"/>
              </w:rPr>
              <w:t>本项目生产新鲜水用量为</w:t>
            </w:r>
            <w:r w:rsidR="00A409E5" w:rsidRPr="003814BA">
              <w:rPr>
                <w:rFonts w:cs="Times New Roman" w:hint="eastAsia"/>
                <w:kern w:val="0"/>
                <w:sz w:val="21"/>
                <w:szCs w:val="21"/>
              </w:rPr>
              <w:t>906.72</w:t>
            </w:r>
            <w:r w:rsidRPr="003814BA">
              <w:rPr>
                <w:rFonts w:cs="Times New Roman"/>
                <w:kern w:val="0"/>
                <w:sz w:val="21"/>
                <w:szCs w:val="21"/>
              </w:rPr>
              <w:t>m</w:t>
            </w:r>
            <w:r w:rsidRPr="003814BA">
              <w:rPr>
                <w:rFonts w:cs="Times New Roman"/>
                <w:kern w:val="0"/>
                <w:sz w:val="21"/>
                <w:szCs w:val="21"/>
                <w:vertAlign w:val="superscript"/>
              </w:rPr>
              <w:t>3</w:t>
            </w:r>
            <w:r w:rsidRPr="003814BA">
              <w:rPr>
                <w:rFonts w:cs="Times New Roman"/>
                <w:kern w:val="0"/>
                <w:sz w:val="21"/>
                <w:szCs w:val="21"/>
              </w:rPr>
              <w:t>/a</w:t>
            </w:r>
            <w:r w:rsidRPr="003814BA">
              <w:rPr>
                <w:rFonts w:cs="Times New Roman"/>
                <w:kern w:val="0"/>
                <w:sz w:val="21"/>
                <w:szCs w:val="21"/>
              </w:rPr>
              <w:t>，年处理废塑料约</w:t>
            </w:r>
            <w:r w:rsidR="00A409E5" w:rsidRPr="003814BA">
              <w:rPr>
                <w:rFonts w:cs="Times New Roman" w:hint="eastAsia"/>
                <w:kern w:val="0"/>
                <w:sz w:val="21"/>
                <w:szCs w:val="21"/>
              </w:rPr>
              <w:t>30</w:t>
            </w:r>
            <w:r w:rsidRPr="003814BA">
              <w:rPr>
                <w:rFonts w:cs="Times New Roman"/>
                <w:kern w:val="0"/>
                <w:sz w:val="21"/>
                <w:szCs w:val="21"/>
              </w:rPr>
              <w:t>000</w:t>
            </w:r>
            <w:r w:rsidRPr="003814BA">
              <w:rPr>
                <w:rFonts w:cs="Times New Roman"/>
                <w:kern w:val="0"/>
                <w:sz w:val="21"/>
                <w:szCs w:val="21"/>
              </w:rPr>
              <w:t>吨，综合新水消耗为</w:t>
            </w:r>
            <w:r w:rsidR="00A409E5" w:rsidRPr="003814BA">
              <w:rPr>
                <w:rFonts w:cs="Times New Roman" w:hint="eastAsia"/>
                <w:kern w:val="0"/>
                <w:sz w:val="21"/>
                <w:szCs w:val="21"/>
              </w:rPr>
              <w:t>0.03</w:t>
            </w:r>
            <w:r w:rsidRPr="003814BA">
              <w:rPr>
                <w:rFonts w:cs="Times New Roman"/>
                <w:kern w:val="0"/>
                <w:sz w:val="21"/>
                <w:szCs w:val="21"/>
              </w:rPr>
              <w:t>吨</w:t>
            </w:r>
            <w:r w:rsidRPr="003814BA">
              <w:rPr>
                <w:rFonts w:cs="Times New Roman"/>
                <w:kern w:val="0"/>
                <w:sz w:val="21"/>
                <w:szCs w:val="21"/>
              </w:rPr>
              <w:t>/</w:t>
            </w:r>
            <w:r w:rsidRPr="003814BA">
              <w:rPr>
                <w:rFonts w:cs="Times New Roman"/>
                <w:kern w:val="0"/>
                <w:sz w:val="21"/>
                <w:szCs w:val="21"/>
              </w:rPr>
              <w:t>吨废塑料，</w:t>
            </w:r>
            <w:r w:rsidR="00E80DDF" w:rsidRPr="003814BA">
              <w:rPr>
                <w:rFonts w:cs="Times New Roman"/>
                <w:kern w:val="0"/>
                <w:sz w:val="21"/>
                <w:szCs w:val="21"/>
              </w:rPr>
              <w:t>满足</w:t>
            </w:r>
            <w:r w:rsidRPr="003814BA">
              <w:rPr>
                <w:rFonts w:cs="Times New Roman"/>
                <w:kern w:val="0"/>
                <w:sz w:val="21"/>
                <w:szCs w:val="21"/>
              </w:rPr>
              <w:t>要求。</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5</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塑料再生造粒类企业。应具有与加工利用能力相适应的预处理设备和造粒设备。其中，造粒设备应具有强制排气系统，通过集气装置实现废气的集中处理；过滤装置的废弃过滤网应按照环境保护有关规定处理，禁止露天焚烧。</w:t>
            </w:r>
          </w:p>
        </w:tc>
        <w:tc>
          <w:tcPr>
            <w:tcW w:w="1978" w:type="pct"/>
            <w:vAlign w:val="center"/>
          </w:tcPr>
          <w:p w:rsidR="000F6810" w:rsidRPr="003814BA" w:rsidRDefault="000F6810" w:rsidP="000A31C8">
            <w:pPr>
              <w:spacing w:line="240" w:lineRule="auto"/>
              <w:ind w:firstLineChars="0" w:firstLine="0"/>
              <w:jc w:val="center"/>
              <w:rPr>
                <w:rFonts w:cs="Times New Roman"/>
                <w:kern w:val="0"/>
                <w:sz w:val="21"/>
                <w:szCs w:val="21"/>
              </w:rPr>
            </w:pPr>
            <w:r w:rsidRPr="003814BA">
              <w:rPr>
                <w:rFonts w:cs="Times New Roman"/>
                <w:kern w:val="0"/>
                <w:sz w:val="21"/>
                <w:szCs w:val="21"/>
              </w:rPr>
              <w:t>本项目</w:t>
            </w:r>
            <w:r w:rsidR="00A409E5" w:rsidRPr="003814BA">
              <w:rPr>
                <w:rFonts w:cs="Times New Roman"/>
                <w:kern w:val="0"/>
                <w:sz w:val="21"/>
                <w:szCs w:val="21"/>
              </w:rPr>
              <w:t>无造粒工艺</w:t>
            </w:r>
            <w:r w:rsidR="000A31C8" w:rsidRPr="003814BA">
              <w:rPr>
                <w:rFonts w:cs="Times New Roman"/>
                <w:kern w:val="0"/>
                <w:sz w:val="21"/>
                <w:szCs w:val="21"/>
              </w:rPr>
              <w:t>；过滤产生的废滤网委托有资质单位处置，不露天焚烧</w:t>
            </w:r>
            <w:r w:rsidR="00A23BFB" w:rsidRPr="003814BA">
              <w:rPr>
                <w:rFonts w:cs="Times New Roman"/>
                <w:kern w:val="0"/>
                <w:sz w:val="21"/>
                <w:szCs w:val="21"/>
              </w:rPr>
              <w:t>。</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6</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企业必须配备废塑料分类存放场所。原料、产品、本企业不能利用废塑料及不可利用废物贮存在具有防雨、防风、防渗等功能的厂房或加盖雨棚的专门贮存场地内，无露天堆放现象。企业厂区管网建设应达到</w:t>
            </w:r>
            <w:r w:rsidRPr="003814BA">
              <w:rPr>
                <w:rFonts w:cs="Times New Roman"/>
                <w:kern w:val="0"/>
                <w:sz w:val="21"/>
                <w:szCs w:val="21"/>
              </w:rPr>
              <w:t>“</w:t>
            </w:r>
            <w:r w:rsidRPr="003814BA">
              <w:rPr>
                <w:rFonts w:cs="Times New Roman"/>
                <w:kern w:val="0"/>
                <w:sz w:val="21"/>
                <w:szCs w:val="21"/>
              </w:rPr>
              <w:t>雨污分流</w:t>
            </w:r>
            <w:r w:rsidRPr="003814BA">
              <w:rPr>
                <w:rFonts w:cs="Times New Roman"/>
                <w:kern w:val="0"/>
                <w:sz w:val="21"/>
                <w:szCs w:val="21"/>
              </w:rPr>
              <w:t>”</w:t>
            </w:r>
            <w:r w:rsidRPr="003814BA">
              <w:rPr>
                <w:rFonts w:cs="Times New Roman"/>
                <w:kern w:val="0"/>
                <w:sz w:val="21"/>
                <w:szCs w:val="21"/>
              </w:rPr>
              <w:t>要求。</w:t>
            </w:r>
          </w:p>
        </w:tc>
        <w:tc>
          <w:tcPr>
            <w:tcW w:w="1978" w:type="pct"/>
            <w:vAlign w:val="center"/>
          </w:tcPr>
          <w:p w:rsidR="000F6810" w:rsidRPr="003814BA" w:rsidRDefault="00A23BFB" w:rsidP="00A409E5">
            <w:pPr>
              <w:spacing w:line="240" w:lineRule="auto"/>
              <w:ind w:firstLineChars="0" w:firstLine="0"/>
              <w:jc w:val="center"/>
              <w:rPr>
                <w:rFonts w:cs="Times New Roman"/>
                <w:kern w:val="0"/>
                <w:sz w:val="21"/>
                <w:szCs w:val="21"/>
              </w:rPr>
            </w:pPr>
            <w:r w:rsidRPr="003814BA">
              <w:rPr>
                <w:rFonts w:cs="Times New Roman"/>
                <w:kern w:val="0"/>
                <w:sz w:val="21"/>
                <w:szCs w:val="21"/>
              </w:rPr>
              <w:t>项目原料、产品分别存放于生产车间的原料暂存区与成品暂存区</w:t>
            </w:r>
            <w:r w:rsidR="000F6810" w:rsidRPr="003814BA">
              <w:rPr>
                <w:rFonts w:cs="Times New Roman"/>
                <w:kern w:val="0"/>
                <w:sz w:val="21"/>
                <w:szCs w:val="21"/>
              </w:rPr>
              <w:t>，</w:t>
            </w:r>
            <w:r w:rsidR="004F1979" w:rsidRPr="003814BA">
              <w:rPr>
                <w:rFonts w:cs="Times New Roman"/>
                <w:kern w:val="0"/>
                <w:sz w:val="21"/>
                <w:szCs w:val="21"/>
              </w:rPr>
              <w:t>原料按照种类分类分区堆放，</w:t>
            </w:r>
            <w:r w:rsidR="000F6810" w:rsidRPr="003814BA">
              <w:rPr>
                <w:rFonts w:cs="Times New Roman"/>
                <w:kern w:val="0"/>
                <w:sz w:val="21"/>
                <w:szCs w:val="21"/>
              </w:rPr>
              <w:t>车间按防雨、防风和防渗相关要求进行设计，厂区内无原料露天堆放现象，厂区内管网按要求做好雨污分流措施。</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7</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企业对收集的废塑料中的金属、橡胶、纤维、渣土、油脂、添加物等夹杂物，应采取相应的处理措施。如企业不具备处理条件，应委托其他具有处理能力的企业处理，不得擅自丢弃、倾倒、焚烧与填埋。</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本项目原料为</w:t>
            </w:r>
            <w:r w:rsidR="00B600A6" w:rsidRPr="003814BA">
              <w:rPr>
                <w:rFonts w:cs="Times New Roman"/>
                <w:sz w:val="21"/>
                <w:szCs w:val="21"/>
              </w:rPr>
              <w:t>清洗过的干净废旧塑料</w:t>
            </w:r>
            <w:r w:rsidRPr="003814BA">
              <w:rPr>
                <w:rFonts w:cs="Times New Roman"/>
                <w:kern w:val="0"/>
                <w:sz w:val="21"/>
                <w:szCs w:val="21"/>
              </w:rPr>
              <w:t>，原料中基本不含其它不杂物。</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8</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企业应具有与加工利用能力相适应的废水处理设施，中水回用率必须符合环评文件的有关要求。废水处理后需要外排的废水，必须经处理后达标排放。企业应采用高效节能环保的污泥处理工艺</w:t>
            </w:r>
            <w:r w:rsidRPr="003814BA">
              <w:rPr>
                <w:rFonts w:cs="Times New Roman"/>
                <w:kern w:val="0"/>
                <w:sz w:val="21"/>
                <w:szCs w:val="21"/>
              </w:rPr>
              <w:t>,</w:t>
            </w:r>
            <w:r w:rsidRPr="003814BA">
              <w:rPr>
                <w:rFonts w:cs="Times New Roman"/>
                <w:kern w:val="0"/>
                <w:sz w:val="21"/>
                <w:szCs w:val="21"/>
              </w:rPr>
              <w:t>或交由具有处理资格的废物处理机构</w:t>
            </w:r>
            <w:r w:rsidRPr="003814BA">
              <w:rPr>
                <w:rFonts w:cs="Times New Roman"/>
                <w:kern w:val="0"/>
                <w:sz w:val="21"/>
                <w:szCs w:val="21"/>
              </w:rPr>
              <w:t>,</w:t>
            </w:r>
            <w:r w:rsidRPr="003814BA">
              <w:rPr>
                <w:rFonts w:cs="Times New Roman"/>
                <w:kern w:val="0"/>
                <w:sz w:val="21"/>
                <w:szCs w:val="21"/>
              </w:rPr>
              <w:t>实现污泥无害化处理。除具有获批建设、验收合格的专业盐卤废水处理设施，禁止使用盐卤分选工艺。</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项目生产过程中不涉及废塑料的清洗。</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9</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再生加工过程中产生废气、粉尘的加工车间应设置废气、粉尘收集处理设施，通过净化处理，达标后排放。</w:t>
            </w:r>
          </w:p>
        </w:tc>
        <w:tc>
          <w:tcPr>
            <w:tcW w:w="1978" w:type="pct"/>
            <w:vAlign w:val="center"/>
          </w:tcPr>
          <w:p w:rsidR="000F6810" w:rsidRPr="003814BA" w:rsidRDefault="000F6810" w:rsidP="00AA2E6F">
            <w:pPr>
              <w:spacing w:line="240" w:lineRule="auto"/>
              <w:ind w:firstLineChars="0" w:firstLine="0"/>
              <w:jc w:val="center"/>
              <w:rPr>
                <w:rFonts w:cs="Times New Roman"/>
                <w:kern w:val="0"/>
                <w:sz w:val="21"/>
                <w:szCs w:val="21"/>
              </w:rPr>
            </w:pPr>
            <w:r w:rsidRPr="003814BA">
              <w:rPr>
                <w:rFonts w:cs="Times New Roman"/>
                <w:kern w:val="0"/>
                <w:sz w:val="21"/>
                <w:szCs w:val="21"/>
              </w:rPr>
              <w:t>本项目</w:t>
            </w:r>
            <w:r w:rsidR="00296D2D" w:rsidRPr="003814BA">
              <w:rPr>
                <w:rFonts w:cs="Times New Roman"/>
                <w:kern w:val="0"/>
                <w:sz w:val="21"/>
                <w:szCs w:val="21"/>
              </w:rPr>
              <w:t>产生的粉尘、有机废气经集气罩收集后</w:t>
            </w:r>
            <w:r w:rsidRPr="003814BA">
              <w:rPr>
                <w:rFonts w:cs="Times New Roman"/>
                <w:kern w:val="0"/>
                <w:sz w:val="21"/>
                <w:szCs w:val="21"/>
              </w:rPr>
              <w:t>，</w:t>
            </w:r>
            <w:r w:rsidR="00AA2E6F" w:rsidRPr="003814BA">
              <w:rPr>
                <w:rFonts w:cs="Times New Roman"/>
                <w:kern w:val="0"/>
                <w:sz w:val="21"/>
                <w:szCs w:val="21"/>
              </w:rPr>
              <w:t>粉尘经布袋除尘处理后与有机废气</w:t>
            </w:r>
            <w:r w:rsidRPr="003814BA">
              <w:rPr>
                <w:rFonts w:cs="Times New Roman"/>
                <w:kern w:val="0"/>
                <w:sz w:val="21"/>
                <w:szCs w:val="21"/>
              </w:rPr>
              <w:t>通过</w:t>
            </w:r>
            <w:r w:rsidRPr="003814BA">
              <w:rPr>
                <w:rFonts w:cs="Times New Roman"/>
                <w:kern w:val="0"/>
                <w:sz w:val="21"/>
                <w:szCs w:val="21"/>
              </w:rPr>
              <w:t>“</w:t>
            </w:r>
            <w:r w:rsidR="00296D2D" w:rsidRPr="003814BA">
              <w:rPr>
                <w:rFonts w:cs="Times New Roman" w:hint="eastAsia"/>
                <w:kern w:val="0"/>
                <w:sz w:val="21"/>
                <w:szCs w:val="21"/>
              </w:rPr>
              <w:t>UV</w:t>
            </w:r>
            <w:r w:rsidR="00296D2D" w:rsidRPr="003814BA">
              <w:rPr>
                <w:rFonts w:cs="Times New Roman" w:hint="eastAsia"/>
                <w:kern w:val="0"/>
                <w:sz w:val="21"/>
                <w:szCs w:val="21"/>
              </w:rPr>
              <w:t>光解</w:t>
            </w:r>
            <w:r w:rsidR="00296D2D" w:rsidRPr="003814BA">
              <w:rPr>
                <w:rFonts w:cs="Times New Roman" w:hint="eastAsia"/>
                <w:kern w:val="0"/>
                <w:sz w:val="21"/>
                <w:szCs w:val="21"/>
              </w:rPr>
              <w:t>+</w:t>
            </w:r>
            <w:r w:rsidR="00296D2D" w:rsidRPr="003814BA">
              <w:rPr>
                <w:rFonts w:cs="Times New Roman" w:hint="eastAsia"/>
                <w:kern w:val="0"/>
                <w:sz w:val="21"/>
                <w:szCs w:val="21"/>
              </w:rPr>
              <w:t>活性炭吸附</w:t>
            </w:r>
            <w:r w:rsidRPr="003814BA">
              <w:rPr>
                <w:rFonts w:cs="Times New Roman"/>
                <w:kern w:val="0"/>
                <w:sz w:val="21"/>
                <w:szCs w:val="21"/>
              </w:rPr>
              <w:t>”</w:t>
            </w:r>
            <w:r w:rsidRPr="003814BA">
              <w:rPr>
                <w:rFonts w:cs="Times New Roman"/>
                <w:kern w:val="0"/>
                <w:sz w:val="21"/>
                <w:szCs w:val="21"/>
              </w:rPr>
              <w:t>装置处理后，达《合成树脂工业污染物排放标准》（</w:t>
            </w:r>
            <w:r w:rsidRPr="003814BA">
              <w:rPr>
                <w:rFonts w:cs="Times New Roman"/>
                <w:kern w:val="0"/>
                <w:sz w:val="21"/>
                <w:szCs w:val="21"/>
              </w:rPr>
              <w:t>GB31572-2015</w:t>
            </w:r>
            <w:r w:rsidRPr="003814BA">
              <w:rPr>
                <w:rFonts w:cs="Times New Roman"/>
                <w:kern w:val="0"/>
                <w:sz w:val="21"/>
                <w:szCs w:val="21"/>
              </w:rPr>
              <w:t>）等标准后排放。</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10</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对于加工过程中噪音污染大的设备，必须采取降噪和隔音措施，企业噪声应达到《工业企业厂界环境噪声排放标准》。</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项目采购噪声小的设备，并设置隔声措施，生产设备位于厂房内，通过车间隔声，厂界噪声能达到《工业企业厂界环境噪声排放标准》（</w:t>
            </w:r>
            <w:r w:rsidRPr="003814BA">
              <w:rPr>
                <w:rFonts w:cs="Times New Roman"/>
                <w:kern w:val="0"/>
                <w:sz w:val="21"/>
                <w:szCs w:val="21"/>
              </w:rPr>
              <w:t>GB12348-2008</w:t>
            </w:r>
            <w:r w:rsidRPr="003814BA">
              <w:rPr>
                <w:rFonts w:cs="Times New Roman"/>
                <w:kern w:val="0"/>
                <w:sz w:val="21"/>
                <w:szCs w:val="21"/>
              </w:rPr>
              <w:t>）</w:t>
            </w:r>
            <w:r w:rsidRPr="003814BA">
              <w:rPr>
                <w:rFonts w:cs="Times New Roman"/>
                <w:kern w:val="0"/>
                <w:sz w:val="21"/>
                <w:szCs w:val="21"/>
              </w:rPr>
              <w:t>3</w:t>
            </w:r>
            <w:r w:rsidRPr="003814BA">
              <w:rPr>
                <w:rFonts w:cs="Times New Roman"/>
                <w:kern w:val="0"/>
                <w:sz w:val="21"/>
                <w:szCs w:val="21"/>
              </w:rPr>
              <w:t>类标准。</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11</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企业应严格执行《中华人民共和国消防法》的各项规定。生产厂房、仓库、堆场等场所的防火设计、施工和验收应符合国家现行相关标准的要求。</w:t>
            </w:r>
          </w:p>
        </w:tc>
        <w:tc>
          <w:tcPr>
            <w:tcW w:w="1978" w:type="pct"/>
            <w:vAlign w:val="center"/>
          </w:tcPr>
          <w:p w:rsidR="000F6810" w:rsidRPr="003814BA" w:rsidRDefault="00296D2D" w:rsidP="00A409E5">
            <w:pPr>
              <w:spacing w:line="240" w:lineRule="auto"/>
              <w:ind w:firstLineChars="0" w:firstLine="0"/>
              <w:jc w:val="center"/>
              <w:rPr>
                <w:rFonts w:cs="Times New Roman"/>
                <w:kern w:val="0"/>
                <w:sz w:val="21"/>
                <w:szCs w:val="21"/>
              </w:rPr>
            </w:pPr>
            <w:r w:rsidRPr="003814BA">
              <w:rPr>
                <w:rFonts w:cs="Times New Roman"/>
                <w:kern w:val="0"/>
                <w:sz w:val="21"/>
                <w:szCs w:val="21"/>
              </w:rPr>
              <w:t>本项目租赁现有厂房，租赁厂房防火设计、施工和验收应符合国家现行相关标准的要求。</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r w:rsidR="000F6810" w:rsidRPr="003814BA" w:rsidTr="00A23BFB">
        <w:trPr>
          <w:cantSplit/>
          <w:jc w:val="center"/>
        </w:trPr>
        <w:tc>
          <w:tcPr>
            <w:tcW w:w="372"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12</w:t>
            </w:r>
          </w:p>
        </w:tc>
        <w:tc>
          <w:tcPr>
            <w:tcW w:w="2013" w:type="pct"/>
            <w:vAlign w:val="center"/>
          </w:tcPr>
          <w:p w:rsidR="000F6810" w:rsidRPr="003814BA" w:rsidRDefault="000F6810" w:rsidP="00A409E5">
            <w:pPr>
              <w:spacing w:line="240" w:lineRule="auto"/>
              <w:ind w:firstLineChars="0" w:firstLine="0"/>
              <w:rPr>
                <w:rFonts w:cs="Times New Roman"/>
                <w:kern w:val="0"/>
                <w:sz w:val="21"/>
                <w:szCs w:val="21"/>
              </w:rPr>
            </w:pPr>
            <w:r w:rsidRPr="003814BA">
              <w:rPr>
                <w:rFonts w:cs="Times New Roman"/>
                <w:kern w:val="0"/>
                <w:sz w:val="21"/>
                <w:szCs w:val="21"/>
              </w:rPr>
              <w:t>生产厂房、仓库、堆场等场所内应严禁烟火，不可存放任何易燃性物质，并应设置严禁烟火标志。</w:t>
            </w:r>
          </w:p>
        </w:tc>
        <w:tc>
          <w:tcPr>
            <w:tcW w:w="1978" w:type="pct"/>
            <w:vAlign w:val="center"/>
          </w:tcPr>
          <w:p w:rsidR="000F6810" w:rsidRPr="003814BA" w:rsidRDefault="000F6810" w:rsidP="00A409E5">
            <w:pPr>
              <w:spacing w:line="240" w:lineRule="auto"/>
              <w:ind w:firstLineChars="0" w:firstLine="0"/>
              <w:jc w:val="center"/>
              <w:rPr>
                <w:rFonts w:cs="Times New Roman"/>
                <w:kern w:val="0"/>
                <w:sz w:val="21"/>
                <w:szCs w:val="21"/>
              </w:rPr>
            </w:pPr>
            <w:r w:rsidRPr="003814BA">
              <w:rPr>
                <w:rFonts w:cs="Times New Roman"/>
                <w:kern w:val="0"/>
                <w:sz w:val="21"/>
                <w:szCs w:val="21"/>
              </w:rPr>
              <w:t>项目</w:t>
            </w:r>
            <w:r w:rsidR="00296D2D" w:rsidRPr="003814BA">
              <w:rPr>
                <w:rFonts w:cs="Times New Roman"/>
                <w:kern w:val="0"/>
                <w:sz w:val="21"/>
                <w:szCs w:val="21"/>
              </w:rPr>
              <w:t>车间</w:t>
            </w:r>
            <w:r w:rsidRPr="003814BA">
              <w:rPr>
                <w:rFonts w:cs="Times New Roman"/>
                <w:kern w:val="0"/>
                <w:sz w:val="21"/>
                <w:szCs w:val="21"/>
              </w:rPr>
              <w:t>内严禁烟火，并设置严禁烟火标志。</w:t>
            </w:r>
          </w:p>
        </w:tc>
        <w:tc>
          <w:tcPr>
            <w:tcW w:w="637" w:type="pct"/>
            <w:vAlign w:val="center"/>
          </w:tcPr>
          <w:p w:rsidR="000F6810" w:rsidRPr="003814BA" w:rsidRDefault="006A43B9" w:rsidP="00A409E5">
            <w:pPr>
              <w:spacing w:line="240" w:lineRule="auto"/>
              <w:ind w:firstLineChars="0" w:firstLine="0"/>
              <w:jc w:val="center"/>
              <w:rPr>
                <w:rFonts w:cs="Times New Roman"/>
                <w:kern w:val="0"/>
                <w:sz w:val="21"/>
                <w:szCs w:val="21"/>
              </w:rPr>
            </w:pPr>
            <w:r w:rsidRPr="003814BA">
              <w:rPr>
                <w:rFonts w:cs="Times New Roman"/>
                <w:kern w:val="0"/>
                <w:sz w:val="21"/>
                <w:szCs w:val="21"/>
              </w:rPr>
              <w:t>相符</w:t>
            </w:r>
          </w:p>
        </w:tc>
      </w:tr>
    </w:tbl>
    <w:p w:rsidR="000F6810" w:rsidRPr="003814BA" w:rsidRDefault="000F6810" w:rsidP="000F6810">
      <w:pPr>
        <w:ind w:firstLine="560"/>
        <w:rPr>
          <w:rFonts w:cs="Times New Roman"/>
          <w:szCs w:val="24"/>
        </w:rPr>
      </w:pPr>
      <w:r w:rsidRPr="003814BA">
        <w:rPr>
          <w:rFonts w:cs="Times New Roman"/>
          <w:szCs w:val="24"/>
        </w:rPr>
        <w:t>（</w:t>
      </w:r>
      <w:r w:rsidRPr="003814BA">
        <w:rPr>
          <w:rFonts w:cs="Times New Roman"/>
          <w:szCs w:val="24"/>
        </w:rPr>
        <w:t>5</w:t>
      </w:r>
      <w:r w:rsidRPr="003814BA">
        <w:rPr>
          <w:rFonts w:cs="Times New Roman"/>
          <w:szCs w:val="24"/>
        </w:rPr>
        <w:t>）与《连云港市打赢蓝天保卫战三年行动计划实施方案》（连政发</w:t>
      </w:r>
      <w:r w:rsidRPr="003814BA">
        <w:rPr>
          <w:rFonts w:cs="Times New Roman"/>
          <w:szCs w:val="24"/>
        </w:rPr>
        <w:t>[2019]10</w:t>
      </w:r>
      <w:r w:rsidRPr="003814BA">
        <w:rPr>
          <w:rFonts w:cs="Times New Roman"/>
          <w:szCs w:val="24"/>
        </w:rPr>
        <w:t>号）相符性分析</w:t>
      </w:r>
    </w:p>
    <w:p w:rsidR="000F6810" w:rsidRPr="003814BA" w:rsidRDefault="000F6810" w:rsidP="000F6810">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1.4-1</w:t>
      </w:r>
      <w:r w:rsidR="00D25DC1" w:rsidRPr="003814BA">
        <w:rPr>
          <w:rFonts w:cs="Times New Roman" w:hint="eastAsia"/>
          <w:b/>
          <w:bCs/>
          <w:sz w:val="24"/>
          <w:szCs w:val="24"/>
        </w:rPr>
        <w:t>2</w:t>
      </w:r>
      <w:r w:rsidRPr="003814BA">
        <w:rPr>
          <w:rFonts w:cs="Times New Roman"/>
          <w:b/>
          <w:bCs/>
          <w:sz w:val="24"/>
          <w:szCs w:val="24"/>
        </w:rPr>
        <w:t>项目与连政发</w:t>
      </w:r>
      <w:r w:rsidRPr="003814BA">
        <w:rPr>
          <w:rFonts w:cs="Times New Roman"/>
          <w:b/>
          <w:bCs/>
          <w:sz w:val="24"/>
          <w:szCs w:val="24"/>
        </w:rPr>
        <w:t>[2019]10</w:t>
      </w:r>
      <w:r w:rsidRPr="003814BA">
        <w:rPr>
          <w:rFonts w:cs="Times New Roman"/>
          <w:b/>
          <w:bCs/>
          <w:sz w:val="24"/>
          <w:szCs w:val="24"/>
        </w:rPr>
        <w:t>号相符性分析一览表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66"/>
        <w:gridCol w:w="1069"/>
        <w:gridCol w:w="4420"/>
        <w:gridCol w:w="2287"/>
        <w:gridCol w:w="972"/>
      </w:tblGrid>
      <w:tr w:rsidR="000F6810" w:rsidRPr="003814BA" w:rsidTr="00296D2D">
        <w:trPr>
          <w:trHeight w:val="303"/>
          <w:jc w:val="center"/>
        </w:trPr>
        <w:tc>
          <w:tcPr>
            <w:tcW w:w="402" w:type="pct"/>
            <w:vAlign w:val="center"/>
          </w:tcPr>
          <w:p w:rsidR="000F6810" w:rsidRPr="003814BA" w:rsidRDefault="000F6810" w:rsidP="00296D2D">
            <w:pPr>
              <w:spacing w:line="240" w:lineRule="auto"/>
              <w:ind w:firstLineChars="0" w:firstLine="0"/>
              <w:jc w:val="center"/>
              <w:rPr>
                <w:rFonts w:cs="Times New Roman"/>
                <w:b/>
                <w:sz w:val="21"/>
                <w:szCs w:val="21"/>
              </w:rPr>
            </w:pPr>
            <w:r w:rsidRPr="003814BA">
              <w:rPr>
                <w:rFonts w:cs="Times New Roman"/>
                <w:b/>
                <w:sz w:val="21"/>
                <w:szCs w:val="21"/>
              </w:rPr>
              <w:t>序号</w:t>
            </w:r>
          </w:p>
        </w:tc>
        <w:tc>
          <w:tcPr>
            <w:tcW w:w="562" w:type="pct"/>
            <w:vAlign w:val="center"/>
          </w:tcPr>
          <w:p w:rsidR="000F6810" w:rsidRPr="003814BA" w:rsidRDefault="000F6810" w:rsidP="00296D2D">
            <w:pPr>
              <w:spacing w:line="240" w:lineRule="auto"/>
              <w:ind w:firstLineChars="0" w:firstLine="0"/>
              <w:jc w:val="center"/>
              <w:rPr>
                <w:rFonts w:cs="Times New Roman"/>
                <w:b/>
                <w:sz w:val="21"/>
                <w:szCs w:val="21"/>
              </w:rPr>
            </w:pPr>
            <w:r w:rsidRPr="003814BA">
              <w:rPr>
                <w:rFonts w:cs="Times New Roman"/>
                <w:b/>
                <w:sz w:val="21"/>
                <w:szCs w:val="21"/>
              </w:rPr>
              <w:t>类别</w:t>
            </w:r>
          </w:p>
        </w:tc>
        <w:tc>
          <w:tcPr>
            <w:tcW w:w="2323" w:type="pct"/>
            <w:vAlign w:val="center"/>
          </w:tcPr>
          <w:p w:rsidR="000F6810" w:rsidRPr="003814BA" w:rsidRDefault="000F6810" w:rsidP="00296D2D">
            <w:pPr>
              <w:spacing w:line="240" w:lineRule="auto"/>
              <w:ind w:firstLineChars="0" w:firstLine="0"/>
              <w:jc w:val="center"/>
              <w:rPr>
                <w:rFonts w:cs="Times New Roman"/>
                <w:b/>
                <w:sz w:val="21"/>
                <w:szCs w:val="21"/>
              </w:rPr>
            </w:pPr>
            <w:r w:rsidRPr="003814BA">
              <w:rPr>
                <w:rFonts w:cs="Times New Roman"/>
                <w:b/>
                <w:sz w:val="21"/>
                <w:szCs w:val="21"/>
              </w:rPr>
              <w:t>具体政策要求</w:t>
            </w:r>
          </w:p>
        </w:tc>
        <w:tc>
          <w:tcPr>
            <w:tcW w:w="1202" w:type="pct"/>
            <w:vAlign w:val="center"/>
          </w:tcPr>
          <w:p w:rsidR="000F6810" w:rsidRPr="003814BA" w:rsidRDefault="000F6810" w:rsidP="00296D2D">
            <w:pPr>
              <w:spacing w:line="240" w:lineRule="auto"/>
              <w:ind w:firstLineChars="0" w:firstLine="0"/>
              <w:jc w:val="center"/>
              <w:rPr>
                <w:rFonts w:cs="Times New Roman"/>
                <w:b/>
                <w:sz w:val="21"/>
                <w:szCs w:val="21"/>
              </w:rPr>
            </w:pPr>
            <w:r w:rsidRPr="003814BA">
              <w:rPr>
                <w:rFonts w:cs="Times New Roman"/>
                <w:b/>
                <w:sz w:val="21"/>
                <w:szCs w:val="21"/>
              </w:rPr>
              <w:t>项目情况</w:t>
            </w:r>
          </w:p>
        </w:tc>
        <w:tc>
          <w:tcPr>
            <w:tcW w:w="512" w:type="pct"/>
            <w:vAlign w:val="center"/>
          </w:tcPr>
          <w:p w:rsidR="000F6810" w:rsidRPr="003814BA" w:rsidRDefault="002F54A7" w:rsidP="00296D2D">
            <w:pPr>
              <w:spacing w:line="240" w:lineRule="auto"/>
              <w:ind w:firstLineChars="0" w:firstLine="0"/>
              <w:jc w:val="center"/>
              <w:rPr>
                <w:rFonts w:cs="Times New Roman"/>
                <w:b/>
                <w:sz w:val="21"/>
                <w:szCs w:val="21"/>
              </w:rPr>
            </w:pPr>
            <w:r w:rsidRPr="003814BA">
              <w:rPr>
                <w:rFonts w:cs="Times New Roman"/>
                <w:b/>
                <w:sz w:val="21"/>
                <w:szCs w:val="21"/>
              </w:rPr>
              <w:t>相符</w:t>
            </w:r>
            <w:r w:rsidR="000F6810" w:rsidRPr="003814BA">
              <w:rPr>
                <w:rFonts w:cs="Times New Roman"/>
                <w:b/>
                <w:sz w:val="21"/>
                <w:szCs w:val="21"/>
              </w:rPr>
              <w:t>性</w:t>
            </w:r>
          </w:p>
        </w:tc>
      </w:tr>
      <w:tr w:rsidR="000F6810" w:rsidRPr="003814BA" w:rsidTr="00296D2D">
        <w:trPr>
          <w:trHeight w:val="303"/>
          <w:jc w:val="center"/>
        </w:trPr>
        <w:tc>
          <w:tcPr>
            <w:tcW w:w="40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1</w:t>
            </w:r>
          </w:p>
        </w:tc>
        <w:tc>
          <w:tcPr>
            <w:tcW w:w="56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优化产业布局</w:t>
            </w:r>
          </w:p>
        </w:tc>
        <w:tc>
          <w:tcPr>
            <w:tcW w:w="2323"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严格落实</w:t>
            </w:r>
            <w:r w:rsidRPr="003814BA">
              <w:rPr>
                <w:rFonts w:cs="Times New Roman"/>
                <w:sz w:val="21"/>
                <w:szCs w:val="21"/>
              </w:rPr>
              <w:t>“</w:t>
            </w:r>
            <w:r w:rsidRPr="003814BA">
              <w:rPr>
                <w:rFonts w:cs="Times New Roman"/>
                <w:sz w:val="21"/>
                <w:szCs w:val="21"/>
              </w:rPr>
              <w:t>三线一单</w:t>
            </w:r>
            <w:r w:rsidRPr="003814BA">
              <w:rPr>
                <w:rFonts w:cs="Times New Roman"/>
                <w:sz w:val="21"/>
                <w:szCs w:val="21"/>
              </w:rPr>
              <w:t>”</w:t>
            </w:r>
            <w:r w:rsidRPr="003814BA">
              <w:rPr>
                <w:rFonts w:cs="Times New Roman"/>
                <w:sz w:val="21"/>
                <w:szCs w:val="21"/>
              </w:rPr>
              <w:t>（生态保护红线、环境质量底线、资源利用上线和环境准入清单）制度，为优化发展布局、推动产业结构调整提供科学指南。明确禁止和限制发展的行业、生产工艺和产业目录，严格执行江苏省产业结构调整限制、淘汰和禁止目录。积极推行区域、规划环境影响评价，新、改、扩建钢铁、石化、化工、焦化、建材、有色等项目的环境影响评价，应满足区域、规划环评要求，其中化工、钢铁和煤电项目应符合相关行业环境准入和排放标准。</w:t>
            </w:r>
          </w:p>
        </w:tc>
        <w:tc>
          <w:tcPr>
            <w:tcW w:w="120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本项目的建设严格落实</w:t>
            </w:r>
            <w:r w:rsidRPr="003814BA">
              <w:rPr>
                <w:rFonts w:cs="Times New Roman"/>
                <w:sz w:val="21"/>
                <w:szCs w:val="21"/>
              </w:rPr>
              <w:t>“</w:t>
            </w:r>
            <w:r w:rsidRPr="003814BA">
              <w:rPr>
                <w:rFonts w:cs="Times New Roman"/>
                <w:sz w:val="21"/>
                <w:szCs w:val="21"/>
              </w:rPr>
              <w:t>三线一单</w:t>
            </w:r>
            <w:r w:rsidRPr="003814BA">
              <w:rPr>
                <w:rFonts w:cs="Times New Roman"/>
                <w:sz w:val="21"/>
                <w:szCs w:val="21"/>
              </w:rPr>
              <w:t>”</w:t>
            </w:r>
            <w:r w:rsidRPr="003814BA">
              <w:rPr>
                <w:rFonts w:cs="Times New Roman"/>
                <w:sz w:val="21"/>
                <w:szCs w:val="21"/>
              </w:rPr>
              <w:t>制度，生产的产品不属于江苏省产业结构调整目录中禁止、限制和淘汰类项目，项目的建设符合行业标准。</w:t>
            </w:r>
          </w:p>
        </w:tc>
        <w:tc>
          <w:tcPr>
            <w:tcW w:w="51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相符</w:t>
            </w:r>
          </w:p>
        </w:tc>
      </w:tr>
      <w:tr w:rsidR="000F6810" w:rsidRPr="003814BA" w:rsidTr="00296D2D">
        <w:trPr>
          <w:trHeight w:val="303"/>
          <w:jc w:val="center"/>
        </w:trPr>
        <w:tc>
          <w:tcPr>
            <w:tcW w:w="40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2</w:t>
            </w:r>
          </w:p>
        </w:tc>
        <w:tc>
          <w:tcPr>
            <w:tcW w:w="56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严控</w:t>
            </w:r>
            <w:r w:rsidRPr="003814BA">
              <w:rPr>
                <w:rFonts w:cs="Times New Roman"/>
                <w:sz w:val="21"/>
                <w:szCs w:val="21"/>
              </w:rPr>
              <w:t>“</w:t>
            </w:r>
            <w:r w:rsidRPr="003814BA">
              <w:rPr>
                <w:rFonts w:cs="Times New Roman"/>
                <w:sz w:val="21"/>
                <w:szCs w:val="21"/>
              </w:rPr>
              <w:t>两高</w:t>
            </w:r>
            <w:r w:rsidRPr="003814BA">
              <w:rPr>
                <w:rFonts w:cs="Times New Roman"/>
                <w:sz w:val="21"/>
                <w:szCs w:val="21"/>
              </w:rPr>
              <w:t>”</w:t>
            </w:r>
            <w:r w:rsidRPr="003814BA">
              <w:rPr>
                <w:rFonts w:cs="Times New Roman"/>
                <w:sz w:val="21"/>
                <w:szCs w:val="21"/>
              </w:rPr>
              <w:t>行业产能</w:t>
            </w:r>
          </w:p>
        </w:tc>
        <w:tc>
          <w:tcPr>
            <w:tcW w:w="2323"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严禁新增焦化、电解铝、铸造、水泥和平板玻璃等产能；严格执行钢铁、水泥、平板玻璃等行业产能置换实施办法。</w:t>
            </w:r>
          </w:p>
        </w:tc>
        <w:tc>
          <w:tcPr>
            <w:tcW w:w="1202" w:type="pct"/>
            <w:vAlign w:val="center"/>
          </w:tcPr>
          <w:p w:rsidR="000F6810" w:rsidRPr="003814BA" w:rsidRDefault="000A31C8" w:rsidP="00296D2D">
            <w:pPr>
              <w:spacing w:line="240" w:lineRule="auto"/>
              <w:ind w:firstLineChars="0" w:firstLine="0"/>
              <w:jc w:val="center"/>
              <w:rPr>
                <w:rFonts w:cs="Times New Roman"/>
                <w:sz w:val="21"/>
                <w:szCs w:val="21"/>
              </w:rPr>
            </w:pPr>
            <w:r w:rsidRPr="003814BA">
              <w:rPr>
                <w:rFonts w:cs="Times New Roman"/>
                <w:sz w:val="21"/>
                <w:szCs w:val="21"/>
              </w:rPr>
              <w:t>本项目为</w:t>
            </w:r>
            <w:r w:rsidR="000F6810" w:rsidRPr="003814BA">
              <w:rPr>
                <w:rFonts w:cs="Times New Roman"/>
                <w:sz w:val="21"/>
                <w:szCs w:val="21"/>
              </w:rPr>
              <w:t>废旧资源综合利用项目，项目不属于</w:t>
            </w:r>
            <w:r w:rsidR="000F6810" w:rsidRPr="003814BA">
              <w:rPr>
                <w:rFonts w:cs="Times New Roman"/>
                <w:sz w:val="21"/>
                <w:szCs w:val="21"/>
              </w:rPr>
              <w:t>“</w:t>
            </w:r>
            <w:r w:rsidR="000F6810" w:rsidRPr="003814BA">
              <w:rPr>
                <w:rFonts w:cs="Times New Roman"/>
                <w:sz w:val="21"/>
                <w:szCs w:val="21"/>
              </w:rPr>
              <w:t>两高</w:t>
            </w:r>
            <w:r w:rsidR="000F6810" w:rsidRPr="003814BA">
              <w:rPr>
                <w:rFonts w:cs="Times New Roman"/>
                <w:sz w:val="21"/>
                <w:szCs w:val="21"/>
              </w:rPr>
              <w:t>”</w:t>
            </w:r>
            <w:r w:rsidR="000F6810" w:rsidRPr="003814BA">
              <w:rPr>
                <w:rFonts w:cs="Times New Roman"/>
                <w:sz w:val="21"/>
                <w:szCs w:val="21"/>
              </w:rPr>
              <w:t>行业。</w:t>
            </w:r>
          </w:p>
        </w:tc>
        <w:tc>
          <w:tcPr>
            <w:tcW w:w="512" w:type="pct"/>
            <w:vAlign w:val="center"/>
          </w:tcPr>
          <w:p w:rsidR="000F6810" w:rsidRPr="003814BA" w:rsidRDefault="000F6810" w:rsidP="00296D2D">
            <w:pPr>
              <w:spacing w:line="240" w:lineRule="auto"/>
              <w:ind w:firstLineChars="0" w:firstLine="0"/>
              <w:jc w:val="center"/>
              <w:rPr>
                <w:rFonts w:cs="Times New Roman"/>
                <w:sz w:val="21"/>
                <w:szCs w:val="21"/>
              </w:rPr>
            </w:pPr>
            <w:r w:rsidRPr="003814BA">
              <w:rPr>
                <w:rFonts w:cs="Times New Roman"/>
                <w:sz w:val="21"/>
                <w:szCs w:val="21"/>
              </w:rPr>
              <w:t>相符</w:t>
            </w:r>
          </w:p>
        </w:tc>
      </w:tr>
    </w:tbl>
    <w:p w:rsidR="002F54A7" w:rsidRPr="003814BA" w:rsidRDefault="002F54A7" w:rsidP="002F54A7">
      <w:pPr>
        <w:ind w:firstLine="560"/>
        <w:rPr>
          <w:bCs/>
          <w:kern w:val="44"/>
        </w:rPr>
      </w:pPr>
      <w:bookmarkStart w:id="13" w:name="_Toc26431807"/>
      <w:r w:rsidRPr="003814BA">
        <w:rPr>
          <w:rFonts w:hint="eastAsia"/>
        </w:rPr>
        <w:t>（</w:t>
      </w:r>
      <w:r w:rsidRPr="003814BA">
        <w:rPr>
          <w:rFonts w:hint="eastAsia"/>
        </w:rPr>
        <w:t>6</w:t>
      </w:r>
      <w:r w:rsidRPr="003814BA">
        <w:rPr>
          <w:rFonts w:hint="eastAsia"/>
        </w:rPr>
        <w:t>）与</w:t>
      </w:r>
      <w:r w:rsidRPr="003814BA">
        <w:rPr>
          <w:bCs/>
          <w:kern w:val="44"/>
        </w:rPr>
        <w:t>《</w:t>
      </w:r>
      <w:r w:rsidRPr="003814BA">
        <w:rPr>
          <w:rFonts w:hint="eastAsia"/>
          <w:bCs/>
          <w:kern w:val="44"/>
        </w:rPr>
        <w:t>关于印发〈重点行业挥发性有机物综合治理方案〉的通知</w:t>
      </w:r>
      <w:r w:rsidRPr="003814BA">
        <w:rPr>
          <w:bCs/>
          <w:kern w:val="44"/>
        </w:rPr>
        <w:t>》（</w:t>
      </w:r>
      <w:r w:rsidRPr="003814BA">
        <w:rPr>
          <w:rFonts w:hint="eastAsia"/>
          <w:bCs/>
          <w:kern w:val="44"/>
        </w:rPr>
        <w:t>环大气</w:t>
      </w:r>
      <w:r w:rsidRPr="003814BA">
        <w:rPr>
          <w:rFonts w:hint="eastAsia"/>
          <w:bCs/>
          <w:kern w:val="44"/>
        </w:rPr>
        <w:t>[2019] 53</w:t>
      </w:r>
      <w:r w:rsidRPr="003814BA">
        <w:rPr>
          <w:rFonts w:hint="eastAsia"/>
          <w:bCs/>
          <w:kern w:val="44"/>
        </w:rPr>
        <w:t>号</w:t>
      </w:r>
      <w:r w:rsidRPr="003814BA">
        <w:rPr>
          <w:bCs/>
          <w:kern w:val="44"/>
        </w:rPr>
        <w:t>）</w:t>
      </w:r>
      <w:r w:rsidRPr="003814BA">
        <w:rPr>
          <w:rFonts w:hint="eastAsia"/>
          <w:bCs/>
          <w:kern w:val="44"/>
        </w:rPr>
        <w:t>相符性</w:t>
      </w:r>
    </w:p>
    <w:p w:rsidR="002F54A7" w:rsidRPr="003814BA" w:rsidRDefault="002F54A7" w:rsidP="002F54A7">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1.4-1</w:t>
      </w:r>
      <w:r w:rsidRPr="003814BA">
        <w:rPr>
          <w:rFonts w:cs="Times New Roman" w:hint="eastAsia"/>
          <w:b/>
          <w:bCs/>
          <w:sz w:val="24"/>
          <w:szCs w:val="24"/>
        </w:rPr>
        <w:t xml:space="preserve">2 </w:t>
      </w:r>
      <w:r w:rsidRPr="003814BA">
        <w:rPr>
          <w:rFonts w:cs="Times New Roman"/>
          <w:b/>
          <w:bCs/>
          <w:sz w:val="24"/>
          <w:szCs w:val="24"/>
        </w:rPr>
        <w:t>项目与</w:t>
      </w:r>
      <w:r w:rsidR="00B920C4" w:rsidRPr="003814BA">
        <w:rPr>
          <w:rFonts w:cs="Times New Roman" w:hint="eastAsia"/>
          <w:b/>
          <w:bCs/>
          <w:sz w:val="24"/>
          <w:szCs w:val="24"/>
        </w:rPr>
        <w:t>环大气</w:t>
      </w:r>
      <w:r w:rsidR="00B920C4" w:rsidRPr="003814BA">
        <w:rPr>
          <w:rFonts w:cs="Times New Roman" w:hint="eastAsia"/>
          <w:b/>
          <w:bCs/>
          <w:sz w:val="24"/>
          <w:szCs w:val="24"/>
        </w:rPr>
        <w:t>[2019] 53</w:t>
      </w:r>
      <w:r w:rsidR="00B920C4" w:rsidRPr="003814BA">
        <w:rPr>
          <w:rFonts w:cs="Times New Roman" w:hint="eastAsia"/>
          <w:b/>
          <w:bCs/>
          <w:sz w:val="24"/>
          <w:szCs w:val="24"/>
        </w:rPr>
        <w:t>号</w:t>
      </w:r>
      <w:r w:rsidRPr="003814BA">
        <w:rPr>
          <w:rFonts w:cs="Times New Roman"/>
          <w:b/>
          <w:bCs/>
          <w:sz w:val="24"/>
          <w:szCs w:val="24"/>
        </w:rPr>
        <w:t>相符性分析一览表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69"/>
        <w:gridCol w:w="1069"/>
        <w:gridCol w:w="4420"/>
        <w:gridCol w:w="2287"/>
        <w:gridCol w:w="969"/>
      </w:tblGrid>
      <w:tr w:rsidR="002F54A7" w:rsidRPr="003814BA" w:rsidTr="00B920C4">
        <w:trPr>
          <w:trHeight w:val="303"/>
          <w:jc w:val="center"/>
        </w:trPr>
        <w:tc>
          <w:tcPr>
            <w:tcW w:w="404" w:type="pct"/>
            <w:vAlign w:val="center"/>
          </w:tcPr>
          <w:p w:rsidR="002F54A7" w:rsidRPr="003814BA" w:rsidRDefault="002F54A7" w:rsidP="005F1B73">
            <w:pPr>
              <w:spacing w:line="240" w:lineRule="auto"/>
              <w:ind w:firstLineChars="0" w:firstLine="0"/>
              <w:jc w:val="center"/>
              <w:rPr>
                <w:rFonts w:cs="Times New Roman"/>
                <w:b/>
                <w:sz w:val="21"/>
                <w:szCs w:val="21"/>
              </w:rPr>
            </w:pPr>
            <w:r w:rsidRPr="003814BA">
              <w:rPr>
                <w:rFonts w:cs="Times New Roman"/>
                <w:b/>
                <w:sz w:val="21"/>
                <w:szCs w:val="21"/>
              </w:rPr>
              <w:t>序号</w:t>
            </w:r>
          </w:p>
        </w:tc>
        <w:tc>
          <w:tcPr>
            <w:tcW w:w="562" w:type="pct"/>
            <w:vAlign w:val="center"/>
          </w:tcPr>
          <w:p w:rsidR="002F54A7" w:rsidRPr="003814BA" w:rsidRDefault="002F54A7" w:rsidP="005F1B73">
            <w:pPr>
              <w:spacing w:line="240" w:lineRule="auto"/>
              <w:ind w:firstLineChars="0" w:firstLine="0"/>
              <w:jc w:val="center"/>
              <w:rPr>
                <w:rFonts w:cs="Times New Roman"/>
                <w:b/>
                <w:sz w:val="21"/>
                <w:szCs w:val="21"/>
              </w:rPr>
            </w:pPr>
            <w:r w:rsidRPr="003814BA">
              <w:rPr>
                <w:rFonts w:cs="Times New Roman"/>
                <w:b/>
                <w:sz w:val="21"/>
                <w:szCs w:val="21"/>
              </w:rPr>
              <w:t>类别</w:t>
            </w:r>
          </w:p>
        </w:tc>
        <w:tc>
          <w:tcPr>
            <w:tcW w:w="2323" w:type="pct"/>
            <w:vAlign w:val="center"/>
          </w:tcPr>
          <w:p w:rsidR="002F54A7" w:rsidRPr="003814BA" w:rsidRDefault="002F54A7" w:rsidP="005F1B73">
            <w:pPr>
              <w:spacing w:line="240" w:lineRule="auto"/>
              <w:ind w:firstLineChars="0" w:firstLine="0"/>
              <w:jc w:val="center"/>
              <w:rPr>
                <w:rFonts w:cs="Times New Roman"/>
                <w:b/>
                <w:sz w:val="21"/>
                <w:szCs w:val="21"/>
              </w:rPr>
            </w:pPr>
            <w:r w:rsidRPr="003814BA">
              <w:rPr>
                <w:rFonts w:cs="Times New Roman"/>
                <w:b/>
                <w:sz w:val="21"/>
                <w:szCs w:val="21"/>
              </w:rPr>
              <w:t>具体政策要求</w:t>
            </w:r>
          </w:p>
        </w:tc>
        <w:tc>
          <w:tcPr>
            <w:tcW w:w="1202" w:type="pct"/>
            <w:vAlign w:val="center"/>
          </w:tcPr>
          <w:p w:rsidR="002F54A7" w:rsidRPr="003814BA" w:rsidRDefault="002F54A7" w:rsidP="005F1B73">
            <w:pPr>
              <w:spacing w:line="240" w:lineRule="auto"/>
              <w:ind w:firstLineChars="0" w:firstLine="0"/>
              <w:jc w:val="center"/>
              <w:rPr>
                <w:rFonts w:cs="Times New Roman"/>
                <w:b/>
                <w:sz w:val="21"/>
                <w:szCs w:val="21"/>
              </w:rPr>
            </w:pPr>
            <w:r w:rsidRPr="003814BA">
              <w:rPr>
                <w:rFonts w:cs="Times New Roman"/>
                <w:b/>
                <w:sz w:val="21"/>
                <w:szCs w:val="21"/>
              </w:rPr>
              <w:t>项目情况</w:t>
            </w:r>
          </w:p>
        </w:tc>
        <w:tc>
          <w:tcPr>
            <w:tcW w:w="510" w:type="pct"/>
            <w:vAlign w:val="center"/>
          </w:tcPr>
          <w:p w:rsidR="002F54A7" w:rsidRPr="003814BA" w:rsidRDefault="002F54A7" w:rsidP="005F1B73">
            <w:pPr>
              <w:spacing w:line="240" w:lineRule="auto"/>
              <w:ind w:firstLineChars="0" w:firstLine="0"/>
              <w:jc w:val="center"/>
              <w:rPr>
                <w:rFonts w:cs="Times New Roman"/>
                <w:b/>
                <w:sz w:val="21"/>
                <w:szCs w:val="21"/>
              </w:rPr>
            </w:pPr>
            <w:r w:rsidRPr="003814BA">
              <w:rPr>
                <w:rFonts w:cs="Times New Roman"/>
                <w:b/>
                <w:sz w:val="21"/>
                <w:szCs w:val="21"/>
              </w:rPr>
              <w:t>相符性</w:t>
            </w:r>
          </w:p>
        </w:tc>
      </w:tr>
      <w:tr w:rsidR="00B920C4" w:rsidRPr="003814BA" w:rsidTr="00B920C4">
        <w:trPr>
          <w:trHeight w:val="303"/>
          <w:jc w:val="center"/>
        </w:trPr>
        <w:tc>
          <w:tcPr>
            <w:tcW w:w="404"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1</w:t>
            </w:r>
          </w:p>
        </w:tc>
        <w:tc>
          <w:tcPr>
            <w:tcW w:w="562" w:type="pct"/>
            <w:vMerge w:val="restar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t>（二）全面加强无组织排放控制</w:t>
            </w:r>
          </w:p>
        </w:tc>
        <w:tc>
          <w:tcPr>
            <w:tcW w:w="2323"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t>推进使用先进生产工艺。通过采用全密闭、连续化、自动化等生产技术，以及高效工艺与设备等，减少工艺过程无组织排放。</w:t>
            </w:r>
          </w:p>
        </w:tc>
        <w:tc>
          <w:tcPr>
            <w:tcW w:w="1202"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本项目生产工艺先进，生产过程密闭，生产连续化、自动化程度高</w:t>
            </w:r>
          </w:p>
        </w:tc>
        <w:tc>
          <w:tcPr>
            <w:tcW w:w="510"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相符</w:t>
            </w:r>
          </w:p>
        </w:tc>
      </w:tr>
      <w:tr w:rsidR="00B920C4" w:rsidRPr="003814BA" w:rsidTr="00B920C4">
        <w:trPr>
          <w:trHeight w:val="303"/>
          <w:jc w:val="center"/>
        </w:trPr>
        <w:tc>
          <w:tcPr>
            <w:tcW w:w="404"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2</w:t>
            </w:r>
          </w:p>
        </w:tc>
        <w:tc>
          <w:tcPr>
            <w:tcW w:w="562" w:type="pct"/>
            <w:vMerge/>
            <w:vAlign w:val="center"/>
          </w:tcPr>
          <w:p w:rsidR="00B920C4" w:rsidRPr="003814BA" w:rsidRDefault="00B920C4" w:rsidP="005F1B73">
            <w:pPr>
              <w:spacing w:line="240" w:lineRule="auto"/>
              <w:ind w:firstLineChars="0" w:firstLine="0"/>
              <w:jc w:val="center"/>
              <w:rPr>
                <w:rFonts w:cs="Times New Roman"/>
                <w:sz w:val="21"/>
                <w:szCs w:val="21"/>
              </w:rPr>
            </w:pPr>
          </w:p>
        </w:tc>
        <w:tc>
          <w:tcPr>
            <w:tcW w:w="2323"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t>提高废气收集率。遵循“应收尽收、分质收集”的原则，科学设计废气收集系统，将无组织排放转变为有组织排放进行控制。</w:t>
            </w:r>
          </w:p>
        </w:tc>
        <w:tc>
          <w:tcPr>
            <w:tcW w:w="1202"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项目在废气产生点设置集气罩，极力减少无组织废气的散逸</w:t>
            </w:r>
          </w:p>
        </w:tc>
        <w:tc>
          <w:tcPr>
            <w:tcW w:w="510"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t>相符</w:t>
            </w:r>
          </w:p>
        </w:tc>
      </w:tr>
      <w:tr w:rsidR="00B920C4" w:rsidRPr="003814BA" w:rsidTr="00B920C4">
        <w:trPr>
          <w:trHeight w:val="303"/>
          <w:jc w:val="center"/>
        </w:trPr>
        <w:tc>
          <w:tcPr>
            <w:tcW w:w="404"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t>3</w:t>
            </w:r>
          </w:p>
        </w:tc>
        <w:tc>
          <w:tcPr>
            <w:tcW w:w="562"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t>（三）推进建设适宜高效的</w:t>
            </w:r>
            <w:r w:rsidRPr="003814BA">
              <w:rPr>
                <w:rFonts w:cs="Times New Roman" w:hint="eastAsia"/>
                <w:sz w:val="21"/>
                <w:szCs w:val="21"/>
              </w:rPr>
              <w:lastRenderedPageBreak/>
              <w:t>治污设施</w:t>
            </w:r>
          </w:p>
        </w:tc>
        <w:tc>
          <w:tcPr>
            <w:tcW w:w="2323"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hint="eastAsia"/>
                <w:sz w:val="21"/>
                <w:szCs w:val="21"/>
              </w:rPr>
              <w:lastRenderedPageBreak/>
              <w:t>鼓励企业采用多种技术的组合工艺，提高</w:t>
            </w:r>
            <w:r w:rsidRPr="003814BA">
              <w:rPr>
                <w:rFonts w:cs="Times New Roman" w:hint="eastAsia"/>
                <w:sz w:val="21"/>
                <w:szCs w:val="21"/>
              </w:rPr>
              <w:t>VOCs</w:t>
            </w:r>
            <w:r w:rsidRPr="003814BA">
              <w:rPr>
                <w:rFonts w:cs="Times New Roman" w:hint="eastAsia"/>
                <w:sz w:val="21"/>
                <w:szCs w:val="21"/>
              </w:rPr>
              <w:t>治理效率。低浓度、大风量废气，宜采用沸石转轮吸附、活性炭吸附、减风增浓等浓</w:t>
            </w:r>
            <w:r w:rsidRPr="003814BA">
              <w:rPr>
                <w:rFonts w:cs="Times New Roman" w:hint="eastAsia"/>
                <w:sz w:val="21"/>
                <w:szCs w:val="21"/>
              </w:rPr>
              <w:lastRenderedPageBreak/>
              <w:t>缩技术，提高</w:t>
            </w:r>
            <w:r w:rsidRPr="003814BA">
              <w:rPr>
                <w:rFonts w:cs="Times New Roman" w:hint="eastAsia"/>
                <w:sz w:val="21"/>
                <w:szCs w:val="21"/>
              </w:rPr>
              <w:t>VOCs</w:t>
            </w:r>
            <w:r w:rsidRPr="003814BA">
              <w:rPr>
                <w:rFonts w:cs="Times New Roman" w:hint="eastAsia"/>
                <w:sz w:val="21"/>
                <w:szCs w:val="21"/>
              </w:rPr>
              <w:t>浓度后净化处理。</w:t>
            </w:r>
          </w:p>
        </w:tc>
        <w:tc>
          <w:tcPr>
            <w:tcW w:w="1202"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lastRenderedPageBreak/>
              <w:t>本项目产生的有机废气经收集后，通过</w:t>
            </w:r>
            <w:r w:rsidRPr="003814BA">
              <w:rPr>
                <w:rFonts w:cs="Times New Roman"/>
                <w:sz w:val="21"/>
                <w:szCs w:val="21"/>
              </w:rPr>
              <w:t>“UV</w:t>
            </w:r>
            <w:r w:rsidRPr="003814BA">
              <w:rPr>
                <w:rFonts w:cs="Times New Roman"/>
                <w:sz w:val="21"/>
                <w:szCs w:val="21"/>
              </w:rPr>
              <w:t>光解</w:t>
            </w:r>
            <w:r w:rsidRPr="003814BA">
              <w:rPr>
                <w:rFonts w:cs="Times New Roman" w:hint="eastAsia"/>
                <w:sz w:val="21"/>
                <w:szCs w:val="21"/>
              </w:rPr>
              <w:t>+</w:t>
            </w:r>
            <w:r w:rsidRPr="003814BA">
              <w:rPr>
                <w:rFonts w:cs="Times New Roman" w:hint="eastAsia"/>
                <w:sz w:val="21"/>
                <w:szCs w:val="21"/>
              </w:rPr>
              <w:t>活性炭吸附</w:t>
            </w:r>
            <w:r w:rsidRPr="003814BA">
              <w:rPr>
                <w:rFonts w:cs="Times New Roman"/>
                <w:sz w:val="21"/>
                <w:szCs w:val="21"/>
              </w:rPr>
              <w:t>”</w:t>
            </w:r>
            <w:r w:rsidRPr="003814BA">
              <w:rPr>
                <w:rFonts w:cs="Times New Roman"/>
                <w:sz w:val="21"/>
                <w:szCs w:val="21"/>
              </w:rPr>
              <w:t>处</w:t>
            </w:r>
            <w:r w:rsidRPr="003814BA">
              <w:rPr>
                <w:rFonts w:cs="Times New Roman"/>
                <w:sz w:val="21"/>
                <w:szCs w:val="21"/>
              </w:rPr>
              <w:lastRenderedPageBreak/>
              <w:t>理</w:t>
            </w:r>
            <w:r w:rsidR="00AA0A69" w:rsidRPr="003814BA">
              <w:rPr>
                <w:rFonts w:cs="Times New Roman"/>
                <w:sz w:val="21"/>
                <w:szCs w:val="21"/>
              </w:rPr>
              <w:t>，处理效率高</w:t>
            </w:r>
          </w:p>
        </w:tc>
        <w:tc>
          <w:tcPr>
            <w:tcW w:w="510" w:type="pct"/>
            <w:vAlign w:val="center"/>
          </w:tcPr>
          <w:p w:rsidR="00B920C4" w:rsidRPr="003814BA" w:rsidRDefault="00B920C4" w:rsidP="005F1B73">
            <w:pPr>
              <w:spacing w:line="240" w:lineRule="auto"/>
              <w:ind w:firstLineChars="0" w:firstLine="0"/>
              <w:jc w:val="center"/>
              <w:rPr>
                <w:rFonts w:cs="Times New Roman"/>
                <w:sz w:val="21"/>
                <w:szCs w:val="21"/>
              </w:rPr>
            </w:pPr>
            <w:r w:rsidRPr="003814BA">
              <w:rPr>
                <w:rFonts w:cs="Times New Roman"/>
                <w:sz w:val="21"/>
                <w:szCs w:val="21"/>
              </w:rPr>
              <w:lastRenderedPageBreak/>
              <w:t>相符</w:t>
            </w:r>
          </w:p>
        </w:tc>
      </w:tr>
    </w:tbl>
    <w:p w:rsidR="00EA07C8" w:rsidRPr="003814BA" w:rsidRDefault="00EA07C8" w:rsidP="00EA07C8">
      <w:pPr>
        <w:ind w:firstLine="560"/>
        <w:rPr>
          <w:szCs w:val="28"/>
        </w:rPr>
      </w:pPr>
      <w:r w:rsidRPr="003814BA">
        <w:rPr>
          <w:rFonts w:hint="eastAsia"/>
          <w:szCs w:val="28"/>
        </w:rPr>
        <w:lastRenderedPageBreak/>
        <w:t>（</w:t>
      </w:r>
      <w:r w:rsidRPr="003814BA">
        <w:rPr>
          <w:rFonts w:hint="eastAsia"/>
          <w:szCs w:val="28"/>
        </w:rPr>
        <w:t>7</w:t>
      </w:r>
      <w:r w:rsidRPr="003814BA">
        <w:rPr>
          <w:rFonts w:hint="eastAsia"/>
          <w:szCs w:val="28"/>
        </w:rPr>
        <w:t>）与《</w:t>
      </w:r>
      <w:r w:rsidRPr="003814BA">
        <w:rPr>
          <w:rStyle w:val="af1"/>
          <w:rFonts w:ascii="Tahoma" w:hAnsi="Tahoma" w:cs="Tahoma"/>
          <w:b w:val="0"/>
          <w:szCs w:val="28"/>
          <w:shd w:val="clear" w:color="auto" w:fill="FFFFFF"/>
        </w:rPr>
        <w:t>省生态环境厅关于进一步做好建设项目环评审批工作的通知</w:t>
      </w:r>
      <w:r w:rsidRPr="003814BA">
        <w:rPr>
          <w:rFonts w:hint="eastAsia"/>
          <w:szCs w:val="28"/>
        </w:rPr>
        <w:t>》（</w:t>
      </w:r>
      <w:r w:rsidRPr="003814BA">
        <w:t>苏环办〔</w:t>
      </w:r>
      <w:r w:rsidRPr="003814BA">
        <w:t>2019</w:t>
      </w:r>
      <w:r w:rsidRPr="003814BA">
        <w:t>〕</w:t>
      </w:r>
      <w:r w:rsidRPr="003814BA">
        <w:t>36</w:t>
      </w:r>
      <w:r w:rsidRPr="003814BA">
        <w:t>号</w:t>
      </w:r>
      <w:r w:rsidRPr="003814BA">
        <w:rPr>
          <w:rFonts w:hint="eastAsia"/>
          <w:szCs w:val="28"/>
        </w:rPr>
        <w:t>）相符性</w:t>
      </w:r>
    </w:p>
    <w:p w:rsidR="00EA07C8" w:rsidRPr="003814BA" w:rsidRDefault="00EA07C8" w:rsidP="00EA07C8">
      <w:pPr>
        <w:ind w:firstLineChars="0" w:firstLine="0"/>
        <w:jc w:val="center"/>
        <w:rPr>
          <w:b/>
          <w:sz w:val="24"/>
        </w:rPr>
      </w:pPr>
      <w:r w:rsidRPr="003814BA">
        <w:rPr>
          <w:b/>
          <w:sz w:val="24"/>
        </w:rPr>
        <w:t>表</w:t>
      </w:r>
      <w:r w:rsidRPr="003814BA">
        <w:rPr>
          <w:b/>
          <w:sz w:val="24"/>
        </w:rPr>
        <w:t>1.4-</w:t>
      </w:r>
      <w:r w:rsidRPr="003814BA">
        <w:rPr>
          <w:rFonts w:hint="eastAsia"/>
          <w:b/>
          <w:sz w:val="24"/>
        </w:rPr>
        <w:t xml:space="preserve">13 </w:t>
      </w:r>
      <w:r w:rsidRPr="003814BA">
        <w:rPr>
          <w:b/>
          <w:sz w:val="24"/>
        </w:rPr>
        <w:t>与</w:t>
      </w:r>
      <w:r w:rsidRPr="003814BA">
        <w:rPr>
          <w:rFonts w:hint="eastAsia"/>
          <w:b/>
          <w:bCs/>
          <w:kern w:val="44"/>
          <w:sz w:val="24"/>
        </w:rPr>
        <w:t>苏环办〔</w:t>
      </w:r>
      <w:r w:rsidRPr="003814BA">
        <w:rPr>
          <w:rFonts w:hint="eastAsia"/>
          <w:b/>
          <w:bCs/>
          <w:kern w:val="44"/>
          <w:sz w:val="24"/>
        </w:rPr>
        <w:t>2019</w:t>
      </w:r>
      <w:r w:rsidRPr="003814BA">
        <w:rPr>
          <w:rFonts w:hint="eastAsia"/>
          <w:b/>
          <w:bCs/>
          <w:kern w:val="44"/>
          <w:sz w:val="24"/>
        </w:rPr>
        <w:t>〕</w:t>
      </w:r>
      <w:r w:rsidRPr="003814BA">
        <w:rPr>
          <w:b/>
          <w:bCs/>
          <w:kern w:val="44"/>
          <w:sz w:val="24"/>
        </w:rPr>
        <w:t>36</w:t>
      </w:r>
      <w:r w:rsidRPr="003814BA">
        <w:rPr>
          <w:rFonts w:hint="eastAsia"/>
          <w:b/>
          <w:bCs/>
          <w:kern w:val="44"/>
          <w:sz w:val="24"/>
        </w:rPr>
        <w:t>号</w:t>
      </w:r>
      <w:r w:rsidRPr="003814BA">
        <w:rPr>
          <w:b/>
          <w:sz w:val="24"/>
        </w:rPr>
        <w:t>的相符性一览表</w:t>
      </w:r>
    </w:p>
    <w:tbl>
      <w:tblPr>
        <w:tblW w:w="5000" w:type="pct"/>
        <w:jc w:val="center"/>
        <w:tblBorders>
          <w:top w:val="single" w:sz="12" w:space="0" w:color="auto"/>
          <w:bottom w:val="single" w:sz="12" w:space="0" w:color="auto"/>
          <w:insideH w:val="single" w:sz="4" w:space="0" w:color="auto"/>
          <w:insideV w:val="single" w:sz="6" w:space="0" w:color="auto"/>
        </w:tblBorders>
        <w:tblLook w:val="0000" w:firstRow="0" w:lastRow="0" w:firstColumn="0" w:lastColumn="0" w:noHBand="0" w:noVBand="0"/>
      </w:tblPr>
      <w:tblGrid>
        <w:gridCol w:w="695"/>
        <w:gridCol w:w="4645"/>
        <w:gridCol w:w="3067"/>
        <w:gridCol w:w="1107"/>
      </w:tblGrid>
      <w:tr w:rsidR="00EA07C8" w:rsidRPr="003814BA" w:rsidTr="007863CB">
        <w:trPr>
          <w:trHeight w:val="340"/>
          <w:jc w:val="center"/>
        </w:trPr>
        <w:tc>
          <w:tcPr>
            <w:tcW w:w="365" w:type="pct"/>
            <w:vAlign w:val="center"/>
          </w:tcPr>
          <w:p w:rsidR="00EA07C8" w:rsidRPr="003814BA" w:rsidRDefault="00EA07C8" w:rsidP="00EA07C8">
            <w:pPr>
              <w:pStyle w:val="af2"/>
              <w:spacing w:line="240" w:lineRule="auto"/>
              <w:rPr>
                <w:rFonts w:ascii="Times New Roman" w:eastAsia="宋体" w:hAnsi="Times New Roman"/>
                <w:b/>
                <w:sz w:val="21"/>
                <w:szCs w:val="21"/>
              </w:rPr>
            </w:pPr>
            <w:r w:rsidRPr="003814BA">
              <w:rPr>
                <w:rFonts w:ascii="Times New Roman" w:eastAsia="宋体" w:hAnsi="Times New Roman"/>
                <w:b/>
                <w:sz w:val="21"/>
                <w:szCs w:val="21"/>
              </w:rPr>
              <w:t>序号</w:t>
            </w:r>
          </w:p>
        </w:tc>
        <w:tc>
          <w:tcPr>
            <w:tcW w:w="2441" w:type="pct"/>
            <w:vAlign w:val="center"/>
          </w:tcPr>
          <w:p w:rsidR="00EA07C8" w:rsidRPr="003814BA" w:rsidRDefault="00EA07C8" w:rsidP="007863CB">
            <w:pPr>
              <w:pStyle w:val="af2"/>
              <w:spacing w:line="240" w:lineRule="auto"/>
              <w:rPr>
                <w:rFonts w:ascii="Times New Roman" w:eastAsia="宋体" w:hAnsi="Times New Roman"/>
                <w:b/>
                <w:sz w:val="21"/>
                <w:szCs w:val="21"/>
              </w:rPr>
            </w:pPr>
            <w:r w:rsidRPr="003814BA">
              <w:rPr>
                <w:rFonts w:ascii="Times New Roman" w:eastAsia="宋体" w:hAnsi="Times New Roman"/>
                <w:b/>
                <w:sz w:val="21"/>
                <w:szCs w:val="21"/>
              </w:rPr>
              <w:t>审批要点</w:t>
            </w:r>
          </w:p>
        </w:tc>
        <w:tc>
          <w:tcPr>
            <w:tcW w:w="1612" w:type="pct"/>
            <w:vAlign w:val="center"/>
          </w:tcPr>
          <w:p w:rsidR="00EA07C8" w:rsidRPr="003814BA" w:rsidRDefault="00EA07C8" w:rsidP="007863CB">
            <w:pPr>
              <w:pStyle w:val="af2"/>
              <w:spacing w:line="240" w:lineRule="auto"/>
              <w:rPr>
                <w:rFonts w:ascii="Times New Roman" w:eastAsia="宋体" w:hAnsi="Times New Roman"/>
                <w:b/>
                <w:sz w:val="21"/>
                <w:szCs w:val="21"/>
              </w:rPr>
            </w:pPr>
            <w:r w:rsidRPr="003814BA">
              <w:rPr>
                <w:rFonts w:ascii="Times New Roman" w:eastAsia="宋体" w:hAnsi="Times New Roman"/>
                <w:b/>
                <w:sz w:val="21"/>
                <w:szCs w:val="21"/>
              </w:rPr>
              <w:t>本项目情况</w:t>
            </w:r>
          </w:p>
        </w:tc>
        <w:tc>
          <w:tcPr>
            <w:tcW w:w="582" w:type="pct"/>
            <w:vAlign w:val="center"/>
          </w:tcPr>
          <w:p w:rsidR="00EA07C8" w:rsidRPr="003814BA" w:rsidRDefault="00EA07C8" w:rsidP="007863CB">
            <w:pPr>
              <w:pStyle w:val="af2"/>
              <w:spacing w:line="240" w:lineRule="auto"/>
              <w:rPr>
                <w:rFonts w:ascii="Times New Roman" w:eastAsia="宋体" w:hAnsi="Times New Roman"/>
                <w:b/>
                <w:sz w:val="21"/>
                <w:szCs w:val="21"/>
              </w:rPr>
            </w:pPr>
            <w:r w:rsidRPr="003814BA">
              <w:rPr>
                <w:rFonts w:ascii="Times New Roman" w:eastAsia="宋体" w:hAnsi="Times New Roman"/>
                <w:b/>
                <w:sz w:val="21"/>
                <w:szCs w:val="21"/>
              </w:rPr>
              <w:t>相符性</w:t>
            </w:r>
          </w:p>
        </w:tc>
      </w:tr>
      <w:tr w:rsidR="00EA07C8" w:rsidRPr="003814BA" w:rsidTr="007863CB">
        <w:trPr>
          <w:trHeight w:val="340"/>
          <w:jc w:val="center"/>
        </w:trPr>
        <w:tc>
          <w:tcPr>
            <w:tcW w:w="365" w:type="pct"/>
            <w:vAlign w:val="center"/>
          </w:tcPr>
          <w:p w:rsidR="00EA07C8" w:rsidRPr="003814BA" w:rsidRDefault="00EA07C8"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1</w:t>
            </w:r>
          </w:p>
        </w:tc>
        <w:tc>
          <w:tcPr>
            <w:tcW w:w="2441" w:type="pct"/>
            <w:vAlign w:val="center"/>
          </w:tcPr>
          <w:p w:rsidR="00EA07C8" w:rsidRPr="003814BA" w:rsidRDefault="00EA07C8" w:rsidP="007863CB">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有下列情形之一的，不予批准：（</w:t>
            </w:r>
            <w:r w:rsidRPr="003814BA">
              <w:rPr>
                <w:rFonts w:ascii="Times New Roman" w:eastAsia="宋体" w:hAnsi="Times New Roman"/>
                <w:sz w:val="21"/>
                <w:szCs w:val="21"/>
              </w:rPr>
              <w:t>1</w:t>
            </w:r>
            <w:r w:rsidRPr="003814BA">
              <w:rPr>
                <w:rFonts w:ascii="Times New Roman" w:eastAsia="宋体" w:hAnsi="Times New Roman"/>
                <w:sz w:val="21"/>
                <w:szCs w:val="21"/>
              </w:rPr>
              <w:t>）建设项目类型及其选址、布局、规模等不符合环境保护法律法规和相关法定规划；（</w:t>
            </w:r>
            <w:r w:rsidRPr="003814BA">
              <w:rPr>
                <w:rFonts w:ascii="Times New Roman" w:eastAsia="宋体" w:hAnsi="Times New Roman"/>
                <w:sz w:val="21"/>
                <w:szCs w:val="21"/>
              </w:rPr>
              <w:t>2</w:t>
            </w:r>
            <w:r w:rsidRPr="003814BA">
              <w:rPr>
                <w:rFonts w:ascii="Times New Roman" w:eastAsia="宋体" w:hAnsi="Times New Roman"/>
                <w:sz w:val="21"/>
                <w:szCs w:val="21"/>
              </w:rPr>
              <w:t>）所在区域环境质量未达到国家或者地方环境质量标准，且建设项目拟采取的措施不能满足区域环境质量改善目标管理要求；（</w:t>
            </w:r>
            <w:r w:rsidRPr="003814BA">
              <w:rPr>
                <w:rFonts w:ascii="Times New Roman" w:eastAsia="宋体" w:hAnsi="Times New Roman"/>
                <w:sz w:val="21"/>
                <w:szCs w:val="21"/>
              </w:rPr>
              <w:t>3</w:t>
            </w:r>
            <w:r w:rsidRPr="003814BA">
              <w:rPr>
                <w:rFonts w:ascii="Times New Roman" w:eastAsia="宋体" w:hAnsi="Times New Roman"/>
                <w:sz w:val="21"/>
                <w:szCs w:val="21"/>
              </w:rPr>
              <w:t>）建设项目采取的污染防治措施无法确保污染物排放达到国家和地方排放标准，或者未采取必要措施预防和控制生态破坏；（</w:t>
            </w:r>
            <w:r w:rsidRPr="003814BA">
              <w:rPr>
                <w:rFonts w:ascii="Times New Roman" w:eastAsia="宋体" w:hAnsi="Times New Roman"/>
                <w:sz w:val="21"/>
                <w:szCs w:val="21"/>
              </w:rPr>
              <w:t>4</w:t>
            </w:r>
            <w:r w:rsidRPr="003814BA">
              <w:rPr>
                <w:rFonts w:ascii="Times New Roman" w:eastAsia="宋体" w:hAnsi="Times New Roman"/>
                <w:sz w:val="21"/>
                <w:szCs w:val="21"/>
              </w:rPr>
              <w:t>）改建、扩建和技术改造项目，未针对项目原有环境污染和生态破坏提出有效防止措施。</w:t>
            </w:r>
          </w:p>
        </w:tc>
        <w:tc>
          <w:tcPr>
            <w:tcW w:w="1612" w:type="pct"/>
            <w:vAlign w:val="center"/>
          </w:tcPr>
          <w:p w:rsidR="00EA07C8" w:rsidRPr="003814BA" w:rsidRDefault="00EA07C8" w:rsidP="00603DB7">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w:t>
            </w:r>
            <w:r w:rsidRPr="003814BA">
              <w:rPr>
                <w:rFonts w:ascii="Times New Roman" w:eastAsia="宋体" w:hAnsi="Times New Roman" w:hint="eastAsia"/>
                <w:sz w:val="21"/>
                <w:szCs w:val="21"/>
              </w:rPr>
              <w:t>1</w:t>
            </w:r>
            <w:r w:rsidRPr="003814BA">
              <w:rPr>
                <w:rFonts w:ascii="Times New Roman" w:eastAsia="宋体" w:hAnsi="Times New Roman"/>
                <w:sz w:val="21"/>
                <w:szCs w:val="21"/>
              </w:rPr>
              <w:t>）本项目位于图河镇工业集中区，用地性质为工业用地，</w:t>
            </w:r>
            <w:r w:rsidR="00603DB7" w:rsidRPr="003814BA">
              <w:rPr>
                <w:rFonts w:ascii="Times New Roman" w:eastAsia="宋体" w:hAnsi="Times New Roman"/>
                <w:sz w:val="21"/>
                <w:szCs w:val="21"/>
              </w:rPr>
              <w:t>选址符合相关法律法规</w:t>
            </w:r>
            <w:r w:rsidR="00603DB7" w:rsidRPr="003814BA">
              <w:rPr>
                <w:rFonts w:ascii="Times New Roman" w:eastAsia="宋体" w:hAnsi="Times New Roman" w:hint="eastAsia"/>
                <w:sz w:val="21"/>
                <w:szCs w:val="21"/>
              </w:rPr>
              <w:t>；</w:t>
            </w:r>
          </w:p>
          <w:p w:rsidR="00603DB7" w:rsidRPr="003814BA" w:rsidRDefault="00603DB7" w:rsidP="00603DB7">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hint="eastAsia"/>
                <w:sz w:val="21"/>
                <w:szCs w:val="21"/>
              </w:rPr>
              <w:t>（</w:t>
            </w:r>
            <w:r w:rsidRPr="003814BA">
              <w:rPr>
                <w:rFonts w:ascii="Times New Roman" w:eastAsia="宋体" w:hAnsi="Times New Roman" w:hint="eastAsia"/>
                <w:sz w:val="21"/>
                <w:szCs w:val="21"/>
              </w:rPr>
              <w:t>2</w:t>
            </w:r>
            <w:r w:rsidRPr="003814BA">
              <w:rPr>
                <w:rFonts w:ascii="Times New Roman" w:eastAsia="宋体" w:hAnsi="Times New Roman" w:hint="eastAsia"/>
                <w:sz w:val="21"/>
                <w:szCs w:val="21"/>
              </w:rPr>
              <w:t>）本项目废气、废水、噪声、固废在采取合理有效的污染防治措施前提条件下，对周边环境影响较小，不会降低环境功能；</w:t>
            </w:r>
          </w:p>
          <w:p w:rsidR="00603DB7" w:rsidRPr="003814BA" w:rsidRDefault="00603DB7" w:rsidP="00603DB7">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hint="eastAsia"/>
                <w:sz w:val="21"/>
                <w:szCs w:val="21"/>
              </w:rPr>
              <w:t>（</w:t>
            </w:r>
            <w:r w:rsidRPr="003814BA">
              <w:rPr>
                <w:rFonts w:ascii="Times New Roman" w:eastAsia="宋体" w:hAnsi="Times New Roman" w:hint="eastAsia"/>
                <w:sz w:val="21"/>
                <w:szCs w:val="21"/>
              </w:rPr>
              <w:t>3</w:t>
            </w:r>
            <w:r w:rsidRPr="003814BA">
              <w:rPr>
                <w:rFonts w:ascii="Times New Roman" w:eastAsia="宋体" w:hAnsi="Times New Roman" w:hint="eastAsia"/>
                <w:sz w:val="21"/>
                <w:szCs w:val="21"/>
              </w:rPr>
              <w:t>）项目废气、噪声采取污染防治措施后，均可达标排放；废水经处理后回用于厂区绿化，不外排；固废均得到有效处理处置，零排放；</w:t>
            </w:r>
          </w:p>
          <w:p w:rsidR="00603DB7" w:rsidRPr="003814BA" w:rsidRDefault="00603DB7" w:rsidP="00603DB7">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hint="eastAsia"/>
                <w:sz w:val="21"/>
                <w:szCs w:val="21"/>
              </w:rPr>
              <w:t>（</w:t>
            </w:r>
            <w:r w:rsidRPr="003814BA">
              <w:rPr>
                <w:rFonts w:ascii="Times New Roman" w:eastAsia="宋体" w:hAnsi="Times New Roman" w:hint="eastAsia"/>
                <w:sz w:val="21"/>
                <w:szCs w:val="21"/>
              </w:rPr>
              <w:t>4</w:t>
            </w:r>
            <w:r w:rsidRPr="003814BA">
              <w:rPr>
                <w:rFonts w:ascii="Times New Roman" w:eastAsia="宋体" w:hAnsi="Times New Roman" w:hint="eastAsia"/>
                <w:sz w:val="21"/>
                <w:szCs w:val="21"/>
              </w:rPr>
              <w:t>）本项目为新建项目，，租赁厂房为新建成厂房，未曾投入使用，不存在原有环境问题</w:t>
            </w:r>
          </w:p>
        </w:tc>
        <w:tc>
          <w:tcPr>
            <w:tcW w:w="582" w:type="pct"/>
            <w:vAlign w:val="center"/>
          </w:tcPr>
          <w:p w:rsidR="00EA07C8" w:rsidRPr="003814BA" w:rsidRDefault="00EA07C8"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相符</w:t>
            </w:r>
          </w:p>
        </w:tc>
      </w:tr>
      <w:tr w:rsidR="004F1979" w:rsidRPr="003814BA" w:rsidTr="007863CB">
        <w:trPr>
          <w:trHeight w:val="340"/>
          <w:jc w:val="center"/>
        </w:trPr>
        <w:tc>
          <w:tcPr>
            <w:tcW w:w="365" w:type="pct"/>
            <w:vAlign w:val="center"/>
          </w:tcPr>
          <w:p w:rsidR="004F1979" w:rsidRPr="003814BA" w:rsidRDefault="004F1979"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2</w:t>
            </w:r>
          </w:p>
        </w:tc>
        <w:tc>
          <w:tcPr>
            <w:tcW w:w="2441" w:type="pct"/>
            <w:vAlign w:val="center"/>
          </w:tcPr>
          <w:p w:rsidR="004F1979" w:rsidRPr="003814BA" w:rsidRDefault="004F1979" w:rsidP="007863CB">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生态保护红线原则上按禁止开发区域的要求进行管理，严禁不符合主体功能定位的各类开发活动，严禁任意改变用途。</w:t>
            </w:r>
          </w:p>
        </w:tc>
        <w:tc>
          <w:tcPr>
            <w:tcW w:w="1612" w:type="pct"/>
            <w:vAlign w:val="center"/>
          </w:tcPr>
          <w:p w:rsidR="004F1979" w:rsidRPr="003814BA" w:rsidRDefault="004F1979" w:rsidP="007863CB">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根据</w:t>
            </w:r>
            <w:r w:rsidRPr="003814BA">
              <w:rPr>
                <w:rFonts w:ascii="Times New Roman" w:eastAsia="宋体" w:hAnsi="Times New Roman"/>
                <w:sz w:val="21"/>
                <w:szCs w:val="21"/>
              </w:rPr>
              <w:t>“</w:t>
            </w:r>
            <w:r w:rsidRPr="003814BA">
              <w:rPr>
                <w:rFonts w:ascii="Times New Roman" w:eastAsia="宋体" w:hAnsi="Times New Roman"/>
                <w:sz w:val="21"/>
                <w:szCs w:val="21"/>
              </w:rPr>
              <w:t>三线一单</w:t>
            </w:r>
            <w:r w:rsidRPr="003814BA">
              <w:rPr>
                <w:rFonts w:ascii="Times New Roman" w:eastAsia="宋体" w:hAnsi="Times New Roman"/>
                <w:sz w:val="21"/>
                <w:szCs w:val="21"/>
              </w:rPr>
              <w:t>”</w:t>
            </w:r>
            <w:r w:rsidRPr="003814BA">
              <w:rPr>
                <w:rFonts w:ascii="Times New Roman" w:eastAsia="宋体" w:hAnsi="Times New Roman"/>
                <w:sz w:val="21"/>
                <w:szCs w:val="21"/>
              </w:rPr>
              <w:t>部分生态保护红线分析，本项目不在国家及地方划定的生态保护红线区域内。</w:t>
            </w:r>
          </w:p>
        </w:tc>
        <w:tc>
          <w:tcPr>
            <w:tcW w:w="582" w:type="pct"/>
            <w:vAlign w:val="center"/>
          </w:tcPr>
          <w:p w:rsidR="004F1979" w:rsidRPr="003814BA" w:rsidRDefault="004F1979"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相符</w:t>
            </w:r>
          </w:p>
        </w:tc>
      </w:tr>
      <w:tr w:rsidR="004F1979" w:rsidRPr="003814BA" w:rsidTr="007863CB">
        <w:trPr>
          <w:trHeight w:val="340"/>
          <w:jc w:val="center"/>
        </w:trPr>
        <w:tc>
          <w:tcPr>
            <w:tcW w:w="365" w:type="pct"/>
            <w:vAlign w:val="center"/>
          </w:tcPr>
          <w:p w:rsidR="004F1979" w:rsidRPr="003814BA" w:rsidRDefault="004F1979"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3</w:t>
            </w:r>
          </w:p>
        </w:tc>
        <w:tc>
          <w:tcPr>
            <w:tcW w:w="2441" w:type="pct"/>
            <w:vAlign w:val="center"/>
          </w:tcPr>
          <w:p w:rsidR="004F1979" w:rsidRPr="003814BA" w:rsidRDefault="004F1979" w:rsidP="007863CB">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禁止审批无法落实危险废物利用、处置途径的项目，从严审批危险废物产生量大、本地无配套利用处置能力、且需设区市统筹解决的项目。</w:t>
            </w:r>
          </w:p>
        </w:tc>
        <w:tc>
          <w:tcPr>
            <w:tcW w:w="1612" w:type="pct"/>
            <w:vAlign w:val="center"/>
          </w:tcPr>
          <w:p w:rsidR="004F1979" w:rsidRPr="003814BA" w:rsidRDefault="004F1979" w:rsidP="007863CB">
            <w:pPr>
              <w:pStyle w:val="af2"/>
              <w:spacing w:line="240" w:lineRule="auto"/>
              <w:ind w:firstLineChars="200" w:firstLine="420"/>
              <w:jc w:val="both"/>
              <w:rPr>
                <w:rFonts w:ascii="Times New Roman" w:eastAsia="宋体" w:hAnsi="Times New Roman"/>
                <w:sz w:val="21"/>
                <w:szCs w:val="21"/>
              </w:rPr>
            </w:pPr>
            <w:r w:rsidRPr="003814BA">
              <w:rPr>
                <w:rFonts w:ascii="Times New Roman" w:eastAsia="宋体" w:hAnsi="Times New Roman"/>
                <w:sz w:val="21"/>
                <w:szCs w:val="21"/>
              </w:rPr>
              <w:t>本项目产生的危险废物均可得到合理处置。</w:t>
            </w:r>
          </w:p>
        </w:tc>
        <w:tc>
          <w:tcPr>
            <w:tcW w:w="582" w:type="pct"/>
            <w:vAlign w:val="center"/>
          </w:tcPr>
          <w:p w:rsidR="004F1979" w:rsidRPr="003814BA" w:rsidRDefault="004F1979" w:rsidP="007863CB">
            <w:pPr>
              <w:pStyle w:val="af2"/>
              <w:spacing w:line="240" w:lineRule="auto"/>
              <w:rPr>
                <w:rFonts w:ascii="Times New Roman" w:eastAsia="宋体" w:hAnsi="Times New Roman"/>
                <w:sz w:val="21"/>
                <w:szCs w:val="21"/>
              </w:rPr>
            </w:pPr>
            <w:r w:rsidRPr="003814BA">
              <w:rPr>
                <w:rFonts w:ascii="Times New Roman" w:eastAsia="宋体" w:hAnsi="Times New Roman" w:hint="eastAsia"/>
                <w:sz w:val="21"/>
                <w:szCs w:val="21"/>
              </w:rPr>
              <w:t>相符</w:t>
            </w:r>
          </w:p>
        </w:tc>
      </w:tr>
    </w:tbl>
    <w:p w:rsidR="00F2121B" w:rsidRPr="003814BA" w:rsidRDefault="00F2121B" w:rsidP="00F2121B">
      <w:pPr>
        <w:pStyle w:val="2"/>
      </w:pPr>
      <w:bookmarkStart w:id="14" w:name="_Toc30082027"/>
      <w:r w:rsidRPr="003814BA">
        <w:rPr>
          <w:rFonts w:hint="eastAsia"/>
        </w:rPr>
        <w:t>1.5</w:t>
      </w:r>
      <w:r w:rsidRPr="003814BA">
        <w:rPr>
          <w:rFonts w:hint="eastAsia"/>
        </w:rPr>
        <w:t>关注的主要环境问题</w:t>
      </w:r>
      <w:bookmarkEnd w:id="13"/>
      <w:bookmarkEnd w:id="14"/>
    </w:p>
    <w:p w:rsidR="00F2121B" w:rsidRPr="003814BA" w:rsidRDefault="00F2121B" w:rsidP="00F2121B">
      <w:pPr>
        <w:adjustRightInd w:val="0"/>
        <w:snapToGrid w:val="0"/>
        <w:ind w:firstLine="560"/>
        <w:rPr>
          <w:szCs w:val="28"/>
        </w:rPr>
      </w:pPr>
      <w:r w:rsidRPr="003814BA">
        <w:rPr>
          <w:szCs w:val="28"/>
        </w:rPr>
        <w:t>本工程环境影响评价工作，结合厂址地区环境特点、工程特点，重点分析以下几个方面的问题：</w:t>
      </w:r>
    </w:p>
    <w:p w:rsidR="00F2121B" w:rsidRPr="003814BA" w:rsidRDefault="00F2121B" w:rsidP="00F2121B">
      <w:pPr>
        <w:adjustRightInd w:val="0"/>
        <w:snapToGrid w:val="0"/>
        <w:ind w:firstLine="560"/>
        <w:rPr>
          <w:szCs w:val="28"/>
        </w:rPr>
      </w:pPr>
      <w:r w:rsidRPr="003814BA">
        <w:rPr>
          <w:szCs w:val="28"/>
        </w:rPr>
        <w:t>（</w:t>
      </w:r>
      <w:r w:rsidRPr="003814BA">
        <w:rPr>
          <w:szCs w:val="28"/>
        </w:rPr>
        <w:t>1</w:t>
      </w:r>
      <w:r w:rsidRPr="003814BA">
        <w:rPr>
          <w:szCs w:val="28"/>
        </w:rPr>
        <w:t>）项目产生的废气对周围大气环境的影响；</w:t>
      </w:r>
    </w:p>
    <w:p w:rsidR="00F2121B" w:rsidRPr="003814BA" w:rsidRDefault="00F2121B" w:rsidP="00F2121B">
      <w:pPr>
        <w:adjustRightInd w:val="0"/>
        <w:snapToGrid w:val="0"/>
        <w:ind w:firstLine="560"/>
        <w:rPr>
          <w:szCs w:val="28"/>
        </w:rPr>
      </w:pPr>
      <w:r w:rsidRPr="003814BA">
        <w:rPr>
          <w:szCs w:val="28"/>
        </w:rPr>
        <w:t>（</w:t>
      </w:r>
      <w:r w:rsidR="007937B4" w:rsidRPr="003814BA">
        <w:rPr>
          <w:rFonts w:hint="eastAsia"/>
          <w:szCs w:val="28"/>
        </w:rPr>
        <w:t>2</w:t>
      </w:r>
      <w:r w:rsidRPr="003814BA">
        <w:rPr>
          <w:szCs w:val="28"/>
        </w:rPr>
        <w:t>）项目采取相应的环保措施后是否能确保污染物稳定达标排放；</w:t>
      </w:r>
    </w:p>
    <w:p w:rsidR="00F2121B" w:rsidRPr="003814BA" w:rsidRDefault="00F2121B" w:rsidP="00F2121B">
      <w:pPr>
        <w:adjustRightInd w:val="0"/>
        <w:snapToGrid w:val="0"/>
        <w:ind w:firstLine="560"/>
        <w:rPr>
          <w:szCs w:val="28"/>
        </w:rPr>
      </w:pPr>
      <w:r w:rsidRPr="003814BA">
        <w:rPr>
          <w:szCs w:val="28"/>
        </w:rPr>
        <w:lastRenderedPageBreak/>
        <w:t>（</w:t>
      </w:r>
      <w:r w:rsidR="007937B4" w:rsidRPr="003814BA">
        <w:rPr>
          <w:rFonts w:hint="eastAsia"/>
          <w:szCs w:val="28"/>
        </w:rPr>
        <w:t>3</w:t>
      </w:r>
      <w:r w:rsidRPr="003814BA">
        <w:rPr>
          <w:szCs w:val="28"/>
        </w:rPr>
        <w:t>）项目投产后全厂是否能够满足污染物排放总量控制的要求。</w:t>
      </w:r>
    </w:p>
    <w:p w:rsidR="00F2121B" w:rsidRPr="003814BA" w:rsidRDefault="00F2121B" w:rsidP="00F2121B">
      <w:pPr>
        <w:ind w:firstLine="560"/>
      </w:pPr>
      <w:r w:rsidRPr="003814BA">
        <w:rPr>
          <w:szCs w:val="28"/>
        </w:rPr>
        <w:t>本次评价关注的主要环境问题包括：区域大气、水环境质量现状，项目对区域敏感目标的影响程度，项目选址可行性，污染物达标排放可行性分析等，报告书将在后续章节对以上问题进行详细说明。</w:t>
      </w:r>
    </w:p>
    <w:p w:rsidR="00F2121B" w:rsidRPr="003814BA" w:rsidRDefault="00F2121B" w:rsidP="00F2121B">
      <w:pPr>
        <w:pStyle w:val="2"/>
      </w:pPr>
      <w:bookmarkStart w:id="15" w:name="_Toc491162828"/>
      <w:bookmarkStart w:id="16" w:name="_Toc497487973"/>
      <w:bookmarkStart w:id="17" w:name="_Toc502763056"/>
      <w:bookmarkStart w:id="18" w:name="_Toc509321357"/>
      <w:bookmarkStart w:id="19" w:name="_Toc509482083"/>
      <w:bookmarkStart w:id="20" w:name="_Toc26431808"/>
      <w:bookmarkStart w:id="21" w:name="_Toc30082028"/>
      <w:r w:rsidRPr="003814BA">
        <w:t>1.6</w:t>
      </w:r>
      <w:r w:rsidRPr="003814BA">
        <w:t>环境影响报告书的主要结论</w:t>
      </w:r>
      <w:bookmarkEnd w:id="15"/>
      <w:bookmarkEnd w:id="16"/>
      <w:bookmarkEnd w:id="17"/>
      <w:bookmarkEnd w:id="18"/>
      <w:bookmarkEnd w:id="19"/>
      <w:bookmarkEnd w:id="20"/>
      <w:bookmarkEnd w:id="21"/>
    </w:p>
    <w:p w:rsidR="00F2121B" w:rsidRPr="003814BA" w:rsidRDefault="00F2121B" w:rsidP="00F2121B">
      <w:pPr>
        <w:ind w:firstLine="560"/>
        <w:rPr>
          <w:szCs w:val="28"/>
        </w:rPr>
      </w:pPr>
      <w:r w:rsidRPr="003814BA">
        <w:rPr>
          <w:szCs w:val="28"/>
        </w:rPr>
        <w:t>环评单位通过调查、分析和综合评价后认为：本项目符合国家和地方有关环境保护法律法规、标准、政策、规范及相关规范要求；生产过程遵循清洁生产理念，所采用的各项污染防治措施技术可行、经济合理，能保证各类污染物长期稳定达标排放；预测结果表明项目所排放的污染物对周围环境和环境保护目标影响较小；通过采用有针对性的风险防范措施并落实应急预案，项目的环境风险可接受。建设单位开展的公众参与结果表明，在两次网络公示进行信息公示及报纸公示、张贴公示期间，未收到任何反馈意见（包括电话、传真、邮件等各种形式）。</w:t>
      </w:r>
    </w:p>
    <w:p w:rsidR="00F2121B" w:rsidRPr="003814BA" w:rsidRDefault="00F2121B" w:rsidP="00F2121B">
      <w:pPr>
        <w:ind w:firstLine="560"/>
        <w:rPr>
          <w:szCs w:val="28"/>
        </w:rPr>
      </w:pPr>
      <w:r w:rsidRPr="003814BA">
        <w:rPr>
          <w:szCs w:val="28"/>
        </w:rPr>
        <w:t>综上所述，在落实本报告书中的各项环保措施以及各级环保主管部门管理要求的前提下，从环保角度分析，本项目的建设具有环境可行性。同时，本项目在设计、建设、运行全过程中还必须满足消防、安全、职业卫生等相关管理要求，进行规范化设计、施工和运行管理。</w:t>
      </w:r>
    </w:p>
    <w:p w:rsidR="00F2121B" w:rsidRPr="003814BA" w:rsidRDefault="00F2121B">
      <w:pPr>
        <w:widowControl/>
        <w:spacing w:line="240" w:lineRule="auto"/>
        <w:ind w:firstLineChars="0" w:firstLine="0"/>
        <w:jc w:val="left"/>
        <w:rPr>
          <w:szCs w:val="28"/>
        </w:rPr>
      </w:pPr>
      <w:r w:rsidRPr="003814BA">
        <w:rPr>
          <w:szCs w:val="28"/>
        </w:rPr>
        <w:br w:type="page"/>
      </w:r>
    </w:p>
    <w:p w:rsidR="00F2121B" w:rsidRPr="003814BA" w:rsidRDefault="00F2121B" w:rsidP="00F2121B">
      <w:pPr>
        <w:pStyle w:val="1"/>
      </w:pPr>
      <w:bookmarkStart w:id="22" w:name="_Toc26431809"/>
      <w:bookmarkStart w:id="23" w:name="_Toc30082029"/>
      <w:r w:rsidRPr="003814BA">
        <w:rPr>
          <w:rFonts w:hint="eastAsia"/>
        </w:rPr>
        <w:lastRenderedPageBreak/>
        <w:t>2</w:t>
      </w:r>
      <w:r w:rsidRPr="003814BA">
        <w:rPr>
          <w:rFonts w:hint="eastAsia"/>
        </w:rPr>
        <w:t>总则</w:t>
      </w:r>
      <w:bookmarkEnd w:id="22"/>
      <w:bookmarkEnd w:id="23"/>
    </w:p>
    <w:p w:rsidR="00F2121B" w:rsidRPr="003814BA" w:rsidRDefault="00F2121B" w:rsidP="00F2121B">
      <w:pPr>
        <w:pStyle w:val="2"/>
      </w:pPr>
      <w:bookmarkStart w:id="24" w:name="_Toc509321359"/>
      <w:bookmarkStart w:id="25" w:name="_Toc509482085"/>
      <w:bookmarkStart w:id="26" w:name="_Toc26431810"/>
      <w:bookmarkStart w:id="27" w:name="_Toc30082030"/>
      <w:r w:rsidRPr="003814BA">
        <w:t>2.1</w:t>
      </w:r>
      <w:r w:rsidRPr="003814BA">
        <w:t>编制依据</w:t>
      </w:r>
      <w:bookmarkEnd w:id="24"/>
      <w:bookmarkEnd w:id="25"/>
      <w:bookmarkEnd w:id="26"/>
      <w:bookmarkEnd w:id="27"/>
    </w:p>
    <w:p w:rsidR="00F2121B" w:rsidRPr="003814BA" w:rsidRDefault="00F2121B" w:rsidP="00F2121B">
      <w:pPr>
        <w:pStyle w:val="a3"/>
      </w:pPr>
      <w:bookmarkStart w:id="28" w:name="_Toc509321360"/>
      <w:r w:rsidRPr="003814BA">
        <w:t>2.1.1</w:t>
      </w:r>
      <w:r w:rsidRPr="003814BA">
        <w:t>国家法规与政策</w:t>
      </w:r>
      <w:bookmarkEnd w:id="28"/>
    </w:p>
    <w:p w:rsidR="00F44DC4" w:rsidRPr="003814BA" w:rsidRDefault="00F44DC4" w:rsidP="00F44DC4">
      <w:pPr>
        <w:ind w:firstLine="560"/>
        <w:rPr>
          <w:bCs/>
          <w:kern w:val="44"/>
        </w:rPr>
      </w:pPr>
      <w:r w:rsidRPr="003814BA">
        <w:rPr>
          <w:bCs/>
          <w:kern w:val="44"/>
        </w:rPr>
        <w:t>（</w:t>
      </w:r>
      <w:r w:rsidRPr="003814BA">
        <w:rPr>
          <w:bCs/>
          <w:kern w:val="44"/>
        </w:rPr>
        <w:t>1</w:t>
      </w:r>
      <w:r w:rsidRPr="003814BA">
        <w:rPr>
          <w:bCs/>
          <w:kern w:val="44"/>
        </w:rPr>
        <w:t>）《中华人民共和国环境保护法》（</w:t>
      </w:r>
      <w:r w:rsidRPr="003814BA">
        <w:rPr>
          <w:bCs/>
          <w:kern w:val="44"/>
        </w:rPr>
        <w:t>2015</w:t>
      </w:r>
      <w:r w:rsidRPr="003814BA">
        <w:rPr>
          <w:bCs/>
          <w:kern w:val="44"/>
        </w:rPr>
        <w:t>年</w:t>
      </w:r>
      <w:r w:rsidRPr="003814BA">
        <w:rPr>
          <w:bCs/>
          <w:kern w:val="44"/>
        </w:rPr>
        <w:t>1</w:t>
      </w:r>
      <w:r w:rsidRPr="003814BA">
        <w:rPr>
          <w:bCs/>
          <w:kern w:val="44"/>
        </w:rPr>
        <w:t>月</w:t>
      </w:r>
      <w:r w:rsidRPr="003814BA">
        <w:rPr>
          <w:bCs/>
          <w:kern w:val="44"/>
        </w:rPr>
        <w:t>1</w:t>
      </w:r>
      <w:r w:rsidRPr="003814BA">
        <w:rPr>
          <w:bCs/>
          <w:kern w:val="44"/>
        </w:rPr>
        <w:t>日起施行）</w:t>
      </w:r>
    </w:p>
    <w:p w:rsidR="00F44DC4" w:rsidRPr="003814BA" w:rsidRDefault="00F44DC4" w:rsidP="00F44DC4">
      <w:pPr>
        <w:ind w:firstLine="560"/>
        <w:rPr>
          <w:bCs/>
          <w:kern w:val="44"/>
        </w:rPr>
      </w:pPr>
      <w:r w:rsidRPr="003814BA">
        <w:rPr>
          <w:bCs/>
          <w:kern w:val="44"/>
        </w:rPr>
        <w:t>（</w:t>
      </w:r>
      <w:r w:rsidRPr="003814BA">
        <w:rPr>
          <w:bCs/>
          <w:kern w:val="44"/>
        </w:rPr>
        <w:t>2</w:t>
      </w:r>
      <w:r w:rsidRPr="003814BA">
        <w:rPr>
          <w:bCs/>
          <w:kern w:val="44"/>
        </w:rPr>
        <w:t>）《中华人民共和国环境影响评价法》（</w:t>
      </w:r>
      <w:r w:rsidRPr="003814BA">
        <w:rPr>
          <w:bCs/>
          <w:kern w:val="44"/>
        </w:rPr>
        <w:t>2018</w:t>
      </w:r>
      <w:r w:rsidRPr="003814BA">
        <w:rPr>
          <w:bCs/>
          <w:kern w:val="44"/>
        </w:rPr>
        <w:t>年</w:t>
      </w:r>
      <w:r w:rsidRPr="003814BA">
        <w:rPr>
          <w:bCs/>
          <w:kern w:val="44"/>
        </w:rPr>
        <w:t>12</w:t>
      </w:r>
      <w:r w:rsidRPr="003814BA">
        <w:rPr>
          <w:bCs/>
          <w:kern w:val="44"/>
        </w:rPr>
        <w:t>月</w:t>
      </w:r>
      <w:r w:rsidRPr="003814BA">
        <w:rPr>
          <w:bCs/>
          <w:kern w:val="44"/>
        </w:rPr>
        <w:t>29</w:t>
      </w:r>
      <w:r w:rsidRPr="003814BA">
        <w:rPr>
          <w:bCs/>
          <w:kern w:val="44"/>
        </w:rPr>
        <w:t>日修改）</w:t>
      </w:r>
    </w:p>
    <w:p w:rsidR="00F44DC4" w:rsidRPr="003814BA" w:rsidRDefault="00F44DC4" w:rsidP="00F44DC4">
      <w:pPr>
        <w:ind w:firstLine="560"/>
        <w:rPr>
          <w:bCs/>
          <w:kern w:val="44"/>
        </w:rPr>
      </w:pPr>
      <w:r w:rsidRPr="003814BA">
        <w:rPr>
          <w:bCs/>
          <w:kern w:val="44"/>
        </w:rPr>
        <w:t>（</w:t>
      </w:r>
      <w:r w:rsidRPr="003814BA">
        <w:rPr>
          <w:bCs/>
          <w:kern w:val="44"/>
        </w:rPr>
        <w:t>3</w:t>
      </w:r>
      <w:r w:rsidRPr="003814BA">
        <w:rPr>
          <w:bCs/>
          <w:kern w:val="44"/>
        </w:rPr>
        <w:t>）《中华人民共和国环境噪声污染防治法》（</w:t>
      </w:r>
      <w:r w:rsidRPr="003814BA">
        <w:rPr>
          <w:bCs/>
          <w:kern w:val="44"/>
        </w:rPr>
        <w:t>2018</w:t>
      </w:r>
      <w:r w:rsidRPr="003814BA">
        <w:rPr>
          <w:bCs/>
          <w:kern w:val="44"/>
        </w:rPr>
        <w:t>年</w:t>
      </w:r>
      <w:r w:rsidRPr="003814BA">
        <w:rPr>
          <w:bCs/>
          <w:kern w:val="44"/>
        </w:rPr>
        <w:t>12</w:t>
      </w:r>
      <w:r w:rsidRPr="003814BA">
        <w:rPr>
          <w:bCs/>
          <w:kern w:val="44"/>
        </w:rPr>
        <w:t>月</w:t>
      </w:r>
      <w:r w:rsidRPr="003814BA">
        <w:rPr>
          <w:bCs/>
          <w:kern w:val="44"/>
        </w:rPr>
        <w:t>29</w:t>
      </w:r>
      <w:r w:rsidRPr="003814BA">
        <w:rPr>
          <w:bCs/>
          <w:kern w:val="44"/>
        </w:rPr>
        <w:t>日修改）</w:t>
      </w:r>
    </w:p>
    <w:p w:rsidR="00F44DC4" w:rsidRPr="003814BA" w:rsidRDefault="00F44DC4" w:rsidP="00F44DC4">
      <w:pPr>
        <w:ind w:firstLine="560"/>
        <w:rPr>
          <w:bCs/>
          <w:kern w:val="44"/>
        </w:rPr>
      </w:pPr>
      <w:r w:rsidRPr="003814BA">
        <w:rPr>
          <w:bCs/>
          <w:kern w:val="44"/>
        </w:rPr>
        <w:t>（</w:t>
      </w:r>
      <w:r w:rsidRPr="003814BA">
        <w:rPr>
          <w:bCs/>
          <w:kern w:val="44"/>
        </w:rPr>
        <w:t>4</w:t>
      </w:r>
      <w:r w:rsidRPr="003814BA">
        <w:rPr>
          <w:bCs/>
          <w:kern w:val="44"/>
        </w:rPr>
        <w:t>）《中华人民共和国大气污染防治法》（</w:t>
      </w:r>
      <w:r w:rsidRPr="003814BA">
        <w:rPr>
          <w:bCs/>
          <w:kern w:val="44"/>
        </w:rPr>
        <w:t>2018</w:t>
      </w:r>
      <w:r w:rsidRPr="003814BA">
        <w:rPr>
          <w:bCs/>
          <w:kern w:val="44"/>
        </w:rPr>
        <w:t>年</w:t>
      </w:r>
      <w:r w:rsidRPr="003814BA">
        <w:rPr>
          <w:bCs/>
          <w:kern w:val="44"/>
        </w:rPr>
        <w:t>10</w:t>
      </w:r>
      <w:r w:rsidRPr="003814BA">
        <w:rPr>
          <w:bCs/>
          <w:kern w:val="44"/>
        </w:rPr>
        <w:t>月</w:t>
      </w:r>
      <w:r w:rsidRPr="003814BA">
        <w:rPr>
          <w:bCs/>
          <w:kern w:val="44"/>
        </w:rPr>
        <w:t>26</w:t>
      </w:r>
      <w:r w:rsidRPr="003814BA">
        <w:rPr>
          <w:bCs/>
          <w:kern w:val="44"/>
        </w:rPr>
        <w:t>日修订）</w:t>
      </w:r>
    </w:p>
    <w:p w:rsidR="00F44DC4" w:rsidRPr="003814BA" w:rsidRDefault="00F44DC4" w:rsidP="00F44DC4">
      <w:pPr>
        <w:ind w:firstLine="560"/>
        <w:rPr>
          <w:bCs/>
          <w:kern w:val="44"/>
        </w:rPr>
      </w:pPr>
      <w:r w:rsidRPr="003814BA">
        <w:rPr>
          <w:bCs/>
          <w:kern w:val="44"/>
        </w:rPr>
        <w:t>（</w:t>
      </w:r>
      <w:r w:rsidRPr="003814BA">
        <w:rPr>
          <w:bCs/>
          <w:kern w:val="44"/>
        </w:rPr>
        <w:t>5</w:t>
      </w:r>
      <w:r w:rsidRPr="003814BA">
        <w:rPr>
          <w:bCs/>
          <w:kern w:val="44"/>
        </w:rPr>
        <w:t>）《中华人民共和国水污染防治法》（</w:t>
      </w:r>
      <w:r w:rsidRPr="003814BA">
        <w:rPr>
          <w:bCs/>
          <w:kern w:val="44"/>
        </w:rPr>
        <w:t>2018</w:t>
      </w:r>
      <w:r w:rsidRPr="003814BA">
        <w:rPr>
          <w:bCs/>
          <w:kern w:val="44"/>
        </w:rPr>
        <w:t>年</w:t>
      </w:r>
      <w:r w:rsidRPr="003814BA">
        <w:rPr>
          <w:bCs/>
          <w:kern w:val="44"/>
        </w:rPr>
        <w:t>1</w:t>
      </w:r>
      <w:r w:rsidRPr="003814BA">
        <w:rPr>
          <w:bCs/>
          <w:kern w:val="44"/>
        </w:rPr>
        <w:t>月</w:t>
      </w:r>
      <w:r w:rsidRPr="003814BA">
        <w:rPr>
          <w:bCs/>
          <w:kern w:val="44"/>
        </w:rPr>
        <w:t>1</w:t>
      </w:r>
      <w:r w:rsidRPr="003814BA">
        <w:rPr>
          <w:bCs/>
          <w:kern w:val="44"/>
        </w:rPr>
        <w:t>日施行）</w:t>
      </w:r>
    </w:p>
    <w:p w:rsidR="00F44DC4" w:rsidRPr="003814BA" w:rsidRDefault="00F44DC4" w:rsidP="00F44DC4">
      <w:pPr>
        <w:ind w:firstLine="560"/>
        <w:rPr>
          <w:bCs/>
          <w:kern w:val="44"/>
        </w:rPr>
      </w:pPr>
      <w:r w:rsidRPr="003814BA">
        <w:rPr>
          <w:bCs/>
          <w:kern w:val="44"/>
        </w:rPr>
        <w:t>（</w:t>
      </w:r>
      <w:r w:rsidRPr="003814BA">
        <w:rPr>
          <w:bCs/>
          <w:kern w:val="44"/>
        </w:rPr>
        <w:t>6</w:t>
      </w:r>
      <w:r w:rsidRPr="003814BA">
        <w:rPr>
          <w:bCs/>
          <w:kern w:val="44"/>
        </w:rPr>
        <w:t>）《中华人民共和国固体废物污染环境防治法（</w:t>
      </w:r>
      <w:r w:rsidRPr="003814BA">
        <w:rPr>
          <w:bCs/>
          <w:kern w:val="44"/>
        </w:rPr>
        <w:t>2016</w:t>
      </w:r>
      <w:r w:rsidRPr="003814BA">
        <w:rPr>
          <w:bCs/>
          <w:kern w:val="44"/>
        </w:rPr>
        <w:t>年修正）》（</w:t>
      </w:r>
      <w:r w:rsidRPr="003814BA">
        <w:rPr>
          <w:bCs/>
          <w:kern w:val="44"/>
        </w:rPr>
        <w:t>2016</w:t>
      </w:r>
      <w:r w:rsidRPr="003814BA">
        <w:rPr>
          <w:bCs/>
          <w:kern w:val="44"/>
        </w:rPr>
        <w:t>年</w:t>
      </w:r>
      <w:r w:rsidRPr="003814BA">
        <w:rPr>
          <w:bCs/>
          <w:kern w:val="44"/>
        </w:rPr>
        <w:t>11</w:t>
      </w:r>
      <w:r w:rsidRPr="003814BA">
        <w:rPr>
          <w:bCs/>
          <w:kern w:val="44"/>
        </w:rPr>
        <w:t>月</w:t>
      </w:r>
      <w:r w:rsidRPr="003814BA">
        <w:rPr>
          <w:bCs/>
          <w:kern w:val="44"/>
        </w:rPr>
        <w:t>7</w:t>
      </w:r>
      <w:r w:rsidRPr="003814BA">
        <w:rPr>
          <w:bCs/>
          <w:kern w:val="44"/>
        </w:rPr>
        <w:t>日修正）</w:t>
      </w:r>
    </w:p>
    <w:p w:rsidR="00E80DDF" w:rsidRPr="003814BA" w:rsidRDefault="00E80DDF" w:rsidP="00F44DC4">
      <w:pPr>
        <w:ind w:firstLine="560"/>
        <w:rPr>
          <w:bCs/>
          <w:kern w:val="44"/>
        </w:rPr>
      </w:pPr>
      <w:r w:rsidRPr="003814BA">
        <w:rPr>
          <w:rFonts w:hint="eastAsia"/>
          <w:bCs/>
          <w:kern w:val="44"/>
        </w:rPr>
        <w:t>（</w:t>
      </w:r>
      <w:r w:rsidRPr="003814BA">
        <w:rPr>
          <w:rFonts w:hint="eastAsia"/>
          <w:bCs/>
          <w:kern w:val="44"/>
        </w:rPr>
        <w:t>7</w:t>
      </w:r>
      <w:r w:rsidRPr="003814BA">
        <w:rPr>
          <w:rFonts w:hint="eastAsia"/>
          <w:bCs/>
          <w:kern w:val="44"/>
        </w:rPr>
        <w:t>）《</w:t>
      </w:r>
      <w:r w:rsidRPr="003814BA">
        <w:rPr>
          <w:bCs/>
          <w:kern w:val="44"/>
        </w:rPr>
        <w:t>中华人民共和国土壤污染防治法</w:t>
      </w:r>
      <w:r w:rsidRPr="003814BA">
        <w:rPr>
          <w:rFonts w:hint="eastAsia"/>
          <w:bCs/>
          <w:kern w:val="44"/>
        </w:rPr>
        <w:t>》（</w:t>
      </w:r>
      <w:r w:rsidRPr="003814BA">
        <w:rPr>
          <w:rFonts w:hint="eastAsia"/>
          <w:bCs/>
          <w:kern w:val="44"/>
        </w:rPr>
        <w:t>2019</w:t>
      </w:r>
      <w:r w:rsidRPr="003814BA">
        <w:rPr>
          <w:rFonts w:hint="eastAsia"/>
          <w:bCs/>
          <w:kern w:val="44"/>
        </w:rPr>
        <w:t>年</w:t>
      </w:r>
      <w:r w:rsidRPr="003814BA">
        <w:rPr>
          <w:rFonts w:hint="eastAsia"/>
          <w:bCs/>
          <w:kern w:val="44"/>
        </w:rPr>
        <w:t>1</w:t>
      </w:r>
      <w:r w:rsidRPr="003814BA">
        <w:rPr>
          <w:rFonts w:hint="eastAsia"/>
          <w:bCs/>
          <w:kern w:val="44"/>
        </w:rPr>
        <w:t>月</w:t>
      </w:r>
      <w:r w:rsidRPr="003814BA">
        <w:rPr>
          <w:rFonts w:hint="eastAsia"/>
          <w:bCs/>
          <w:kern w:val="44"/>
        </w:rPr>
        <w:t>1</w:t>
      </w:r>
      <w:r w:rsidRPr="003814BA">
        <w:rPr>
          <w:rFonts w:hint="eastAsia"/>
          <w:bCs/>
          <w:kern w:val="44"/>
        </w:rPr>
        <w:t>日施行）</w:t>
      </w:r>
    </w:p>
    <w:p w:rsidR="00F44DC4" w:rsidRPr="003814BA" w:rsidRDefault="00F44DC4" w:rsidP="00F44DC4">
      <w:pPr>
        <w:ind w:firstLine="560"/>
        <w:rPr>
          <w:bCs/>
          <w:kern w:val="44"/>
        </w:rPr>
      </w:pPr>
      <w:r w:rsidRPr="003814BA">
        <w:rPr>
          <w:bCs/>
          <w:kern w:val="44"/>
        </w:rPr>
        <w:t>（</w:t>
      </w:r>
      <w:r w:rsidR="00E80DDF" w:rsidRPr="003814BA">
        <w:rPr>
          <w:rFonts w:hint="eastAsia"/>
          <w:bCs/>
          <w:kern w:val="44"/>
        </w:rPr>
        <w:t>8</w:t>
      </w:r>
      <w:r w:rsidRPr="003814BA">
        <w:rPr>
          <w:bCs/>
          <w:kern w:val="44"/>
        </w:rPr>
        <w:t>）《建设项目环境影响评价分类管理名录》</w:t>
      </w:r>
      <w:r w:rsidRPr="003814BA">
        <w:rPr>
          <w:szCs w:val="21"/>
        </w:rPr>
        <w:t>（国家环保部第</w:t>
      </w:r>
      <w:r w:rsidRPr="003814BA">
        <w:rPr>
          <w:szCs w:val="21"/>
        </w:rPr>
        <w:t>44</w:t>
      </w:r>
      <w:r w:rsidRPr="003814BA">
        <w:rPr>
          <w:szCs w:val="21"/>
        </w:rPr>
        <w:t>号令）及《关于修改</w:t>
      </w:r>
      <w:r w:rsidRPr="003814BA">
        <w:rPr>
          <w:szCs w:val="21"/>
        </w:rPr>
        <w:t>&lt;</w:t>
      </w:r>
      <w:r w:rsidRPr="003814BA">
        <w:rPr>
          <w:szCs w:val="21"/>
        </w:rPr>
        <w:t>建设项目环境影响评价分类管理名录</w:t>
      </w:r>
      <w:r w:rsidRPr="003814BA">
        <w:rPr>
          <w:szCs w:val="21"/>
        </w:rPr>
        <w:t>&gt;</w:t>
      </w:r>
      <w:r w:rsidRPr="003814BA">
        <w:rPr>
          <w:szCs w:val="21"/>
        </w:rPr>
        <w:t>部分内容的决定》（生态环境部令第</w:t>
      </w:r>
      <w:r w:rsidRPr="003814BA">
        <w:rPr>
          <w:szCs w:val="21"/>
        </w:rPr>
        <w:t>1</w:t>
      </w:r>
      <w:r w:rsidRPr="003814BA">
        <w:rPr>
          <w:szCs w:val="21"/>
        </w:rPr>
        <w:t>号）</w:t>
      </w:r>
    </w:p>
    <w:p w:rsidR="00F44DC4" w:rsidRPr="003814BA" w:rsidRDefault="00F44DC4" w:rsidP="00F44DC4">
      <w:pPr>
        <w:ind w:firstLine="560"/>
        <w:rPr>
          <w:bCs/>
          <w:kern w:val="44"/>
        </w:rPr>
      </w:pPr>
      <w:r w:rsidRPr="003814BA">
        <w:rPr>
          <w:bCs/>
          <w:kern w:val="44"/>
        </w:rPr>
        <w:t>（</w:t>
      </w:r>
      <w:r w:rsidR="00E80DDF" w:rsidRPr="003814BA">
        <w:rPr>
          <w:rFonts w:hint="eastAsia"/>
          <w:bCs/>
          <w:kern w:val="44"/>
        </w:rPr>
        <w:t>9</w:t>
      </w:r>
      <w:r w:rsidRPr="003814BA">
        <w:rPr>
          <w:bCs/>
          <w:kern w:val="44"/>
        </w:rPr>
        <w:t>）《国务院办公厅转发环境保护部等部门关于推进大气污染联防联控工作改善区域空气质量指导意见的通知》（国务院办公厅，国办发</w:t>
      </w:r>
      <w:r w:rsidRPr="003814BA">
        <w:rPr>
          <w:bCs/>
          <w:kern w:val="44"/>
        </w:rPr>
        <w:t>[2010]33</w:t>
      </w:r>
      <w:r w:rsidRPr="003814BA">
        <w:rPr>
          <w:bCs/>
          <w:kern w:val="44"/>
        </w:rPr>
        <w:t>号）</w:t>
      </w:r>
    </w:p>
    <w:p w:rsidR="00F44DC4" w:rsidRPr="003814BA" w:rsidRDefault="00F44DC4" w:rsidP="00F44DC4">
      <w:pPr>
        <w:ind w:firstLine="560"/>
        <w:rPr>
          <w:bCs/>
          <w:kern w:val="44"/>
        </w:rPr>
      </w:pPr>
      <w:r w:rsidRPr="003814BA">
        <w:rPr>
          <w:bCs/>
          <w:kern w:val="44"/>
        </w:rPr>
        <w:t>（</w:t>
      </w:r>
      <w:r w:rsidR="00E80DDF" w:rsidRPr="003814BA">
        <w:rPr>
          <w:rFonts w:hint="eastAsia"/>
          <w:bCs/>
          <w:kern w:val="44"/>
        </w:rPr>
        <w:t>10</w:t>
      </w:r>
      <w:r w:rsidRPr="003814BA">
        <w:rPr>
          <w:bCs/>
          <w:kern w:val="44"/>
        </w:rPr>
        <w:t>）《关于落实大气污染防治行动计划严格环境影响评价准入的通知》（环办</w:t>
      </w:r>
      <w:r w:rsidRPr="003814BA">
        <w:rPr>
          <w:bCs/>
          <w:kern w:val="44"/>
        </w:rPr>
        <w:t>[2014]30</w:t>
      </w:r>
      <w:r w:rsidRPr="003814BA">
        <w:rPr>
          <w:bCs/>
          <w:kern w:val="44"/>
        </w:rPr>
        <w:t>号）</w:t>
      </w:r>
      <w:r w:rsidRPr="003814BA">
        <w:rPr>
          <w:bCs/>
          <w:kern w:val="44"/>
        </w:rPr>
        <w:t>2014</w:t>
      </w:r>
      <w:r w:rsidRPr="003814BA">
        <w:rPr>
          <w:bCs/>
          <w:kern w:val="44"/>
        </w:rPr>
        <w:t>年</w:t>
      </w:r>
      <w:r w:rsidRPr="003814BA">
        <w:rPr>
          <w:bCs/>
          <w:kern w:val="44"/>
        </w:rPr>
        <w:t>3</w:t>
      </w:r>
      <w:r w:rsidRPr="003814BA">
        <w:rPr>
          <w:bCs/>
          <w:kern w:val="44"/>
        </w:rPr>
        <w:t>月</w:t>
      </w:r>
      <w:r w:rsidRPr="003814BA">
        <w:rPr>
          <w:bCs/>
          <w:kern w:val="44"/>
        </w:rPr>
        <w:t>25</w:t>
      </w:r>
      <w:r w:rsidRPr="003814BA">
        <w:rPr>
          <w:bCs/>
          <w:kern w:val="44"/>
        </w:rPr>
        <w:t>日</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1</w:t>
      </w:r>
      <w:r w:rsidRPr="003814BA">
        <w:rPr>
          <w:bCs/>
          <w:kern w:val="44"/>
        </w:rPr>
        <w:t>）《关于进一步加强环境影响评价管理防范环境风险的通知》（环发</w:t>
      </w:r>
      <w:r w:rsidRPr="003814BA">
        <w:rPr>
          <w:bCs/>
          <w:kern w:val="44"/>
        </w:rPr>
        <w:t>[2012]77</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2</w:t>
      </w:r>
      <w:r w:rsidRPr="003814BA">
        <w:rPr>
          <w:bCs/>
          <w:kern w:val="44"/>
        </w:rPr>
        <w:t>）《关于切实加强风险防范严格环境影响评价管理的通知》（环发</w:t>
      </w:r>
      <w:r w:rsidRPr="003814BA">
        <w:rPr>
          <w:bCs/>
          <w:kern w:val="44"/>
        </w:rPr>
        <w:t>[2012]98</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3</w:t>
      </w:r>
      <w:r w:rsidRPr="003814BA">
        <w:rPr>
          <w:bCs/>
          <w:kern w:val="44"/>
        </w:rPr>
        <w:t>）《突发事件应急预案管理办法》（国办发</w:t>
      </w:r>
      <w:r w:rsidRPr="003814BA">
        <w:rPr>
          <w:bCs/>
          <w:kern w:val="44"/>
        </w:rPr>
        <w:t>[2013]101</w:t>
      </w:r>
      <w:r w:rsidRPr="003814BA">
        <w:rPr>
          <w:bCs/>
          <w:kern w:val="44"/>
        </w:rPr>
        <w:t>号，</w:t>
      </w:r>
      <w:r w:rsidRPr="003814BA">
        <w:rPr>
          <w:bCs/>
          <w:kern w:val="44"/>
        </w:rPr>
        <w:t>2013</w:t>
      </w:r>
      <w:r w:rsidRPr="003814BA">
        <w:rPr>
          <w:bCs/>
          <w:kern w:val="44"/>
        </w:rPr>
        <w:t>年</w:t>
      </w:r>
      <w:r w:rsidRPr="003814BA">
        <w:rPr>
          <w:bCs/>
          <w:kern w:val="44"/>
        </w:rPr>
        <w:t>10</w:t>
      </w:r>
      <w:r w:rsidRPr="003814BA">
        <w:rPr>
          <w:bCs/>
          <w:kern w:val="44"/>
        </w:rPr>
        <w:t>月）</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4</w:t>
      </w:r>
      <w:r w:rsidRPr="003814BA">
        <w:rPr>
          <w:bCs/>
          <w:kern w:val="44"/>
        </w:rPr>
        <w:t>）《关于切实加强环境影响评价监督管理工作的通知》（环办</w:t>
      </w:r>
      <w:r w:rsidRPr="003814BA">
        <w:rPr>
          <w:bCs/>
          <w:kern w:val="44"/>
        </w:rPr>
        <w:t>[2013]104</w:t>
      </w:r>
      <w:r w:rsidRPr="003814BA">
        <w:rPr>
          <w:bCs/>
          <w:kern w:val="44"/>
        </w:rPr>
        <w:t>号）</w:t>
      </w:r>
    </w:p>
    <w:p w:rsidR="00F44DC4" w:rsidRPr="003814BA" w:rsidRDefault="00F44DC4" w:rsidP="00F44DC4">
      <w:pPr>
        <w:ind w:firstLine="560"/>
        <w:rPr>
          <w:bCs/>
          <w:kern w:val="44"/>
        </w:rPr>
      </w:pPr>
      <w:r w:rsidRPr="003814BA">
        <w:rPr>
          <w:bCs/>
          <w:kern w:val="44"/>
        </w:rPr>
        <w:lastRenderedPageBreak/>
        <w:t>（</w:t>
      </w:r>
      <w:r w:rsidRPr="003814BA">
        <w:rPr>
          <w:bCs/>
          <w:kern w:val="44"/>
        </w:rPr>
        <w:t>1</w:t>
      </w:r>
      <w:r w:rsidR="00E80DDF" w:rsidRPr="003814BA">
        <w:rPr>
          <w:rFonts w:hint="eastAsia"/>
          <w:bCs/>
          <w:kern w:val="44"/>
        </w:rPr>
        <w:t>5</w:t>
      </w:r>
      <w:r w:rsidRPr="003814BA">
        <w:rPr>
          <w:bCs/>
          <w:kern w:val="44"/>
        </w:rPr>
        <w:t>）《环境空气细颗粒物污染综合防治技术政策》（环境保护部公告，</w:t>
      </w:r>
      <w:r w:rsidRPr="003814BA">
        <w:rPr>
          <w:bCs/>
          <w:kern w:val="44"/>
        </w:rPr>
        <w:t>2013</w:t>
      </w:r>
      <w:r w:rsidRPr="003814BA">
        <w:rPr>
          <w:bCs/>
          <w:kern w:val="44"/>
        </w:rPr>
        <w:t>年第</w:t>
      </w:r>
      <w:r w:rsidRPr="003814BA">
        <w:rPr>
          <w:bCs/>
          <w:kern w:val="44"/>
        </w:rPr>
        <w:t xml:space="preserve">59 </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6</w:t>
      </w:r>
      <w:r w:rsidRPr="003814BA">
        <w:rPr>
          <w:bCs/>
          <w:kern w:val="44"/>
        </w:rPr>
        <w:t>）《关于发布</w:t>
      </w:r>
      <w:r w:rsidRPr="003814BA">
        <w:rPr>
          <w:bCs/>
          <w:kern w:val="44"/>
        </w:rPr>
        <w:t>&lt;</w:t>
      </w:r>
      <w:r w:rsidRPr="003814BA">
        <w:rPr>
          <w:bCs/>
          <w:kern w:val="44"/>
        </w:rPr>
        <w:t>危险废物污染防治技术政策</w:t>
      </w:r>
      <w:r w:rsidRPr="003814BA">
        <w:rPr>
          <w:bCs/>
          <w:kern w:val="44"/>
        </w:rPr>
        <w:t>&gt;</w:t>
      </w:r>
      <w:r w:rsidRPr="003814BA">
        <w:rPr>
          <w:bCs/>
          <w:kern w:val="44"/>
        </w:rPr>
        <w:t>的通知》（环发</w:t>
      </w:r>
      <w:r w:rsidRPr="003814BA">
        <w:rPr>
          <w:bCs/>
          <w:kern w:val="44"/>
        </w:rPr>
        <w:t>[2001]199</w:t>
      </w:r>
      <w:r w:rsidRPr="003814BA">
        <w:rPr>
          <w:bCs/>
          <w:kern w:val="44"/>
        </w:rPr>
        <w:t>号，国家环保总局、国家经济贸易委员会、科学技术部）</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7</w:t>
      </w:r>
      <w:r w:rsidRPr="003814BA">
        <w:rPr>
          <w:bCs/>
          <w:kern w:val="44"/>
        </w:rPr>
        <w:t>）《中华人民共和国清洁生产促进法》（</w:t>
      </w:r>
      <w:r w:rsidRPr="003814BA">
        <w:rPr>
          <w:bCs/>
          <w:kern w:val="44"/>
        </w:rPr>
        <w:t>2012</w:t>
      </w:r>
      <w:r w:rsidRPr="003814BA">
        <w:rPr>
          <w:bCs/>
          <w:kern w:val="44"/>
        </w:rPr>
        <w:t>年</w:t>
      </w:r>
      <w:r w:rsidRPr="003814BA">
        <w:rPr>
          <w:bCs/>
          <w:kern w:val="44"/>
        </w:rPr>
        <w:t>7</w:t>
      </w:r>
      <w:r w:rsidRPr="003814BA">
        <w:rPr>
          <w:bCs/>
          <w:kern w:val="44"/>
        </w:rPr>
        <w:t>月</w:t>
      </w:r>
      <w:r w:rsidRPr="003814BA">
        <w:rPr>
          <w:bCs/>
          <w:kern w:val="44"/>
        </w:rPr>
        <w:t>1</w:t>
      </w:r>
      <w:r w:rsidRPr="003814BA">
        <w:rPr>
          <w:bCs/>
          <w:kern w:val="44"/>
        </w:rPr>
        <w:t>日施行）</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8</w:t>
      </w:r>
      <w:r w:rsidRPr="003814BA">
        <w:rPr>
          <w:bCs/>
          <w:kern w:val="44"/>
        </w:rPr>
        <w:t>）《建设项目环境保护管理条例》（修订版）（</w:t>
      </w:r>
      <w:r w:rsidRPr="003814BA">
        <w:rPr>
          <w:szCs w:val="21"/>
        </w:rPr>
        <w:t>国务院第</w:t>
      </w:r>
      <w:r w:rsidRPr="003814BA">
        <w:rPr>
          <w:szCs w:val="21"/>
        </w:rPr>
        <w:t>682</w:t>
      </w:r>
      <w:r w:rsidRPr="003814BA">
        <w:rPr>
          <w:szCs w:val="21"/>
        </w:rPr>
        <w:t>号令，</w:t>
      </w:r>
      <w:r w:rsidRPr="003814BA">
        <w:rPr>
          <w:bCs/>
          <w:kern w:val="44"/>
        </w:rPr>
        <w:t>2017</w:t>
      </w:r>
      <w:r w:rsidRPr="003814BA">
        <w:rPr>
          <w:bCs/>
          <w:kern w:val="44"/>
        </w:rPr>
        <w:t>年</w:t>
      </w:r>
      <w:r w:rsidRPr="003814BA">
        <w:rPr>
          <w:bCs/>
          <w:kern w:val="44"/>
        </w:rPr>
        <w:t>10</w:t>
      </w:r>
      <w:r w:rsidRPr="003814BA">
        <w:rPr>
          <w:bCs/>
          <w:kern w:val="44"/>
        </w:rPr>
        <w:t>月</w:t>
      </w:r>
      <w:r w:rsidRPr="003814BA">
        <w:rPr>
          <w:bCs/>
          <w:kern w:val="44"/>
        </w:rPr>
        <w:t>1</w:t>
      </w:r>
      <w:r w:rsidRPr="003814BA">
        <w:rPr>
          <w:bCs/>
          <w:kern w:val="44"/>
        </w:rPr>
        <w:t>日施行）</w:t>
      </w:r>
    </w:p>
    <w:p w:rsidR="00F44DC4" w:rsidRPr="003814BA" w:rsidRDefault="00F44DC4" w:rsidP="00F44DC4">
      <w:pPr>
        <w:ind w:firstLine="560"/>
        <w:rPr>
          <w:bCs/>
          <w:kern w:val="44"/>
        </w:rPr>
      </w:pPr>
      <w:r w:rsidRPr="003814BA">
        <w:rPr>
          <w:bCs/>
          <w:kern w:val="44"/>
        </w:rPr>
        <w:t>（</w:t>
      </w:r>
      <w:r w:rsidRPr="003814BA">
        <w:rPr>
          <w:bCs/>
          <w:kern w:val="44"/>
        </w:rPr>
        <w:t>1</w:t>
      </w:r>
      <w:r w:rsidR="00E80DDF" w:rsidRPr="003814BA">
        <w:rPr>
          <w:rFonts w:hint="eastAsia"/>
          <w:bCs/>
          <w:kern w:val="44"/>
        </w:rPr>
        <w:t>9</w:t>
      </w:r>
      <w:r w:rsidRPr="003814BA">
        <w:rPr>
          <w:bCs/>
          <w:kern w:val="44"/>
        </w:rPr>
        <w:t>）《危险化学品安全管理条例》</w:t>
      </w:r>
      <w:r w:rsidRPr="003814BA">
        <w:rPr>
          <w:bCs/>
          <w:kern w:val="44"/>
        </w:rPr>
        <w:t>(</w:t>
      </w:r>
      <w:r w:rsidRPr="003814BA">
        <w:rPr>
          <w:bCs/>
          <w:kern w:val="44"/>
        </w:rPr>
        <w:t>国务院令第</w:t>
      </w:r>
      <w:r w:rsidRPr="003814BA">
        <w:rPr>
          <w:bCs/>
          <w:kern w:val="44"/>
        </w:rPr>
        <w:t>519</w:t>
      </w:r>
      <w:r w:rsidRPr="003814BA">
        <w:rPr>
          <w:bCs/>
          <w:kern w:val="44"/>
        </w:rPr>
        <w:t>号，</w:t>
      </w:r>
      <w:r w:rsidRPr="003814BA">
        <w:rPr>
          <w:bCs/>
          <w:kern w:val="44"/>
        </w:rPr>
        <w:t>2011</w:t>
      </w:r>
      <w:r w:rsidRPr="003814BA">
        <w:rPr>
          <w:bCs/>
          <w:kern w:val="44"/>
        </w:rPr>
        <w:t>年</w:t>
      </w:r>
      <w:r w:rsidRPr="003814BA">
        <w:rPr>
          <w:bCs/>
          <w:kern w:val="44"/>
        </w:rPr>
        <w:t>)</w:t>
      </w:r>
    </w:p>
    <w:p w:rsidR="00F44DC4" w:rsidRPr="003814BA" w:rsidRDefault="00F44DC4" w:rsidP="00F44DC4">
      <w:pPr>
        <w:ind w:firstLine="560"/>
        <w:rPr>
          <w:bCs/>
          <w:kern w:val="44"/>
        </w:rPr>
      </w:pPr>
      <w:r w:rsidRPr="003814BA">
        <w:rPr>
          <w:bCs/>
          <w:kern w:val="44"/>
        </w:rPr>
        <w:t>（</w:t>
      </w:r>
      <w:r w:rsidR="00E80DDF" w:rsidRPr="003814BA">
        <w:rPr>
          <w:rFonts w:hint="eastAsia"/>
          <w:bCs/>
          <w:kern w:val="44"/>
        </w:rPr>
        <w:t>20</w:t>
      </w:r>
      <w:r w:rsidRPr="003814BA">
        <w:rPr>
          <w:bCs/>
          <w:kern w:val="44"/>
        </w:rPr>
        <w:t>）《关于加强淮河流域水污染防治工作的通知》（国办发</w:t>
      </w:r>
      <w:r w:rsidRPr="003814BA">
        <w:rPr>
          <w:bCs/>
          <w:kern w:val="44"/>
        </w:rPr>
        <w:t>[2004]93</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2</w:t>
      </w:r>
      <w:r w:rsidR="00E80DDF" w:rsidRPr="003814BA">
        <w:rPr>
          <w:rFonts w:hint="eastAsia"/>
          <w:bCs/>
          <w:kern w:val="44"/>
        </w:rPr>
        <w:t>1</w:t>
      </w:r>
      <w:r w:rsidRPr="003814BA">
        <w:rPr>
          <w:bCs/>
          <w:kern w:val="44"/>
        </w:rPr>
        <w:t>）《产品结构调整指导目录（</w:t>
      </w:r>
      <w:r w:rsidRPr="003814BA">
        <w:t>201</w:t>
      </w:r>
      <w:r w:rsidR="008C5EE9" w:rsidRPr="003814BA">
        <w:rPr>
          <w:rFonts w:hint="eastAsia"/>
        </w:rPr>
        <w:t>9</w:t>
      </w:r>
      <w:r w:rsidRPr="003814BA">
        <w:t>年</w:t>
      </w:r>
      <w:r w:rsidR="008C5EE9" w:rsidRPr="003814BA">
        <w:t>本</w:t>
      </w:r>
      <w:r w:rsidRPr="003814BA">
        <w:t>）</w:t>
      </w:r>
      <w:r w:rsidRPr="003814BA">
        <w:rPr>
          <w:bCs/>
          <w:kern w:val="44"/>
        </w:rPr>
        <w:t>》</w:t>
      </w:r>
    </w:p>
    <w:p w:rsidR="00F44DC4" w:rsidRPr="003814BA" w:rsidRDefault="00F44DC4" w:rsidP="00F44DC4">
      <w:pPr>
        <w:ind w:firstLine="560"/>
        <w:rPr>
          <w:bCs/>
          <w:kern w:val="44"/>
        </w:rPr>
      </w:pPr>
      <w:r w:rsidRPr="003814BA">
        <w:rPr>
          <w:bCs/>
          <w:kern w:val="44"/>
        </w:rPr>
        <w:t>（</w:t>
      </w:r>
      <w:r w:rsidRPr="003814BA">
        <w:rPr>
          <w:bCs/>
          <w:kern w:val="44"/>
        </w:rPr>
        <w:t>2</w:t>
      </w:r>
      <w:r w:rsidR="00E80DDF" w:rsidRPr="003814BA">
        <w:rPr>
          <w:rFonts w:hint="eastAsia"/>
          <w:bCs/>
          <w:kern w:val="44"/>
        </w:rPr>
        <w:t>2</w:t>
      </w:r>
      <w:r w:rsidRPr="003814BA">
        <w:rPr>
          <w:bCs/>
          <w:kern w:val="44"/>
        </w:rPr>
        <w:t>）《环境影响评价公众参与办法》（生态环境部令第</w:t>
      </w:r>
      <w:r w:rsidRPr="003814BA">
        <w:rPr>
          <w:bCs/>
          <w:kern w:val="44"/>
        </w:rPr>
        <w:t>4</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2</w:t>
      </w:r>
      <w:r w:rsidR="00E80DDF" w:rsidRPr="003814BA">
        <w:rPr>
          <w:rFonts w:hint="eastAsia"/>
          <w:bCs/>
          <w:kern w:val="44"/>
        </w:rPr>
        <w:t>3</w:t>
      </w:r>
      <w:r w:rsidRPr="003814BA">
        <w:rPr>
          <w:bCs/>
          <w:kern w:val="44"/>
        </w:rPr>
        <w:t>）《关于进一步加强环境保护信息公开工作的通知》（环办</w:t>
      </w:r>
      <w:r w:rsidRPr="003814BA">
        <w:rPr>
          <w:bCs/>
          <w:kern w:val="44"/>
        </w:rPr>
        <w:t>[2012]134</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2</w:t>
      </w:r>
      <w:r w:rsidR="00E80DDF" w:rsidRPr="003814BA">
        <w:rPr>
          <w:rFonts w:hint="eastAsia"/>
          <w:bCs/>
          <w:kern w:val="44"/>
        </w:rPr>
        <w:t>4</w:t>
      </w:r>
      <w:r w:rsidRPr="003814BA">
        <w:rPr>
          <w:bCs/>
          <w:kern w:val="44"/>
        </w:rPr>
        <w:t>）《突发环境事件应急监测技术规范》</w:t>
      </w:r>
      <w:r w:rsidRPr="003814BA">
        <w:rPr>
          <w:bCs/>
          <w:kern w:val="44"/>
        </w:rPr>
        <w:t>(HJ589-2010)</w:t>
      </w:r>
    </w:p>
    <w:p w:rsidR="00F44DC4" w:rsidRPr="003814BA" w:rsidRDefault="00F44DC4" w:rsidP="00F44DC4">
      <w:pPr>
        <w:ind w:firstLine="560"/>
        <w:rPr>
          <w:bCs/>
          <w:kern w:val="44"/>
        </w:rPr>
      </w:pPr>
      <w:r w:rsidRPr="003814BA">
        <w:rPr>
          <w:bCs/>
          <w:kern w:val="44"/>
        </w:rPr>
        <w:t>（</w:t>
      </w:r>
      <w:r w:rsidRPr="003814BA">
        <w:rPr>
          <w:bCs/>
          <w:kern w:val="44"/>
        </w:rPr>
        <w:t>2</w:t>
      </w:r>
      <w:r w:rsidR="00E80DDF" w:rsidRPr="003814BA">
        <w:rPr>
          <w:rFonts w:hint="eastAsia"/>
          <w:bCs/>
          <w:kern w:val="44"/>
        </w:rPr>
        <w:t>5</w:t>
      </w:r>
      <w:r w:rsidRPr="003814BA">
        <w:rPr>
          <w:bCs/>
          <w:kern w:val="44"/>
        </w:rPr>
        <w:t>）关于印发</w:t>
      </w:r>
      <w:r w:rsidRPr="003814BA">
        <w:rPr>
          <w:bCs/>
          <w:kern w:val="44"/>
        </w:rPr>
        <w:t>&lt;</w:t>
      </w:r>
      <w:r w:rsidRPr="003814BA">
        <w:rPr>
          <w:bCs/>
          <w:kern w:val="44"/>
        </w:rPr>
        <w:t>建设项目环境影响评价政府信息公开指南</w:t>
      </w:r>
      <w:r w:rsidRPr="003814BA">
        <w:rPr>
          <w:bCs/>
          <w:kern w:val="44"/>
        </w:rPr>
        <w:t>&gt;</w:t>
      </w:r>
      <w:r w:rsidRPr="003814BA">
        <w:rPr>
          <w:bCs/>
          <w:kern w:val="44"/>
        </w:rPr>
        <w:t>的通知》（环办〔</w:t>
      </w:r>
      <w:r w:rsidRPr="003814BA">
        <w:rPr>
          <w:bCs/>
          <w:kern w:val="44"/>
        </w:rPr>
        <w:t>2013</w:t>
      </w:r>
      <w:r w:rsidRPr="003814BA">
        <w:rPr>
          <w:bCs/>
          <w:kern w:val="44"/>
        </w:rPr>
        <w:t>〕</w:t>
      </w:r>
      <w:r w:rsidRPr="003814BA">
        <w:rPr>
          <w:bCs/>
          <w:kern w:val="44"/>
        </w:rPr>
        <w:t>103</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26</w:t>
      </w:r>
      <w:r w:rsidRPr="003814BA">
        <w:rPr>
          <w:bCs/>
          <w:kern w:val="44"/>
        </w:rPr>
        <w:t>）《国务院关于印发大气污染防治行动计划的通知》（国发〔</w:t>
      </w:r>
      <w:r w:rsidRPr="003814BA">
        <w:rPr>
          <w:bCs/>
          <w:kern w:val="44"/>
        </w:rPr>
        <w:t>2013</w:t>
      </w:r>
      <w:r w:rsidRPr="003814BA">
        <w:rPr>
          <w:bCs/>
          <w:kern w:val="44"/>
        </w:rPr>
        <w:t>〕</w:t>
      </w:r>
      <w:r w:rsidRPr="003814BA">
        <w:rPr>
          <w:bCs/>
          <w:kern w:val="44"/>
        </w:rPr>
        <w:t>37</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27</w:t>
      </w:r>
      <w:r w:rsidRPr="003814BA">
        <w:rPr>
          <w:bCs/>
          <w:kern w:val="44"/>
        </w:rPr>
        <w:t>）《国务院关于印发水污染防治行动计划的通知》（国发</w:t>
      </w:r>
      <w:r w:rsidRPr="003814BA">
        <w:rPr>
          <w:bCs/>
          <w:kern w:val="44"/>
        </w:rPr>
        <w:t>[2015]17</w:t>
      </w:r>
      <w:r w:rsidRPr="003814BA">
        <w:rPr>
          <w:bCs/>
          <w:kern w:val="44"/>
        </w:rPr>
        <w:t>号，</w:t>
      </w:r>
      <w:r w:rsidRPr="003814BA">
        <w:rPr>
          <w:bCs/>
          <w:kern w:val="44"/>
        </w:rPr>
        <w:t>2015</w:t>
      </w:r>
      <w:r w:rsidRPr="003814BA">
        <w:rPr>
          <w:bCs/>
          <w:kern w:val="44"/>
        </w:rPr>
        <w:t>年</w:t>
      </w:r>
      <w:r w:rsidRPr="003814BA">
        <w:rPr>
          <w:bCs/>
          <w:kern w:val="44"/>
        </w:rPr>
        <w:t>4</w:t>
      </w:r>
      <w:r w:rsidRPr="003814BA">
        <w:rPr>
          <w:bCs/>
          <w:kern w:val="44"/>
        </w:rPr>
        <w:t>月</w:t>
      </w:r>
      <w:r w:rsidRPr="003814BA">
        <w:rPr>
          <w:bCs/>
          <w:kern w:val="44"/>
        </w:rPr>
        <w:t>2</w:t>
      </w:r>
      <w:r w:rsidRPr="003814BA">
        <w:rPr>
          <w:bCs/>
          <w:kern w:val="44"/>
        </w:rPr>
        <w:t>日）</w:t>
      </w:r>
    </w:p>
    <w:p w:rsidR="00F44DC4" w:rsidRPr="003814BA" w:rsidRDefault="00F44DC4" w:rsidP="00F44DC4">
      <w:pPr>
        <w:ind w:firstLine="560"/>
        <w:rPr>
          <w:bCs/>
          <w:kern w:val="44"/>
        </w:rPr>
      </w:pPr>
      <w:r w:rsidRPr="003814BA">
        <w:rPr>
          <w:bCs/>
          <w:kern w:val="44"/>
        </w:rPr>
        <w:t>（</w:t>
      </w:r>
      <w:r w:rsidRPr="003814BA">
        <w:rPr>
          <w:bCs/>
          <w:kern w:val="44"/>
        </w:rPr>
        <w:t>28</w:t>
      </w:r>
      <w:r w:rsidRPr="003814BA">
        <w:rPr>
          <w:bCs/>
          <w:kern w:val="44"/>
        </w:rPr>
        <w:t>）《关于印发土壤污染防治行动计划的通知》（国发</w:t>
      </w:r>
      <w:r w:rsidRPr="003814BA">
        <w:rPr>
          <w:bCs/>
          <w:kern w:val="44"/>
        </w:rPr>
        <w:t>[2016]31</w:t>
      </w:r>
      <w:r w:rsidRPr="003814BA">
        <w:rPr>
          <w:bCs/>
          <w:kern w:val="44"/>
        </w:rPr>
        <w:t>号，</w:t>
      </w:r>
      <w:r w:rsidRPr="003814BA">
        <w:rPr>
          <w:bCs/>
          <w:kern w:val="44"/>
        </w:rPr>
        <w:t>2016</w:t>
      </w:r>
      <w:r w:rsidRPr="003814BA">
        <w:rPr>
          <w:bCs/>
          <w:kern w:val="44"/>
        </w:rPr>
        <w:t>年</w:t>
      </w:r>
      <w:r w:rsidRPr="003814BA">
        <w:rPr>
          <w:bCs/>
          <w:kern w:val="44"/>
        </w:rPr>
        <w:t>5</w:t>
      </w:r>
      <w:r w:rsidRPr="003814BA">
        <w:rPr>
          <w:bCs/>
          <w:kern w:val="44"/>
        </w:rPr>
        <w:t>月）</w:t>
      </w:r>
    </w:p>
    <w:p w:rsidR="00F44DC4" w:rsidRPr="003814BA" w:rsidRDefault="00F44DC4" w:rsidP="00F44DC4">
      <w:pPr>
        <w:ind w:firstLine="560"/>
        <w:rPr>
          <w:bCs/>
          <w:kern w:val="44"/>
        </w:rPr>
      </w:pPr>
      <w:r w:rsidRPr="003814BA">
        <w:rPr>
          <w:bCs/>
          <w:kern w:val="44"/>
        </w:rPr>
        <w:t>（</w:t>
      </w:r>
      <w:r w:rsidRPr="003814BA">
        <w:rPr>
          <w:bCs/>
          <w:kern w:val="44"/>
        </w:rPr>
        <w:t>29</w:t>
      </w:r>
      <w:r w:rsidRPr="003814BA">
        <w:rPr>
          <w:bCs/>
          <w:kern w:val="44"/>
        </w:rPr>
        <w:t>）关于印发《建设项目环境保护事中事后监督管理办法（试行）》的通知，环发</w:t>
      </w:r>
      <w:r w:rsidRPr="003814BA">
        <w:rPr>
          <w:bCs/>
          <w:kern w:val="44"/>
        </w:rPr>
        <w:t>[2015]163</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30</w:t>
      </w:r>
      <w:r w:rsidRPr="003814BA">
        <w:rPr>
          <w:bCs/>
          <w:kern w:val="44"/>
        </w:rPr>
        <w:t>）《挥发性有机物（</w:t>
      </w:r>
      <w:r w:rsidRPr="003814BA">
        <w:rPr>
          <w:bCs/>
          <w:kern w:val="44"/>
        </w:rPr>
        <w:t>VOCs</w:t>
      </w:r>
      <w:r w:rsidRPr="003814BA">
        <w:rPr>
          <w:bCs/>
          <w:kern w:val="44"/>
        </w:rPr>
        <w:t>）污染防治技术政策》（环境保护部公告</w:t>
      </w:r>
      <w:r w:rsidRPr="003814BA">
        <w:rPr>
          <w:bCs/>
          <w:kern w:val="44"/>
        </w:rPr>
        <w:t>2013</w:t>
      </w:r>
      <w:r w:rsidRPr="003814BA">
        <w:rPr>
          <w:bCs/>
          <w:kern w:val="44"/>
        </w:rPr>
        <w:t>年第</w:t>
      </w:r>
      <w:r w:rsidRPr="003814BA">
        <w:rPr>
          <w:bCs/>
          <w:kern w:val="44"/>
        </w:rPr>
        <w:t>31</w:t>
      </w:r>
      <w:r w:rsidRPr="003814BA">
        <w:rPr>
          <w:bCs/>
          <w:kern w:val="44"/>
        </w:rPr>
        <w:t>号）</w:t>
      </w:r>
    </w:p>
    <w:p w:rsidR="00F44DC4" w:rsidRPr="003814BA" w:rsidRDefault="00F44DC4" w:rsidP="00F44DC4">
      <w:pPr>
        <w:ind w:firstLine="560"/>
        <w:rPr>
          <w:bCs/>
          <w:kern w:val="44"/>
        </w:rPr>
      </w:pPr>
      <w:r w:rsidRPr="003814BA">
        <w:rPr>
          <w:bCs/>
          <w:kern w:val="44"/>
        </w:rPr>
        <w:t>（</w:t>
      </w:r>
      <w:r w:rsidRPr="003814BA">
        <w:rPr>
          <w:bCs/>
          <w:kern w:val="44"/>
        </w:rPr>
        <w:t>31</w:t>
      </w:r>
      <w:r w:rsidRPr="003814BA">
        <w:rPr>
          <w:bCs/>
          <w:kern w:val="44"/>
        </w:rPr>
        <w:t>）《关于以改善环境质量为核心加强环境影响评价管理的通知》（环</w:t>
      </w:r>
      <w:r w:rsidRPr="003814BA">
        <w:rPr>
          <w:bCs/>
          <w:kern w:val="44"/>
        </w:rPr>
        <w:lastRenderedPageBreak/>
        <w:t>环评</w:t>
      </w:r>
      <w:r w:rsidRPr="003814BA">
        <w:rPr>
          <w:bCs/>
          <w:kern w:val="44"/>
        </w:rPr>
        <w:t>[2016]150</w:t>
      </w:r>
      <w:r w:rsidRPr="003814BA">
        <w:rPr>
          <w:bCs/>
          <w:kern w:val="44"/>
        </w:rPr>
        <w:t>号）</w:t>
      </w:r>
    </w:p>
    <w:p w:rsidR="00F44DC4" w:rsidRPr="003814BA" w:rsidRDefault="00F44DC4" w:rsidP="00F44DC4">
      <w:pPr>
        <w:ind w:firstLine="560"/>
        <w:rPr>
          <w:bCs/>
          <w:kern w:val="44"/>
        </w:rPr>
      </w:pPr>
      <w:r w:rsidRPr="003814BA">
        <w:rPr>
          <w:bCs/>
          <w:kern w:val="44"/>
        </w:rPr>
        <w:t>（</w:t>
      </w:r>
      <w:r w:rsidRPr="003814BA">
        <w:rPr>
          <w:rFonts w:hint="eastAsia"/>
          <w:bCs/>
          <w:kern w:val="44"/>
        </w:rPr>
        <w:t>32</w:t>
      </w:r>
      <w:r w:rsidRPr="003814BA">
        <w:rPr>
          <w:bCs/>
          <w:kern w:val="44"/>
        </w:rPr>
        <w:t>）</w:t>
      </w:r>
      <w:r w:rsidR="002F54A7" w:rsidRPr="003814BA">
        <w:rPr>
          <w:bCs/>
          <w:kern w:val="44"/>
        </w:rPr>
        <w:t>《</w:t>
      </w:r>
      <w:r w:rsidR="002F54A7" w:rsidRPr="003814BA">
        <w:rPr>
          <w:rFonts w:hint="eastAsia"/>
          <w:bCs/>
          <w:kern w:val="44"/>
        </w:rPr>
        <w:t>关于印发〈重点行业挥发性有机物综合治理方案〉的通知</w:t>
      </w:r>
      <w:r w:rsidR="002F54A7" w:rsidRPr="003814BA">
        <w:rPr>
          <w:bCs/>
          <w:kern w:val="44"/>
        </w:rPr>
        <w:t>》（</w:t>
      </w:r>
      <w:r w:rsidR="002F54A7" w:rsidRPr="003814BA">
        <w:rPr>
          <w:rFonts w:hint="eastAsia"/>
          <w:bCs/>
          <w:kern w:val="44"/>
        </w:rPr>
        <w:t>环大气</w:t>
      </w:r>
      <w:r w:rsidR="002F54A7" w:rsidRPr="003814BA">
        <w:rPr>
          <w:rFonts w:hint="eastAsia"/>
          <w:bCs/>
          <w:kern w:val="44"/>
        </w:rPr>
        <w:t>[2019] 53</w:t>
      </w:r>
      <w:r w:rsidR="002F54A7" w:rsidRPr="003814BA">
        <w:rPr>
          <w:rFonts w:hint="eastAsia"/>
          <w:bCs/>
          <w:kern w:val="44"/>
        </w:rPr>
        <w:t>号</w:t>
      </w:r>
      <w:r w:rsidR="002F54A7" w:rsidRPr="003814BA">
        <w:rPr>
          <w:bCs/>
          <w:kern w:val="44"/>
        </w:rPr>
        <w:t>）</w:t>
      </w:r>
    </w:p>
    <w:p w:rsidR="00F44DC4" w:rsidRPr="003814BA" w:rsidRDefault="00F44DC4" w:rsidP="00F44DC4">
      <w:pPr>
        <w:pStyle w:val="a3"/>
      </w:pPr>
      <w:r w:rsidRPr="003814BA">
        <w:t>2.1.2</w:t>
      </w:r>
      <w:r w:rsidRPr="003814BA">
        <w:t>地方法规</w:t>
      </w:r>
    </w:p>
    <w:p w:rsidR="008C5EE9" w:rsidRPr="003814BA" w:rsidRDefault="008C5EE9" w:rsidP="008C5EE9">
      <w:pPr>
        <w:ind w:firstLine="560"/>
      </w:pPr>
      <w:r w:rsidRPr="003814BA">
        <w:t>（</w:t>
      </w:r>
      <w:r w:rsidRPr="003814BA">
        <w:rPr>
          <w:rFonts w:hint="eastAsia"/>
        </w:rPr>
        <w:t>1</w:t>
      </w:r>
      <w:r w:rsidRPr="003814BA">
        <w:rPr>
          <w:rFonts w:hint="eastAsia"/>
        </w:rPr>
        <w:t>）</w:t>
      </w:r>
      <w:r w:rsidRPr="003814BA">
        <w:t>《江苏省大气污染防治条例》，江苏省人大常委会公告第</w:t>
      </w:r>
      <w:r w:rsidRPr="003814BA">
        <w:t>2</w:t>
      </w:r>
      <w:r w:rsidRPr="003814BA">
        <w:t>号，</w:t>
      </w:r>
      <w:r w:rsidRPr="003814BA">
        <w:t>2018</w:t>
      </w:r>
      <w:r w:rsidRPr="003814BA">
        <w:t>年</w:t>
      </w:r>
      <w:r w:rsidRPr="003814BA">
        <w:t>3</w:t>
      </w:r>
      <w:r w:rsidRPr="003814BA">
        <w:t>月</w:t>
      </w:r>
      <w:r w:rsidRPr="003814BA">
        <w:t>28</w:t>
      </w:r>
      <w:r w:rsidRPr="003814BA">
        <w:t>日，</w:t>
      </w:r>
      <w:r w:rsidRPr="003814BA">
        <w:t>2018</w:t>
      </w:r>
      <w:r w:rsidRPr="003814BA">
        <w:t>年</w:t>
      </w:r>
      <w:r w:rsidRPr="003814BA">
        <w:t>5</w:t>
      </w:r>
      <w:r w:rsidRPr="003814BA">
        <w:t>月</w:t>
      </w:r>
      <w:r w:rsidRPr="003814BA">
        <w:t>1</w:t>
      </w:r>
      <w:r w:rsidRPr="003814BA">
        <w:t>日起施行；</w:t>
      </w:r>
    </w:p>
    <w:p w:rsidR="008C5EE9" w:rsidRPr="003814BA" w:rsidRDefault="008C5EE9" w:rsidP="008C5EE9">
      <w:pPr>
        <w:ind w:firstLine="560"/>
      </w:pPr>
      <w:r w:rsidRPr="003814BA">
        <w:rPr>
          <w:rFonts w:hint="eastAsia"/>
        </w:rPr>
        <w:t>（</w:t>
      </w:r>
      <w:r w:rsidRPr="003814BA">
        <w:t>2</w:t>
      </w:r>
      <w:r w:rsidRPr="003814BA">
        <w:rPr>
          <w:rFonts w:hint="eastAsia"/>
        </w:rPr>
        <w:t>）《江苏省长江水污染防治条例》（江苏省第十一届人民代表大会常务委员会第二十六次会议于</w:t>
      </w:r>
      <w:r w:rsidRPr="003814BA">
        <w:t>2012</w:t>
      </w:r>
      <w:r w:rsidRPr="003814BA">
        <w:rPr>
          <w:rFonts w:hint="eastAsia"/>
        </w:rPr>
        <w:t>年</w:t>
      </w:r>
      <w:r w:rsidRPr="003814BA">
        <w:t>1</w:t>
      </w:r>
      <w:r w:rsidRPr="003814BA">
        <w:rPr>
          <w:rFonts w:hint="eastAsia"/>
        </w:rPr>
        <w:t>月</w:t>
      </w:r>
      <w:r w:rsidRPr="003814BA">
        <w:t>12</w:t>
      </w:r>
      <w:r w:rsidRPr="003814BA">
        <w:rPr>
          <w:rFonts w:hint="eastAsia"/>
        </w:rPr>
        <w:t>日通过修订，自</w:t>
      </w:r>
      <w:r w:rsidRPr="003814BA">
        <w:t>2012</w:t>
      </w:r>
      <w:r w:rsidRPr="003814BA">
        <w:rPr>
          <w:rFonts w:hint="eastAsia"/>
        </w:rPr>
        <w:t>年</w:t>
      </w:r>
      <w:r w:rsidRPr="003814BA">
        <w:t>2</w:t>
      </w:r>
      <w:r w:rsidRPr="003814BA">
        <w:rPr>
          <w:rFonts w:hint="eastAsia"/>
        </w:rPr>
        <w:t>月</w:t>
      </w:r>
      <w:r w:rsidRPr="003814BA">
        <w:t>1</w:t>
      </w:r>
      <w:r w:rsidRPr="003814BA">
        <w:rPr>
          <w:rFonts w:hint="eastAsia"/>
        </w:rPr>
        <w:t>日起施行）；</w:t>
      </w:r>
    </w:p>
    <w:p w:rsidR="008C5EE9" w:rsidRPr="003814BA" w:rsidRDefault="008C5EE9" w:rsidP="008C5EE9">
      <w:pPr>
        <w:ind w:firstLine="560"/>
      </w:pPr>
      <w:r w:rsidRPr="003814BA">
        <w:t>（</w:t>
      </w:r>
      <w:r w:rsidRPr="003814BA">
        <w:rPr>
          <w:rFonts w:hint="eastAsia"/>
        </w:rPr>
        <w:t>3</w:t>
      </w:r>
      <w:r w:rsidRPr="003814BA">
        <w:t>）《江苏省固体废物污染环境防治条例》</w:t>
      </w:r>
      <w:r w:rsidR="005F1B73" w:rsidRPr="003814BA">
        <w:t>（</w:t>
      </w:r>
      <w:r w:rsidR="005F1B73" w:rsidRPr="003814BA">
        <w:t>2018</w:t>
      </w:r>
      <w:r w:rsidR="005F1B73" w:rsidRPr="003814BA">
        <w:t>年</w:t>
      </w:r>
      <w:r w:rsidR="005F1B73" w:rsidRPr="003814BA">
        <w:t>5</w:t>
      </w:r>
      <w:r w:rsidR="005F1B73" w:rsidRPr="003814BA">
        <w:t>月</w:t>
      </w:r>
      <w:r w:rsidR="005F1B73" w:rsidRPr="003814BA">
        <w:t>1</w:t>
      </w:r>
      <w:r w:rsidR="005F1B73" w:rsidRPr="003814BA">
        <w:t>日起施行）</w:t>
      </w:r>
      <w:r w:rsidRPr="003814BA">
        <w:t>；</w:t>
      </w:r>
    </w:p>
    <w:p w:rsidR="008C5EE9" w:rsidRPr="003814BA" w:rsidRDefault="008C5EE9" w:rsidP="008C5EE9">
      <w:pPr>
        <w:ind w:firstLine="560"/>
      </w:pPr>
      <w:r w:rsidRPr="003814BA">
        <w:rPr>
          <w:rFonts w:hint="eastAsia"/>
        </w:rPr>
        <w:t>（</w:t>
      </w:r>
      <w:r w:rsidRPr="003814BA">
        <w:rPr>
          <w:rFonts w:hint="eastAsia"/>
        </w:rPr>
        <w:t>4</w:t>
      </w:r>
      <w:r w:rsidRPr="003814BA">
        <w:rPr>
          <w:rFonts w:hint="eastAsia"/>
        </w:rPr>
        <w:t>）《江苏省环境噪声污染防治条例》（</w:t>
      </w:r>
      <w:r w:rsidRPr="003814BA">
        <w:rPr>
          <w:rFonts w:hint="eastAsia"/>
        </w:rPr>
        <w:t>2018</w:t>
      </w:r>
      <w:r w:rsidRPr="003814BA">
        <w:rPr>
          <w:rFonts w:hint="eastAsia"/>
        </w:rPr>
        <w:t>年修订）；</w:t>
      </w:r>
    </w:p>
    <w:p w:rsidR="008C5EE9" w:rsidRPr="003814BA" w:rsidRDefault="008C5EE9" w:rsidP="008C5EE9">
      <w:pPr>
        <w:ind w:firstLine="560"/>
      </w:pPr>
      <w:r w:rsidRPr="003814BA">
        <w:t>（</w:t>
      </w:r>
      <w:r w:rsidRPr="003814BA">
        <w:rPr>
          <w:rFonts w:hint="eastAsia"/>
        </w:rPr>
        <w:t>5</w:t>
      </w:r>
      <w:r w:rsidRPr="003814BA">
        <w:t>）《江苏省土壤污染防治工作方案》（苏政发</w:t>
      </w:r>
      <w:r w:rsidRPr="003814BA">
        <w:t>[2016]169</w:t>
      </w:r>
      <w:r w:rsidRPr="003814BA">
        <w:t>号，</w:t>
      </w:r>
      <w:r w:rsidRPr="003814BA">
        <w:t>2016</w:t>
      </w:r>
      <w:r w:rsidRPr="003814BA">
        <w:t>年</w:t>
      </w:r>
      <w:r w:rsidRPr="003814BA">
        <w:t>12</w:t>
      </w:r>
      <w:r w:rsidRPr="003814BA">
        <w:t>月</w:t>
      </w:r>
      <w:r w:rsidRPr="003814BA">
        <w:t>27</w:t>
      </w:r>
      <w:r w:rsidRPr="003814BA">
        <w:t>日）；</w:t>
      </w:r>
    </w:p>
    <w:p w:rsidR="00F44DC4" w:rsidRPr="003814BA" w:rsidRDefault="00F44DC4" w:rsidP="00F44DC4">
      <w:pPr>
        <w:ind w:firstLine="560"/>
      </w:pPr>
      <w:r w:rsidRPr="003814BA">
        <w:t>（</w:t>
      </w:r>
      <w:r w:rsidR="008C5EE9" w:rsidRPr="003814BA">
        <w:rPr>
          <w:rFonts w:hint="eastAsia"/>
        </w:rPr>
        <w:t>6</w:t>
      </w:r>
      <w:r w:rsidRPr="003814BA">
        <w:t>）《省政府关于对江苏省地面水环境功能区划的批复》</w:t>
      </w:r>
      <w:r w:rsidRPr="003814BA">
        <w:t>(</w:t>
      </w:r>
      <w:r w:rsidRPr="003814BA">
        <w:t>苏政复</w:t>
      </w:r>
      <w:r w:rsidRPr="003814BA">
        <w:t>[2003]29</w:t>
      </w:r>
      <w:r w:rsidRPr="003814BA">
        <w:t>号</w:t>
      </w:r>
      <w:r w:rsidRPr="003814BA">
        <w:t>)</w:t>
      </w:r>
    </w:p>
    <w:p w:rsidR="00F44DC4" w:rsidRPr="003814BA" w:rsidRDefault="00F44DC4" w:rsidP="00F44DC4">
      <w:pPr>
        <w:ind w:firstLine="560"/>
      </w:pPr>
      <w:r w:rsidRPr="003814BA">
        <w:t>（</w:t>
      </w:r>
      <w:r w:rsidR="008C5EE9" w:rsidRPr="003814BA">
        <w:rPr>
          <w:rFonts w:hint="eastAsia"/>
        </w:rPr>
        <w:t>7</w:t>
      </w:r>
      <w:r w:rsidRPr="003814BA">
        <w:t>）《关于印发〈江苏省排污口设置及规范化整治管理办法〉的通知》（苏环控</w:t>
      </w:r>
      <w:r w:rsidRPr="003814BA">
        <w:t>[1997]122</w:t>
      </w:r>
      <w:r w:rsidRPr="003814BA">
        <w:t>号）</w:t>
      </w:r>
    </w:p>
    <w:p w:rsidR="00F44DC4" w:rsidRPr="003814BA" w:rsidRDefault="00F44DC4" w:rsidP="00F44DC4">
      <w:pPr>
        <w:ind w:firstLine="560"/>
      </w:pPr>
      <w:r w:rsidRPr="003814BA">
        <w:t>（</w:t>
      </w:r>
      <w:r w:rsidR="008C5EE9" w:rsidRPr="003814BA">
        <w:rPr>
          <w:rFonts w:hint="eastAsia"/>
        </w:rPr>
        <w:t>8</w:t>
      </w:r>
      <w:r w:rsidRPr="003814BA">
        <w:t>）《中共江苏省委、江苏省人民政府关于落实科学发展观促进可持续发展的意见》（苏发〔</w:t>
      </w:r>
      <w:r w:rsidRPr="003814BA">
        <w:t>2004</w:t>
      </w:r>
      <w:r w:rsidRPr="003814BA">
        <w:t>〕</w:t>
      </w:r>
      <w:r w:rsidRPr="003814BA">
        <w:t>20</w:t>
      </w:r>
      <w:r w:rsidRPr="003814BA">
        <w:t>号）</w:t>
      </w:r>
    </w:p>
    <w:p w:rsidR="00F44DC4" w:rsidRPr="003814BA" w:rsidRDefault="00F44DC4" w:rsidP="00F44DC4">
      <w:pPr>
        <w:ind w:firstLine="560"/>
      </w:pPr>
      <w:r w:rsidRPr="003814BA">
        <w:t>（</w:t>
      </w:r>
      <w:r w:rsidR="008C5EE9" w:rsidRPr="003814BA">
        <w:rPr>
          <w:rFonts w:hint="eastAsia"/>
        </w:rPr>
        <w:t>9</w:t>
      </w:r>
      <w:r w:rsidRPr="003814BA">
        <w:t>）《关于切实做好建设项目环境管理工作的通知》（苏环管</w:t>
      </w:r>
      <w:r w:rsidRPr="003814BA">
        <w:t>[2006]98</w:t>
      </w:r>
      <w:r w:rsidRPr="003814BA">
        <w:t>号）</w:t>
      </w:r>
    </w:p>
    <w:p w:rsidR="00F44DC4" w:rsidRPr="003814BA" w:rsidRDefault="00F44DC4" w:rsidP="00F44DC4">
      <w:pPr>
        <w:ind w:firstLine="560"/>
      </w:pPr>
      <w:r w:rsidRPr="003814BA">
        <w:t>（</w:t>
      </w:r>
      <w:r w:rsidR="008C5EE9" w:rsidRPr="003814BA">
        <w:rPr>
          <w:rFonts w:hint="eastAsia"/>
        </w:rPr>
        <w:t>10</w:t>
      </w:r>
      <w:r w:rsidRPr="003814BA">
        <w:t>）《江苏省政府关于推进环境保护工作的若干政策措施》（苏政发</w:t>
      </w:r>
      <w:r w:rsidRPr="003814BA">
        <w:t>[2006]92</w:t>
      </w:r>
      <w:r w:rsidRPr="003814BA">
        <w:t>号，</w:t>
      </w:r>
      <w:r w:rsidRPr="003814BA">
        <w:t>2006</w:t>
      </w:r>
      <w:r w:rsidRPr="003814BA">
        <w:t>年</w:t>
      </w:r>
      <w:r w:rsidRPr="003814BA">
        <w:t>7</w:t>
      </w:r>
      <w:r w:rsidRPr="003814BA">
        <w:t>月</w:t>
      </w:r>
      <w:r w:rsidRPr="003814BA">
        <w:t>20</w:t>
      </w:r>
      <w:r w:rsidRPr="003814BA">
        <w:t>号）</w:t>
      </w:r>
    </w:p>
    <w:p w:rsidR="00F44DC4" w:rsidRPr="003814BA" w:rsidRDefault="00F44DC4" w:rsidP="00F44DC4">
      <w:pPr>
        <w:ind w:firstLine="560"/>
      </w:pPr>
      <w:r w:rsidRPr="003814BA">
        <w:t>（</w:t>
      </w:r>
      <w:r w:rsidR="008C5EE9" w:rsidRPr="003814BA">
        <w:rPr>
          <w:rFonts w:hint="eastAsia"/>
        </w:rPr>
        <w:t>11</w:t>
      </w:r>
      <w:r w:rsidRPr="003814BA">
        <w:t>）《江苏省工业和信息产业结构调整指导目录（</w:t>
      </w:r>
      <w:r w:rsidRPr="003814BA">
        <w:t>2013</w:t>
      </w:r>
      <w:r w:rsidRPr="003814BA">
        <w:t>年修订本）》（苏经信产业</w:t>
      </w:r>
      <w:r w:rsidRPr="003814BA">
        <w:t>[2013]183</w:t>
      </w:r>
      <w:r w:rsidRPr="003814BA">
        <w:t>号）</w:t>
      </w:r>
    </w:p>
    <w:p w:rsidR="00F44DC4" w:rsidRPr="003814BA" w:rsidRDefault="00F44DC4" w:rsidP="00F44DC4">
      <w:pPr>
        <w:ind w:firstLine="560"/>
      </w:pPr>
      <w:r w:rsidRPr="003814BA">
        <w:t>（</w:t>
      </w:r>
      <w:r w:rsidRPr="003814BA">
        <w:t>1</w:t>
      </w:r>
      <w:r w:rsidR="00200FF4" w:rsidRPr="003814BA">
        <w:rPr>
          <w:rFonts w:hint="eastAsia"/>
        </w:rPr>
        <w:t>2</w:t>
      </w:r>
      <w:r w:rsidRPr="003814BA">
        <w:t>）</w:t>
      </w:r>
      <w:r w:rsidR="00E30F56" w:rsidRPr="0002189D">
        <w:rPr>
          <w:rFonts w:cs="Times New Roman"/>
          <w:color w:val="00B050"/>
          <w:szCs w:val="28"/>
        </w:rPr>
        <w:t>《</w:t>
      </w:r>
      <w:r w:rsidR="00E30F56" w:rsidRPr="0002189D">
        <w:rPr>
          <w:rFonts w:cs="Times New Roman" w:hint="eastAsia"/>
          <w:color w:val="00B050"/>
          <w:szCs w:val="28"/>
        </w:rPr>
        <w:t>省政府关于印发江苏省生态空间管控区域规划的通知</w:t>
      </w:r>
      <w:r w:rsidR="00E30F56" w:rsidRPr="0002189D">
        <w:rPr>
          <w:rFonts w:cs="Times New Roman"/>
          <w:color w:val="00B050"/>
          <w:szCs w:val="28"/>
        </w:rPr>
        <w:t>》（</w:t>
      </w:r>
      <w:r w:rsidR="00E30F56" w:rsidRPr="0002189D">
        <w:rPr>
          <w:rFonts w:cs="Times New Roman" w:hint="eastAsia"/>
          <w:color w:val="00B050"/>
          <w:szCs w:val="28"/>
        </w:rPr>
        <w:t>苏政发</w:t>
      </w:r>
      <w:r w:rsidR="00E30F56" w:rsidRPr="0002189D">
        <w:rPr>
          <w:rFonts w:cs="Times New Roman" w:hint="eastAsia"/>
          <w:color w:val="00B050"/>
          <w:szCs w:val="28"/>
        </w:rPr>
        <w:t>[2020]1</w:t>
      </w:r>
      <w:r w:rsidR="00E30F56" w:rsidRPr="0002189D">
        <w:rPr>
          <w:rFonts w:cs="Times New Roman" w:hint="eastAsia"/>
          <w:color w:val="00B050"/>
          <w:szCs w:val="28"/>
        </w:rPr>
        <w:t>号</w:t>
      </w:r>
      <w:r w:rsidR="00E30F56" w:rsidRPr="0002189D">
        <w:rPr>
          <w:rFonts w:cs="Times New Roman"/>
          <w:color w:val="00B050"/>
          <w:szCs w:val="28"/>
        </w:rPr>
        <w:t>）</w:t>
      </w:r>
    </w:p>
    <w:p w:rsidR="00F44DC4" w:rsidRPr="003814BA" w:rsidRDefault="00F44DC4" w:rsidP="00F44DC4">
      <w:pPr>
        <w:ind w:firstLine="560"/>
      </w:pPr>
      <w:r w:rsidRPr="003814BA">
        <w:t>（</w:t>
      </w:r>
      <w:r w:rsidRPr="003814BA">
        <w:t>1</w:t>
      </w:r>
      <w:r w:rsidR="00200FF4" w:rsidRPr="003814BA">
        <w:rPr>
          <w:rFonts w:hint="eastAsia"/>
        </w:rPr>
        <w:t>3</w:t>
      </w:r>
      <w:r w:rsidRPr="003814BA">
        <w:t>）《江苏省国家级生态保护红线规划》（苏政发</w:t>
      </w:r>
      <w:r w:rsidRPr="003814BA">
        <w:t>[2018]74</w:t>
      </w:r>
      <w:r w:rsidRPr="003814BA">
        <w:t>号）</w:t>
      </w:r>
    </w:p>
    <w:p w:rsidR="00F44DC4" w:rsidRPr="003814BA" w:rsidRDefault="00F44DC4" w:rsidP="00F44DC4">
      <w:pPr>
        <w:ind w:firstLine="560"/>
      </w:pPr>
      <w:r w:rsidRPr="003814BA">
        <w:t>（</w:t>
      </w:r>
      <w:r w:rsidRPr="003814BA">
        <w:t>1</w:t>
      </w:r>
      <w:r w:rsidR="00200FF4" w:rsidRPr="003814BA">
        <w:rPr>
          <w:rFonts w:hint="eastAsia"/>
        </w:rPr>
        <w:t>4</w:t>
      </w:r>
      <w:r w:rsidRPr="003814BA">
        <w:t>）《省政府关于印发江苏省大气污染防治行动计划实施方案的通知》</w:t>
      </w:r>
      <w:r w:rsidRPr="003814BA">
        <w:lastRenderedPageBreak/>
        <w:t>（苏政发</w:t>
      </w:r>
      <w:r w:rsidRPr="003814BA">
        <w:t>[2014]1</w:t>
      </w:r>
      <w:r w:rsidRPr="003814BA">
        <w:t>号）</w:t>
      </w:r>
    </w:p>
    <w:p w:rsidR="00F44DC4" w:rsidRPr="003814BA" w:rsidRDefault="00F44DC4" w:rsidP="00F44DC4">
      <w:pPr>
        <w:ind w:firstLine="560"/>
      </w:pPr>
      <w:r w:rsidRPr="003814BA">
        <w:t>（</w:t>
      </w:r>
      <w:r w:rsidRPr="003814BA">
        <w:t>1</w:t>
      </w:r>
      <w:r w:rsidR="00200FF4" w:rsidRPr="003814BA">
        <w:rPr>
          <w:rFonts w:hint="eastAsia"/>
        </w:rPr>
        <w:t>5</w:t>
      </w:r>
      <w:r w:rsidRPr="003814BA">
        <w:t>）《关于印发〈江苏省重点行业挥发性有机物污染整治方案〉的通知》（苏环办</w:t>
      </w:r>
      <w:r w:rsidRPr="003814BA">
        <w:t>[2015]19</w:t>
      </w:r>
      <w:r w:rsidRPr="003814BA">
        <w:t>号）</w:t>
      </w:r>
    </w:p>
    <w:p w:rsidR="00F44DC4" w:rsidRPr="003814BA" w:rsidRDefault="00F44DC4" w:rsidP="00F44DC4">
      <w:pPr>
        <w:ind w:firstLine="560"/>
      </w:pPr>
      <w:r w:rsidRPr="003814BA">
        <w:t>（</w:t>
      </w:r>
      <w:r w:rsidRPr="003814BA">
        <w:t>1</w:t>
      </w:r>
      <w:r w:rsidR="00200FF4" w:rsidRPr="003814BA">
        <w:rPr>
          <w:rFonts w:hint="eastAsia"/>
        </w:rPr>
        <w:t>6</w:t>
      </w:r>
      <w:r w:rsidRPr="003814BA">
        <w:t>）《关于印发江苏省重点行业挥发性有机物污染控制指南的通知》（苏环办</w:t>
      </w:r>
      <w:r w:rsidRPr="003814BA">
        <w:t>[2014]128</w:t>
      </w:r>
      <w:r w:rsidRPr="003814BA">
        <w:t>号）</w:t>
      </w:r>
    </w:p>
    <w:p w:rsidR="00F44DC4" w:rsidRPr="003814BA" w:rsidRDefault="00F44DC4" w:rsidP="00F44DC4">
      <w:pPr>
        <w:ind w:firstLine="560"/>
      </w:pPr>
      <w:r w:rsidRPr="003814BA">
        <w:t>（</w:t>
      </w:r>
      <w:r w:rsidRPr="003814BA">
        <w:t>1</w:t>
      </w:r>
      <w:r w:rsidR="00200FF4" w:rsidRPr="003814BA">
        <w:rPr>
          <w:rFonts w:hint="eastAsia"/>
        </w:rPr>
        <w:t>7</w:t>
      </w:r>
      <w:r w:rsidRPr="003814BA">
        <w:t>）《关于贯彻落实建设项目危险废物环境影响评价指南要求的通知》（苏环办〔</w:t>
      </w:r>
      <w:r w:rsidRPr="003814BA">
        <w:t>2018</w:t>
      </w:r>
      <w:r w:rsidRPr="003814BA">
        <w:t>〕</w:t>
      </w:r>
      <w:r w:rsidRPr="003814BA">
        <w:t>18</w:t>
      </w:r>
      <w:r w:rsidRPr="003814BA">
        <w:t>号）</w:t>
      </w:r>
    </w:p>
    <w:p w:rsidR="00F44DC4" w:rsidRPr="003814BA" w:rsidRDefault="00F44DC4" w:rsidP="00F44DC4">
      <w:pPr>
        <w:ind w:firstLine="560"/>
      </w:pPr>
      <w:r w:rsidRPr="003814BA">
        <w:t>（</w:t>
      </w:r>
      <w:r w:rsidR="00E80DDF" w:rsidRPr="003814BA">
        <w:rPr>
          <w:rFonts w:hint="eastAsia"/>
        </w:rPr>
        <w:t>1</w:t>
      </w:r>
      <w:r w:rsidR="00200FF4" w:rsidRPr="003814BA">
        <w:rPr>
          <w:rFonts w:hint="eastAsia"/>
        </w:rPr>
        <w:t>8</w:t>
      </w:r>
      <w:r w:rsidRPr="003814BA">
        <w:t>）《关于加强建设项目烟粉尘、挥发性有机物准入审核的通知》（苏环办</w:t>
      </w:r>
      <w:r w:rsidRPr="003814BA">
        <w:t>148</w:t>
      </w:r>
      <w:r w:rsidRPr="003814BA">
        <w:t>号）</w:t>
      </w:r>
    </w:p>
    <w:p w:rsidR="00F44DC4" w:rsidRPr="003814BA" w:rsidRDefault="00F44DC4" w:rsidP="00F44DC4">
      <w:pPr>
        <w:ind w:firstLine="560"/>
      </w:pPr>
      <w:r w:rsidRPr="003814BA">
        <w:t>（</w:t>
      </w:r>
      <w:r w:rsidR="00200FF4" w:rsidRPr="003814BA">
        <w:rPr>
          <w:rFonts w:hint="eastAsia"/>
        </w:rPr>
        <w:t>19</w:t>
      </w:r>
      <w:r w:rsidRPr="003814BA">
        <w:t>）《江苏省排放污染物总量控制暂行规定》（省政府</w:t>
      </w:r>
      <w:r w:rsidRPr="003814BA">
        <w:t>1993</w:t>
      </w:r>
      <w:r w:rsidRPr="003814BA">
        <w:t>年第</w:t>
      </w:r>
      <w:r w:rsidRPr="003814BA">
        <w:t>38</w:t>
      </w:r>
      <w:r w:rsidRPr="003814BA">
        <w:t>号令）</w:t>
      </w:r>
    </w:p>
    <w:p w:rsidR="00F44DC4" w:rsidRPr="003814BA" w:rsidRDefault="00F44DC4" w:rsidP="00F44DC4">
      <w:pPr>
        <w:ind w:firstLine="560"/>
      </w:pPr>
      <w:r w:rsidRPr="003814BA">
        <w:t>（</w:t>
      </w:r>
      <w:r w:rsidRPr="003814BA">
        <w:t>2</w:t>
      </w:r>
      <w:r w:rsidR="00200FF4" w:rsidRPr="003814BA">
        <w:rPr>
          <w:rFonts w:hint="eastAsia"/>
        </w:rPr>
        <w:t>0</w:t>
      </w:r>
      <w:r w:rsidRPr="003814BA">
        <w:t>）《关于组织实施《江苏省颗粒物无组织排放深度整治实施方案》的函》（苏大气办</w:t>
      </w:r>
      <w:r w:rsidRPr="003814BA">
        <w:t>[2018]4</w:t>
      </w:r>
      <w:r w:rsidRPr="003814BA">
        <w:t>号）</w:t>
      </w:r>
    </w:p>
    <w:p w:rsidR="00F44DC4" w:rsidRPr="003814BA" w:rsidRDefault="00F44DC4" w:rsidP="00F44DC4">
      <w:pPr>
        <w:ind w:firstLine="560"/>
      </w:pPr>
      <w:r w:rsidRPr="003814BA">
        <w:t>（</w:t>
      </w:r>
      <w:r w:rsidRPr="003814BA">
        <w:t>2</w:t>
      </w:r>
      <w:r w:rsidR="00200FF4" w:rsidRPr="003814BA">
        <w:rPr>
          <w:rFonts w:hint="eastAsia"/>
        </w:rPr>
        <w:t>1</w:t>
      </w:r>
      <w:r w:rsidRPr="003814BA">
        <w:t>）《省政府办公厅关于印发江苏省</w:t>
      </w:r>
      <w:r w:rsidRPr="003814BA">
        <w:t>“</w:t>
      </w:r>
      <w:r w:rsidRPr="003814BA">
        <w:t>两减六治三提升</w:t>
      </w:r>
      <w:r w:rsidRPr="003814BA">
        <w:t>”</w:t>
      </w:r>
      <w:r w:rsidRPr="003814BA">
        <w:t>专项行动实施方案的通知》（苏政办发</w:t>
      </w:r>
      <w:r w:rsidRPr="003814BA">
        <w:t>[2017]30</w:t>
      </w:r>
      <w:r w:rsidRPr="003814BA">
        <w:t>号）</w:t>
      </w:r>
    </w:p>
    <w:p w:rsidR="00F44DC4" w:rsidRPr="003814BA" w:rsidRDefault="00F44DC4" w:rsidP="00F44DC4">
      <w:pPr>
        <w:ind w:firstLine="560"/>
      </w:pPr>
      <w:r w:rsidRPr="003814BA">
        <w:t>（</w:t>
      </w:r>
      <w:r w:rsidRPr="003814BA">
        <w:t>2</w:t>
      </w:r>
      <w:r w:rsidR="00200FF4" w:rsidRPr="003814BA">
        <w:rPr>
          <w:rFonts w:hint="eastAsia"/>
        </w:rPr>
        <w:t>2</w:t>
      </w:r>
      <w:r w:rsidRPr="003814BA">
        <w:t>）《江苏省人民政府办公厅关于加强危险废物污染防治工作的意见》（苏政办发</w:t>
      </w:r>
      <w:r w:rsidRPr="003814BA">
        <w:t>[2018]91</w:t>
      </w:r>
      <w:r w:rsidRPr="003814BA">
        <w:t>号文）</w:t>
      </w:r>
    </w:p>
    <w:p w:rsidR="00F44DC4" w:rsidRPr="003814BA" w:rsidRDefault="00F44DC4" w:rsidP="00F44DC4">
      <w:pPr>
        <w:ind w:firstLine="560"/>
      </w:pPr>
      <w:r w:rsidRPr="003814BA">
        <w:t>（</w:t>
      </w:r>
      <w:r w:rsidRPr="003814BA">
        <w:t>2</w:t>
      </w:r>
      <w:r w:rsidR="00200FF4" w:rsidRPr="003814BA">
        <w:rPr>
          <w:rFonts w:hint="eastAsia"/>
        </w:rPr>
        <w:t>3</w:t>
      </w:r>
      <w:r w:rsidRPr="003814BA">
        <w:t>）《省政府关于印发江苏省打赢蓝天保卫战三年行动计划实施方案的通知》（苏政发</w:t>
      </w:r>
      <w:r w:rsidRPr="003814BA">
        <w:t>[2018]122</w:t>
      </w:r>
      <w:r w:rsidRPr="003814BA">
        <w:t>号）</w:t>
      </w:r>
    </w:p>
    <w:p w:rsidR="00F44DC4" w:rsidRPr="003814BA" w:rsidRDefault="00F44DC4" w:rsidP="00F44DC4">
      <w:pPr>
        <w:ind w:firstLine="560"/>
      </w:pPr>
      <w:r w:rsidRPr="003814BA">
        <w:t>（</w:t>
      </w:r>
      <w:r w:rsidRPr="003814BA">
        <w:rPr>
          <w:rFonts w:hint="eastAsia"/>
        </w:rPr>
        <w:t>2</w:t>
      </w:r>
      <w:r w:rsidR="00200FF4" w:rsidRPr="003814BA">
        <w:rPr>
          <w:rFonts w:hint="eastAsia"/>
        </w:rPr>
        <w:t>4</w:t>
      </w:r>
      <w:r w:rsidRPr="003814BA">
        <w:t>）《关于执行大气污染物特别排放限值的通告》（苏环办</w:t>
      </w:r>
      <w:r w:rsidRPr="003814BA">
        <w:t>[2018]299</w:t>
      </w:r>
      <w:r w:rsidRPr="003814BA">
        <w:t>号）；</w:t>
      </w:r>
    </w:p>
    <w:p w:rsidR="00F44DC4" w:rsidRPr="003814BA" w:rsidRDefault="00F44DC4" w:rsidP="00F44DC4">
      <w:pPr>
        <w:ind w:firstLine="560"/>
      </w:pPr>
      <w:r w:rsidRPr="003814BA">
        <w:t>（</w:t>
      </w:r>
      <w:r w:rsidRPr="003814BA">
        <w:rPr>
          <w:rFonts w:hint="eastAsia"/>
        </w:rPr>
        <w:t>2</w:t>
      </w:r>
      <w:r w:rsidR="00200FF4" w:rsidRPr="003814BA">
        <w:rPr>
          <w:rFonts w:hint="eastAsia"/>
        </w:rPr>
        <w:t>5</w:t>
      </w:r>
      <w:r w:rsidRPr="003814BA">
        <w:t>）《江苏省挥发性有机物污染防治管理办法》（江苏省人民政府令第</w:t>
      </w:r>
      <w:r w:rsidRPr="003814BA">
        <w:t>119</w:t>
      </w:r>
      <w:r w:rsidRPr="003814BA">
        <w:t>号，</w:t>
      </w:r>
      <w:r w:rsidRPr="003814BA">
        <w:t>2018.1</w:t>
      </w:r>
      <w:r w:rsidR="00200FF4" w:rsidRPr="003814BA">
        <w:t>）</w:t>
      </w:r>
    </w:p>
    <w:p w:rsidR="00F44DC4" w:rsidRPr="003814BA" w:rsidRDefault="00F44DC4" w:rsidP="00F44DC4">
      <w:pPr>
        <w:ind w:firstLine="560"/>
        <w:rPr>
          <w:bCs/>
        </w:rPr>
      </w:pPr>
      <w:r w:rsidRPr="003814BA">
        <w:t>（</w:t>
      </w:r>
      <w:r w:rsidR="00E80DDF" w:rsidRPr="003814BA">
        <w:rPr>
          <w:rFonts w:hint="eastAsia"/>
        </w:rPr>
        <w:t>2</w:t>
      </w:r>
      <w:r w:rsidR="00200FF4" w:rsidRPr="003814BA">
        <w:rPr>
          <w:rFonts w:hint="eastAsia"/>
        </w:rPr>
        <w:t>6</w:t>
      </w:r>
      <w:r w:rsidRPr="003814BA">
        <w:t>）</w:t>
      </w:r>
      <w:r w:rsidRPr="003814BA">
        <w:rPr>
          <w:rFonts w:hint="eastAsia"/>
          <w:bCs/>
        </w:rPr>
        <w:t>《关于进一步做好建设项目环评审批工作的通知》（苏环办〔</w:t>
      </w:r>
      <w:r w:rsidRPr="003814BA">
        <w:rPr>
          <w:rFonts w:hint="eastAsia"/>
          <w:bCs/>
        </w:rPr>
        <w:t>2019</w:t>
      </w:r>
      <w:r w:rsidRPr="003814BA">
        <w:rPr>
          <w:rFonts w:hint="eastAsia"/>
          <w:bCs/>
        </w:rPr>
        <w:t>〕</w:t>
      </w:r>
      <w:r w:rsidRPr="003814BA">
        <w:rPr>
          <w:bCs/>
        </w:rPr>
        <w:t>36</w:t>
      </w:r>
      <w:r w:rsidRPr="003814BA">
        <w:rPr>
          <w:rFonts w:hint="eastAsia"/>
          <w:bCs/>
        </w:rPr>
        <w:t>号）</w:t>
      </w:r>
    </w:p>
    <w:p w:rsidR="00200FF4" w:rsidRPr="003814BA" w:rsidRDefault="00200FF4" w:rsidP="00F44DC4">
      <w:pPr>
        <w:ind w:firstLine="560"/>
      </w:pPr>
      <w:r w:rsidRPr="003814BA">
        <w:rPr>
          <w:rFonts w:hint="eastAsia"/>
          <w:bCs/>
        </w:rPr>
        <w:t>（</w:t>
      </w:r>
      <w:r w:rsidRPr="003814BA">
        <w:rPr>
          <w:rFonts w:hint="eastAsia"/>
          <w:bCs/>
        </w:rPr>
        <w:t>27</w:t>
      </w:r>
      <w:r w:rsidRPr="003814BA">
        <w:rPr>
          <w:rFonts w:hint="eastAsia"/>
          <w:bCs/>
        </w:rPr>
        <w:t>）</w:t>
      </w:r>
      <w:r w:rsidRPr="003814BA">
        <w:rPr>
          <w:rFonts w:cs="Times New Roman" w:hint="eastAsia"/>
          <w:bCs/>
        </w:rPr>
        <w:t>《〈长江经济带发展负面清单指南〉江苏省实施细则（试行）》（苏长江办发〔</w:t>
      </w:r>
      <w:r w:rsidRPr="003814BA">
        <w:rPr>
          <w:rFonts w:cs="Times New Roman" w:hint="eastAsia"/>
          <w:bCs/>
        </w:rPr>
        <w:t>2019</w:t>
      </w:r>
      <w:r w:rsidRPr="003814BA">
        <w:rPr>
          <w:rFonts w:cs="Times New Roman" w:hint="eastAsia"/>
          <w:bCs/>
        </w:rPr>
        <w:t>〕</w:t>
      </w:r>
      <w:r w:rsidRPr="003814BA">
        <w:rPr>
          <w:rFonts w:cs="Times New Roman" w:hint="eastAsia"/>
          <w:bCs/>
        </w:rPr>
        <w:t>136</w:t>
      </w:r>
      <w:r w:rsidRPr="003814BA">
        <w:rPr>
          <w:rFonts w:cs="Times New Roman" w:hint="eastAsia"/>
          <w:bCs/>
        </w:rPr>
        <w:t>号）</w:t>
      </w:r>
    </w:p>
    <w:p w:rsidR="00F44DC4" w:rsidRPr="003814BA" w:rsidRDefault="00F44DC4" w:rsidP="00F44DC4">
      <w:pPr>
        <w:ind w:firstLine="560"/>
      </w:pPr>
      <w:r w:rsidRPr="003814BA">
        <w:t>（</w:t>
      </w:r>
      <w:r w:rsidR="00E80DDF" w:rsidRPr="003814BA">
        <w:rPr>
          <w:rFonts w:hint="eastAsia"/>
        </w:rPr>
        <w:t>2</w:t>
      </w:r>
      <w:r w:rsidR="00200FF4" w:rsidRPr="003814BA">
        <w:rPr>
          <w:rFonts w:hint="eastAsia"/>
        </w:rPr>
        <w:t>8</w:t>
      </w:r>
      <w:r w:rsidRPr="003814BA">
        <w:t>）《市政府办公室关于印发连云港市</w:t>
      </w:r>
      <w:r w:rsidRPr="003814BA">
        <w:t>“</w:t>
      </w:r>
      <w:r w:rsidRPr="003814BA">
        <w:t>两减六治三提升</w:t>
      </w:r>
      <w:r w:rsidRPr="003814BA">
        <w:t>”</w:t>
      </w:r>
      <w:r w:rsidRPr="003814BA">
        <w:t>专项行动实施方案的通知》（连政办发〔</w:t>
      </w:r>
      <w:r w:rsidRPr="003814BA">
        <w:t>2017</w:t>
      </w:r>
      <w:r w:rsidRPr="003814BA">
        <w:t>〕</w:t>
      </w:r>
      <w:r w:rsidRPr="003814BA">
        <w:t>68</w:t>
      </w:r>
      <w:r w:rsidRPr="003814BA">
        <w:t>号）</w:t>
      </w:r>
    </w:p>
    <w:p w:rsidR="00F44DC4" w:rsidRPr="003814BA" w:rsidRDefault="00F44DC4" w:rsidP="00F44DC4">
      <w:pPr>
        <w:ind w:firstLine="560"/>
      </w:pPr>
      <w:r w:rsidRPr="003814BA">
        <w:lastRenderedPageBreak/>
        <w:t>（</w:t>
      </w:r>
      <w:r w:rsidR="00200FF4" w:rsidRPr="003814BA">
        <w:rPr>
          <w:rFonts w:hint="eastAsia"/>
        </w:rPr>
        <w:t>29</w:t>
      </w:r>
      <w:r w:rsidRPr="003814BA">
        <w:t>）《关于印发连云港市环境空气质量功能区划分规定的通知》（连政发</w:t>
      </w:r>
      <w:r w:rsidRPr="003814BA">
        <w:t>[2012]115</w:t>
      </w:r>
      <w:r w:rsidRPr="003814BA">
        <w:t>号）</w:t>
      </w:r>
    </w:p>
    <w:p w:rsidR="00F44DC4" w:rsidRPr="003814BA" w:rsidRDefault="00F44DC4" w:rsidP="00F44DC4">
      <w:pPr>
        <w:ind w:firstLine="560"/>
      </w:pPr>
      <w:r w:rsidRPr="003814BA">
        <w:t>（</w:t>
      </w:r>
      <w:r w:rsidRPr="003814BA">
        <w:t>3</w:t>
      </w:r>
      <w:r w:rsidR="00200FF4" w:rsidRPr="003814BA">
        <w:rPr>
          <w:rFonts w:hint="eastAsia"/>
        </w:rPr>
        <w:t>0</w:t>
      </w:r>
      <w:r w:rsidRPr="003814BA">
        <w:t>）《关于印发</w:t>
      </w:r>
      <w:r w:rsidRPr="003814BA">
        <w:t>&lt;</w:t>
      </w:r>
      <w:r w:rsidRPr="003814BA">
        <w:t>连云港市环境影响评价现状监测管理实施细则（试行）的通知》（连环办</w:t>
      </w:r>
      <w:r w:rsidRPr="003814BA">
        <w:t>[2017]1</w:t>
      </w:r>
      <w:r w:rsidRPr="003814BA">
        <w:t>号）</w:t>
      </w:r>
    </w:p>
    <w:p w:rsidR="00F44DC4" w:rsidRPr="003814BA" w:rsidRDefault="00F44DC4" w:rsidP="00F44DC4">
      <w:pPr>
        <w:ind w:firstLine="560"/>
      </w:pPr>
      <w:r w:rsidRPr="003814BA">
        <w:t>（</w:t>
      </w:r>
      <w:r w:rsidRPr="003814BA">
        <w:t>3</w:t>
      </w:r>
      <w:r w:rsidR="00200FF4" w:rsidRPr="003814BA">
        <w:rPr>
          <w:rFonts w:hint="eastAsia"/>
        </w:rPr>
        <w:t>1</w:t>
      </w:r>
      <w:r w:rsidRPr="003814BA">
        <w:rPr>
          <w:rFonts w:hint="eastAsia"/>
        </w:rPr>
        <w:t>）</w:t>
      </w:r>
      <w:r w:rsidRPr="003814BA">
        <w:rPr>
          <w:bCs/>
        </w:rPr>
        <w:t>《连云港市基于空间控制单元的环境准入制度及负面清单管理办法（试行）》（连政办发</w:t>
      </w:r>
      <w:r w:rsidRPr="003814BA">
        <w:rPr>
          <w:bCs/>
        </w:rPr>
        <w:t>[2018]9</w:t>
      </w:r>
      <w:r w:rsidRPr="003814BA">
        <w:rPr>
          <w:bCs/>
        </w:rPr>
        <w:t>号）</w:t>
      </w:r>
    </w:p>
    <w:p w:rsidR="00F44DC4" w:rsidRPr="003814BA" w:rsidRDefault="00F44DC4" w:rsidP="00F44DC4">
      <w:pPr>
        <w:ind w:firstLine="560"/>
        <w:rPr>
          <w:bCs/>
        </w:rPr>
      </w:pPr>
      <w:r w:rsidRPr="003814BA">
        <w:rPr>
          <w:bCs/>
        </w:rPr>
        <w:t>（</w:t>
      </w:r>
      <w:r w:rsidRPr="003814BA">
        <w:rPr>
          <w:bCs/>
        </w:rPr>
        <w:t>3</w:t>
      </w:r>
      <w:r w:rsidR="00200FF4" w:rsidRPr="003814BA">
        <w:rPr>
          <w:rFonts w:hint="eastAsia"/>
          <w:bCs/>
        </w:rPr>
        <w:t>2</w:t>
      </w:r>
      <w:r w:rsidRPr="003814BA">
        <w:rPr>
          <w:bCs/>
        </w:rPr>
        <w:t>）《关于印发连云港市改善空气质量强制污染减排方案的通知》（连大气办</w:t>
      </w:r>
      <w:r w:rsidRPr="003814BA">
        <w:rPr>
          <w:bCs/>
        </w:rPr>
        <w:t>[2018]15</w:t>
      </w:r>
      <w:r w:rsidRPr="003814BA">
        <w:rPr>
          <w:bCs/>
        </w:rPr>
        <w:t>号）</w:t>
      </w:r>
    </w:p>
    <w:p w:rsidR="00F44DC4" w:rsidRPr="003814BA" w:rsidRDefault="00F44DC4" w:rsidP="00F44DC4">
      <w:pPr>
        <w:ind w:firstLine="560"/>
      </w:pPr>
      <w:r w:rsidRPr="003814BA">
        <w:t>（</w:t>
      </w:r>
      <w:r w:rsidRPr="003814BA">
        <w:rPr>
          <w:rFonts w:hint="eastAsia"/>
        </w:rPr>
        <w:t>3</w:t>
      </w:r>
      <w:r w:rsidR="00200FF4" w:rsidRPr="003814BA">
        <w:rPr>
          <w:rFonts w:hint="eastAsia"/>
        </w:rPr>
        <w:t>3</w:t>
      </w:r>
      <w:r w:rsidRPr="003814BA">
        <w:t>）《市政府办公室关于印发连云港市资源利用上线管理办法（试行）的通知》（连政办发〔</w:t>
      </w:r>
      <w:r w:rsidRPr="003814BA">
        <w:t>2018</w:t>
      </w:r>
      <w:r w:rsidRPr="003814BA">
        <w:t>〕</w:t>
      </w:r>
      <w:r w:rsidRPr="003814BA">
        <w:t>37</w:t>
      </w:r>
      <w:r w:rsidRPr="003814BA">
        <w:t>号）</w:t>
      </w:r>
    </w:p>
    <w:p w:rsidR="00F44DC4" w:rsidRPr="003814BA" w:rsidRDefault="00F44DC4" w:rsidP="00F44DC4">
      <w:pPr>
        <w:ind w:firstLine="560"/>
      </w:pPr>
      <w:r w:rsidRPr="003814BA">
        <w:t>（</w:t>
      </w:r>
      <w:r w:rsidRPr="003814BA">
        <w:rPr>
          <w:rFonts w:hint="eastAsia"/>
        </w:rPr>
        <w:t>3</w:t>
      </w:r>
      <w:r w:rsidR="00200FF4" w:rsidRPr="003814BA">
        <w:rPr>
          <w:rFonts w:hint="eastAsia"/>
        </w:rPr>
        <w:t>4</w:t>
      </w:r>
      <w:r w:rsidRPr="003814BA">
        <w:t>）《市政府办公室关于印发连云港市环境质量底线管理办法（试行）的通知》（连政办发</w:t>
      </w:r>
      <w:r w:rsidRPr="003814BA">
        <w:t>[2018]38</w:t>
      </w:r>
      <w:r w:rsidRPr="003814BA">
        <w:t>号）</w:t>
      </w:r>
    </w:p>
    <w:p w:rsidR="00575659" w:rsidRPr="003814BA" w:rsidRDefault="00F44DC4" w:rsidP="00F44DC4">
      <w:pPr>
        <w:ind w:firstLine="560"/>
      </w:pPr>
      <w:r w:rsidRPr="003814BA">
        <w:t>（</w:t>
      </w:r>
      <w:r w:rsidRPr="003814BA">
        <w:rPr>
          <w:rFonts w:hint="eastAsia"/>
        </w:rPr>
        <w:t>3</w:t>
      </w:r>
      <w:r w:rsidR="00200FF4" w:rsidRPr="003814BA">
        <w:rPr>
          <w:rFonts w:hint="eastAsia"/>
        </w:rPr>
        <w:t>5</w:t>
      </w:r>
      <w:r w:rsidRPr="003814BA">
        <w:t>）</w:t>
      </w:r>
      <w:r w:rsidR="00200FF4" w:rsidRPr="003814BA">
        <w:t>《连云港市</w:t>
      </w:r>
      <w:r w:rsidR="00200FF4" w:rsidRPr="003814BA">
        <w:t>“</w:t>
      </w:r>
      <w:r w:rsidR="00200FF4" w:rsidRPr="003814BA">
        <w:t>十三五</w:t>
      </w:r>
      <w:r w:rsidR="00200FF4" w:rsidRPr="003814BA">
        <w:t>”</w:t>
      </w:r>
      <w:r w:rsidR="00200FF4" w:rsidRPr="003814BA">
        <w:t>大气污染防治工作计划》（连政办发</w:t>
      </w:r>
      <w:r w:rsidR="00200FF4" w:rsidRPr="003814BA">
        <w:t>[2016]128</w:t>
      </w:r>
      <w:r w:rsidR="00200FF4" w:rsidRPr="003814BA">
        <w:t>号，</w:t>
      </w:r>
      <w:r w:rsidR="00200FF4" w:rsidRPr="003814BA">
        <w:t>2016.9</w:t>
      </w:r>
      <w:r w:rsidR="00200FF4" w:rsidRPr="003814BA">
        <w:t>）</w:t>
      </w:r>
    </w:p>
    <w:p w:rsidR="00F44DC4" w:rsidRPr="003814BA" w:rsidRDefault="00F44DC4" w:rsidP="00F44DC4">
      <w:pPr>
        <w:ind w:firstLine="560"/>
      </w:pPr>
      <w:r w:rsidRPr="003814BA">
        <w:t>（</w:t>
      </w:r>
      <w:r w:rsidR="00E80DDF" w:rsidRPr="003814BA">
        <w:rPr>
          <w:rFonts w:hint="eastAsia"/>
        </w:rPr>
        <w:t>3</w:t>
      </w:r>
      <w:r w:rsidR="00200FF4" w:rsidRPr="003814BA">
        <w:rPr>
          <w:rFonts w:hint="eastAsia"/>
        </w:rPr>
        <w:t>6</w:t>
      </w:r>
      <w:r w:rsidRPr="003814BA">
        <w:t>）</w:t>
      </w:r>
      <w:r w:rsidR="00200FF4" w:rsidRPr="003814BA">
        <w:t>《连云港市土壤污染防治工作方案》（连政发</w:t>
      </w:r>
      <w:r w:rsidR="00200FF4" w:rsidRPr="003814BA">
        <w:t>[2017]35</w:t>
      </w:r>
      <w:r w:rsidR="00200FF4" w:rsidRPr="003814BA">
        <w:t>号，</w:t>
      </w:r>
      <w:r w:rsidR="00200FF4" w:rsidRPr="003814BA">
        <w:t>2017.3</w:t>
      </w:r>
      <w:r w:rsidR="00200FF4" w:rsidRPr="003814BA">
        <w:t>）</w:t>
      </w:r>
    </w:p>
    <w:p w:rsidR="00F44DC4" w:rsidRPr="003814BA" w:rsidRDefault="00F44DC4" w:rsidP="00F44DC4">
      <w:pPr>
        <w:pStyle w:val="a3"/>
      </w:pPr>
      <w:r w:rsidRPr="003814BA">
        <w:t>2.1.3</w:t>
      </w:r>
      <w:r w:rsidRPr="003814BA">
        <w:t>技术规范</w:t>
      </w:r>
    </w:p>
    <w:p w:rsidR="00F44DC4" w:rsidRPr="003814BA" w:rsidRDefault="00F44DC4" w:rsidP="00F44DC4">
      <w:pPr>
        <w:ind w:firstLine="560"/>
      </w:pPr>
      <w:r w:rsidRPr="003814BA">
        <w:t>（</w:t>
      </w:r>
      <w:r w:rsidRPr="003814BA">
        <w:t>1</w:t>
      </w:r>
      <w:r w:rsidRPr="003814BA">
        <w:t>）《建设项目环境影响评价技术导则总纲》（</w:t>
      </w:r>
      <w:r w:rsidRPr="003814BA">
        <w:t>HJ2.1-2016</w:t>
      </w:r>
      <w:r w:rsidRPr="003814BA">
        <w:t>）</w:t>
      </w:r>
    </w:p>
    <w:p w:rsidR="00F44DC4" w:rsidRPr="003814BA" w:rsidRDefault="00F44DC4" w:rsidP="00F44DC4">
      <w:pPr>
        <w:ind w:firstLine="560"/>
      </w:pPr>
      <w:r w:rsidRPr="003814BA">
        <w:t>（</w:t>
      </w:r>
      <w:r w:rsidRPr="003814BA">
        <w:t>2</w:t>
      </w:r>
      <w:r w:rsidRPr="003814BA">
        <w:t>）《环境影响评价技术导则大气环境》（</w:t>
      </w:r>
      <w:r w:rsidRPr="003814BA">
        <w:t>HJ2.2-2018</w:t>
      </w:r>
      <w:r w:rsidRPr="003814BA">
        <w:t>）</w:t>
      </w:r>
    </w:p>
    <w:p w:rsidR="00F44DC4" w:rsidRPr="003814BA" w:rsidRDefault="00F44DC4" w:rsidP="00F44DC4">
      <w:pPr>
        <w:ind w:firstLine="560"/>
      </w:pPr>
      <w:r w:rsidRPr="003814BA">
        <w:t>（</w:t>
      </w:r>
      <w:r w:rsidRPr="003814BA">
        <w:t>3</w:t>
      </w:r>
      <w:r w:rsidRPr="003814BA">
        <w:t>）《环境影响评价技术导则地表水环境》（</w:t>
      </w:r>
      <w:r w:rsidRPr="003814BA">
        <w:t>HJ2.3-2018</w:t>
      </w:r>
      <w:r w:rsidRPr="003814BA">
        <w:t>）</w:t>
      </w:r>
    </w:p>
    <w:p w:rsidR="00F44DC4" w:rsidRPr="003814BA" w:rsidRDefault="00F44DC4" w:rsidP="00F44DC4">
      <w:pPr>
        <w:ind w:firstLine="560"/>
      </w:pPr>
      <w:r w:rsidRPr="003814BA">
        <w:t>（</w:t>
      </w:r>
      <w:r w:rsidRPr="003814BA">
        <w:t>4</w:t>
      </w:r>
      <w:r w:rsidRPr="003814BA">
        <w:t>）《环境影响评价技术导则声环境》（</w:t>
      </w:r>
      <w:r w:rsidRPr="003814BA">
        <w:t>HJ2.4-2009</w:t>
      </w:r>
      <w:r w:rsidRPr="003814BA">
        <w:t>）</w:t>
      </w:r>
    </w:p>
    <w:p w:rsidR="00F44DC4" w:rsidRPr="003814BA" w:rsidRDefault="00F44DC4" w:rsidP="00F44DC4">
      <w:pPr>
        <w:ind w:firstLine="560"/>
      </w:pPr>
      <w:r w:rsidRPr="003814BA">
        <w:t>（</w:t>
      </w:r>
      <w:r w:rsidRPr="003814BA">
        <w:t>5</w:t>
      </w:r>
      <w:r w:rsidRPr="003814BA">
        <w:t>）《环境影响评价技术导则生态影响》（</w:t>
      </w:r>
      <w:r w:rsidRPr="003814BA">
        <w:t>HJ19-2011</w:t>
      </w:r>
      <w:r w:rsidRPr="003814BA">
        <w:t>）</w:t>
      </w:r>
    </w:p>
    <w:p w:rsidR="00F44DC4" w:rsidRPr="003814BA" w:rsidRDefault="00F44DC4" w:rsidP="00F44DC4">
      <w:pPr>
        <w:ind w:firstLine="560"/>
      </w:pPr>
      <w:r w:rsidRPr="003814BA">
        <w:t>（</w:t>
      </w:r>
      <w:r w:rsidRPr="003814BA">
        <w:t>6</w:t>
      </w:r>
      <w:r w:rsidRPr="003814BA">
        <w:t>）《环境影响评价技术导则地下水环境》（</w:t>
      </w:r>
      <w:r w:rsidRPr="003814BA">
        <w:t>HJ610-2016</w:t>
      </w:r>
      <w:r w:rsidRPr="003814BA">
        <w:t>）</w:t>
      </w:r>
    </w:p>
    <w:p w:rsidR="00F44DC4" w:rsidRPr="003814BA" w:rsidRDefault="00F44DC4" w:rsidP="00F44DC4">
      <w:pPr>
        <w:ind w:firstLine="560"/>
      </w:pPr>
      <w:r w:rsidRPr="003814BA">
        <w:t>（</w:t>
      </w:r>
      <w:r w:rsidRPr="003814BA">
        <w:t>7</w:t>
      </w:r>
      <w:r w:rsidRPr="003814BA">
        <w:t>）</w:t>
      </w:r>
      <w:r w:rsidRPr="003814BA">
        <w:rPr>
          <w:rFonts w:hint="eastAsia"/>
        </w:rPr>
        <w:t>《环境影响评价技术导则土壤环境（试行）》（</w:t>
      </w:r>
      <w:r w:rsidRPr="003814BA">
        <w:rPr>
          <w:rFonts w:hint="eastAsia"/>
        </w:rPr>
        <w:t>HJ 964</w:t>
      </w:r>
      <w:r w:rsidRPr="003814BA">
        <w:rPr>
          <w:rFonts w:hint="eastAsia"/>
        </w:rPr>
        <w:t>—</w:t>
      </w:r>
      <w:r w:rsidRPr="003814BA">
        <w:rPr>
          <w:rFonts w:hint="eastAsia"/>
        </w:rPr>
        <w:t>2018</w:t>
      </w:r>
      <w:r w:rsidRPr="003814BA">
        <w:rPr>
          <w:rFonts w:hint="eastAsia"/>
        </w:rPr>
        <w:t>）</w:t>
      </w:r>
    </w:p>
    <w:p w:rsidR="00F44DC4" w:rsidRPr="003814BA" w:rsidRDefault="00F44DC4" w:rsidP="00F44DC4">
      <w:pPr>
        <w:ind w:firstLine="560"/>
      </w:pPr>
      <w:r w:rsidRPr="003814BA">
        <w:t>（</w:t>
      </w:r>
      <w:r w:rsidRPr="003814BA">
        <w:t>8</w:t>
      </w:r>
      <w:r w:rsidRPr="003814BA">
        <w:t>）《建设项目环境风险评价技术导则》（</w:t>
      </w:r>
      <w:r w:rsidRPr="003814BA">
        <w:t>HJ169-2018</w:t>
      </w:r>
      <w:r w:rsidRPr="003814BA">
        <w:t>）</w:t>
      </w:r>
    </w:p>
    <w:p w:rsidR="00F44DC4" w:rsidRPr="003814BA" w:rsidRDefault="00F44DC4" w:rsidP="00F44DC4">
      <w:pPr>
        <w:ind w:firstLine="560"/>
      </w:pPr>
      <w:r w:rsidRPr="003814BA">
        <w:rPr>
          <w:bCs/>
        </w:rPr>
        <w:t>（</w:t>
      </w:r>
      <w:r w:rsidR="00200FF4" w:rsidRPr="003814BA">
        <w:rPr>
          <w:rFonts w:hint="eastAsia"/>
          <w:bCs/>
        </w:rPr>
        <w:t>9</w:t>
      </w:r>
      <w:r w:rsidRPr="003814BA">
        <w:rPr>
          <w:bCs/>
        </w:rPr>
        <w:t>）</w:t>
      </w:r>
      <w:r w:rsidRPr="003814BA">
        <w:t>《排污单位自行监测技术指南总则》（</w:t>
      </w:r>
      <w:r w:rsidRPr="003814BA">
        <w:t>HJ819-2017</w:t>
      </w:r>
      <w:r w:rsidRPr="003814BA">
        <w:t>）</w:t>
      </w:r>
    </w:p>
    <w:p w:rsidR="00F2121B" w:rsidRPr="003814BA" w:rsidRDefault="00F44DC4" w:rsidP="00F44DC4">
      <w:pPr>
        <w:ind w:firstLine="560"/>
        <w:rPr>
          <w:bCs/>
        </w:rPr>
      </w:pPr>
      <w:r w:rsidRPr="003814BA">
        <w:rPr>
          <w:bCs/>
        </w:rPr>
        <w:t>（</w:t>
      </w:r>
      <w:r w:rsidRPr="003814BA">
        <w:rPr>
          <w:rFonts w:hint="eastAsia"/>
          <w:bCs/>
        </w:rPr>
        <w:t>1</w:t>
      </w:r>
      <w:r w:rsidR="00200FF4" w:rsidRPr="003814BA">
        <w:rPr>
          <w:rFonts w:hint="eastAsia"/>
          <w:bCs/>
        </w:rPr>
        <w:t>0</w:t>
      </w:r>
      <w:r w:rsidRPr="003814BA">
        <w:rPr>
          <w:bCs/>
        </w:rPr>
        <w:t>）《污染源源强核算技术指南准则》（</w:t>
      </w:r>
      <w:r w:rsidRPr="003814BA">
        <w:rPr>
          <w:bCs/>
        </w:rPr>
        <w:t>HJ884-2018</w:t>
      </w:r>
      <w:r w:rsidRPr="003814BA">
        <w:rPr>
          <w:bCs/>
        </w:rPr>
        <w:t>）</w:t>
      </w:r>
    </w:p>
    <w:p w:rsidR="00F44DC4" w:rsidRPr="003814BA" w:rsidRDefault="00F44DC4" w:rsidP="00F44DC4">
      <w:pPr>
        <w:ind w:firstLine="560"/>
      </w:pPr>
      <w:r w:rsidRPr="003814BA">
        <w:rPr>
          <w:rFonts w:hint="eastAsia"/>
          <w:bCs/>
        </w:rPr>
        <w:t>（</w:t>
      </w:r>
      <w:r w:rsidRPr="003814BA">
        <w:rPr>
          <w:rFonts w:hint="eastAsia"/>
          <w:bCs/>
        </w:rPr>
        <w:t>1</w:t>
      </w:r>
      <w:r w:rsidR="00200FF4" w:rsidRPr="003814BA">
        <w:rPr>
          <w:rFonts w:hint="eastAsia"/>
          <w:bCs/>
        </w:rPr>
        <w:t>1</w:t>
      </w:r>
      <w:r w:rsidRPr="003814BA">
        <w:rPr>
          <w:rFonts w:hint="eastAsia"/>
          <w:bCs/>
        </w:rPr>
        <w:t>）</w:t>
      </w:r>
      <w:r w:rsidRPr="003814BA">
        <w:t>《</w:t>
      </w:r>
      <w:r w:rsidRPr="003814BA">
        <w:rPr>
          <w:rFonts w:hint="eastAsia"/>
        </w:rPr>
        <w:t>废塑料回收与再生利用污染控制技术规范</w:t>
      </w:r>
      <w:r w:rsidRPr="003814BA">
        <w:t>》</w:t>
      </w:r>
      <w:r w:rsidRPr="003814BA">
        <w:rPr>
          <w:rFonts w:hint="eastAsia"/>
        </w:rPr>
        <w:t>（</w:t>
      </w:r>
      <w:r w:rsidRPr="003814BA">
        <w:rPr>
          <w:rFonts w:hint="eastAsia"/>
        </w:rPr>
        <w:t>HJ/T364-2007</w:t>
      </w:r>
      <w:r w:rsidRPr="003814BA">
        <w:rPr>
          <w:rFonts w:hint="eastAsia"/>
        </w:rPr>
        <w:t>）</w:t>
      </w:r>
    </w:p>
    <w:p w:rsidR="00E80DDF" w:rsidRPr="003814BA" w:rsidRDefault="00E80DDF" w:rsidP="00E80DDF">
      <w:pPr>
        <w:ind w:firstLine="560"/>
      </w:pPr>
      <w:r w:rsidRPr="003814BA">
        <w:t>（</w:t>
      </w:r>
      <w:r w:rsidRPr="003814BA">
        <w:rPr>
          <w:rFonts w:hint="eastAsia"/>
        </w:rPr>
        <w:t>1</w:t>
      </w:r>
      <w:r w:rsidR="00200FF4" w:rsidRPr="003814BA">
        <w:rPr>
          <w:rFonts w:hint="eastAsia"/>
        </w:rPr>
        <w:t>2</w:t>
      </w:r>
      <w:r w:rsidRPr="003814BA">
        <w:t>）</w:t>
      </w:r>
      <w:r w:rsidRPr="003814BA">
        <w:rPr>
          <w:rFonts w:cs="Times New Roman"/>
          <w:szCs w:val="24"/>
        </w:rPr>
        <w:t>《废塑料加工利用污染防治管理规定》（环境保护部发展改革委商</w:t>
      </w:r>
      <w:r w:rsidRPr="003814BA">
        <w:rPr>
          <w:rFonts w:cs="Times New Roman"/>
          <w:szCs w:val="24"/>
        </w:rPr>
        <w:lastRenderedPageBreak/>
        <w:t>务部</w:t>
      </w:r>
      <w:r w:rsidRPr="003814BA">
        <w:rPr>
          <w:rFonts w:cs="Times New Roman"/>
          <w:szCs w:val="24"/>
        </w:rPr>
        <w:t xml:space="preserve"> 2012</w:t>
      </w:r>
      <w:r w:rsidRPr="003814BA">
        <w:rPr>
          <w:rFonts w:cs="Times New Roman"/>
          <w:szCs w:val="24"/>
        </w:rPr>
        <w:t>年第</w:t>
      </w:r>
      <w:r w:rsidRPr="003814BA">
        <w:rPr>
          <w:rFonts w:cs="Times New Roman"/>
          <w:szCs w:val="24"/>
        </w:rPr>
        <w:t>55</w:t>
      </w:r>
      <w:r w:rsidRPr="003814BA">
        <w:rPr>
          <w:rFonts w:cs="Times New Roman"/>
          <w:szCs w:val="24"/>
        </w:rPr>
        <w:t>号）</w:t>
      </w:r>
    </w:p>
    <w:p w:rsidR="00E80DDF" w:rsidRPr="003814BA" w:rsidRDefault="00E80DDF" w:rsidP="00E80DDF">
      <w:pPr>
        <w:ind w:firstLine="560"/>
      </w:pPr>
      <w:r w:rsidRPr="003814BA">
        <w:rPr>
          <w:rFonts w:cs="Times New Roman"/>
          <w:szCs w:val="24"/>
        </w:rPr>
        <w:t>（</w:t>
      </w:r>
      <w:r w:rsidRPr="003814BA">
        <w:rPr>
          <w:rFonts w:cs="Times New Roman" w:hint="eastAsia"/>
          <w:szCs w:val="24"/>
        </w:rPr>
        <w:t>1</w:t>
      </w:r>
      <w:r w:rsidR="00200FF4" w:rsidRPr="003814BA">
        <w:rPr>
          <w:rFonts w:cs="Times New Roman" w:hint="eastAsia"/>
          <w:szCs w:val="24"/>
        </w:rPr>
        <w:t>3</w:t>
      </w:r>
      <w:r w:rsidRPr="003814BA">
        <w:rPr>
          <w:rFonts w:cs="Times New Roman"/>
          <w:szCs w:val="24"/>
        </w:rPr>
        <w:t>）</w:t>
      </w:r>
      <w:r w:rsidRPr="003814BA">
        <w:t>《</w:t>
      </w:r>
      <w:r w:rsidRPr="003814BA">
        <w:rPr>
          <w:rFonts w:hint="eastAsia"/>
        </w:rPr>
        <w:t>废塑料综合利用行业规范条件</w:t>
      </w:r>
      <w:r w:rsidRPr="003814BA">
        <w:t>》（</w:t>
      </w:r>
      <w:r w:rsidRPr="003814BA">
        <w:rPr>
          <w:rFonts w:hint="eastAsia"/>
          <w:bCs/>
        </w:rPr>
        <w:t>中华人民共和国工业和信息部公</w:t>
      </w:r>
      <w:r w:rsidRPr="003814BA">
        <w:rPr>
          <w:bCs/>
        </w:rPr>
        <w:t> </w:t>
      </w:r>
      <w:r w:rsidRPr="003814BA">
        <w:rPr>
          <w:rFonts w:hint="eastAsia"/>
          <w:bCs/>
        </w:rPr>
        <w:t>告</w:t>
      </w:r>
      <w:r w:rsidRPr="003814BA">
        <w:t>2015</w:t>
      </w:r>
      <w:r w:rsidRPr="003814BA">
        <w:rPr>
          <w:rFonts w:hint="eastAsia"/>
        </w:rPr>
        <w:t>年第</w:t>
      </w:r>
      <w:r w:rsidRPr="003814BA">
        <w:t>81</w:t>
      </w:r>
      <w:r w:rsidRPr="003814BA">
        <w:rPr>
          <w:rFonts w:hint="eastAsia"/>
        </w:rPr>
        <w:t>号</w:t>
      </w:r>
      <w:r w:rsidRPr="003814BA">
        <w:t>）</w:t>
      </w:r>
    </w:p>
    <w:p w:rsidR="00A86E66" w:rsidRPr="003814BA" w:rsidRDefault="00FD3F61" w:rsidP="00FD3F61">
      <w:pPr>
        <w:pStyle w:val="a3"/>
      </w:pPr>
      <w:r w:rsidRPr="003814BA">
        <w:rPr>
          <w:rFonts w:hint="eastAsia"/>
        </w:rPr>
        <w:t>2.1.4</w:t>
      </w:r>
      <w:r w:rsidRPr="003814BA">
        <w:rPr>
          <w:rFonts w:hint="eastAsia"/>
        </w:rPr>
        <w:t>项目文件</w:t>
      </w:r>
    </w:p>
    <w:p w:rsidR="00A86E66" w:rsidRPr="003814BA" w:rsidRDefault="00A86E66" w:rsidP="00A86E66">
      <w:pPr>
        <w:ind w:firstLine="560"/>
      </w:pPr>
      <w:r w:rsidRPr="003814BA">
        <w:t>（</w:t>
      </w:r>
      <w:r w:rsidRPr="003814BA">
        <w:t>1</w:t>
      </w:r>
      <w:r w:rsidRPr="003814BA">
        <w:t>）</w:t>
      </w:r>
      <w:r w:rsidR="00FD3F61" w:rsidRPr="003814BA">
        <w:rPr>
          <w:spacing w:val="-4"/>
          <w:szCs w:val="28"/>
        </w:rPr>
        <w:t>《环境影响评价委托书》</w:t>
      </w:r>
      <w:r w:rsidRPr="003814BA">
        <w:t>，</w:t>
      </w:r>
      <w:r w:rsidRPr="003814BA">
        <w:rPr>
          <w:rFonts w:hint="eastAsia"/>
        </w:rPr>
        <w:t>2019</w:t>
      </w:r>
      <w:r w:rsidRPr="003814BA">
        <w:rPr>
          <w:rFonts w:hint="eastAsia"/>
        </w:rPr>
        <w:t>年</w:t>
      </w:r>
      <w:r w:rsidRPr="003814BA">
        <w:rPr>
          <w:rFonts w:hint="eastAsia"/>
        </w:rPr>
        <w:t>1</w:t>
      </w:r>
      <w:r w:rsidR="00FD3F61" w:rsidRPr="003814BA">
        <w:rPr>
          <w:rFonts w:hint="eastAsia"/>
        </w:rPr>
        <w:t>0</w:t>
      </w:r>
      <w:r w:rsidRPr="003814BA">
        <w:rPr>
          <w:rFonts w:hint="eastAsia"/>
        </w:rPr>
        <w:t>月</w:t>
      </w:r>
      <w:r w:rsidR="00FD3F61" w:rsidRPr="003814BA">
        <w:rPr>
          <w:rFonts w:hint="eastAsia"/>
        </w:rPr>
        <w:t>28</w:t>
      </w:r>
      <w:r w:rsidR="00FD3F61" w:rsidRPr="003814BA">
        <w:rPr>
          <w:rFonts w:hint="eastAsia"/>
        </w:rPr>
        <w:t>日；</w:t>
      </w:r>
    </w:p>
    <w:p w:rsidR="00A86E66" w:rsidRPr="003814BA" w:rsidRDefault="00A86E66" w:rsidP="00A86E66">
      <w:pPr>
        <w:ind w:firstLine="560"/>
      </w:pPr>
      <w:r w:rsidRPr="003814BA">
        <w:t>（</w:t>
      </w:r>
      <w:r w:rsidRPr="003814BA">
        <w:t>2</w:t>
      </w:r>
      <w:r w:rsidRPr="003814BA">
        <w:t>）</w:t>
      </w:r>
      <w:r w:rsidR="00FD3F61" w:rsidRPr="003814BA">
        <w:t>连云港昆达环保科技有限公司</w:t>
      </w:r>
      <w:r w:rsidR="00FD3F61" w:rsidRPr="003814BA">
        <w:rPr>
          <w:rFonts w:hint="eastAsia"/>
        </w:rPr>
        <w:t>塑料颗粒项目备案证，灌云县发改委，备案证号：灌云发改备</w:t>
      </w:r>
      <w:r w:rsidR="00FD3F61" w:rsidRPr="003814BA">
        <w:rPr>
          <w:rFonts w:hint="eastAsia"/>
        </w:rPr>
        <w:t>[2019]257</w:t>
      </w:r>
      <w:r w:rsidR="00FD3F61" w:rsidRPr="003814BA">
        <w:rPr>
          <w:rFonts w:hint="eastAsia"/>
        </w:rPr>
        <w:t>号</w:t>
      </w:r>
      <w:r w:rsidRPr="003814BA">
        <w:t>；</w:t>
      </w:r>
    </w:p>
    <w:p w:rsidR="00A86E66" w:rsidRPr="003814BA" w:rsidRDefault="00A86E66" w:rsidP="00A86E66">
      <w:pPr>
        <w:ind w:firstLine="560"/>
      </w:pPr>
      <w:r w:rsidRPr="003814BA">
        <w:t>（</w:t>
      </w:r>
      <w:r w:rsidRPr="003814BA">
        <w:t>3</w:t>
      </w:r>
      <w:r w:rsidRPr="003814BA">
        <w:t>）建设项目房屋租赁协议及相关土地文件；</w:t>
      </w:r>
    </w:p>
    <w:p w:rsidR="00A86E66" w:rsidRPr="003814BA" w:rsidRDefault="00A86E66" w:rsidP="00A86E66">
      <w:pPr>
        <w:ind w:firstLine="560"/>
      </w:pPr>
      <w:r w:rsidRPr="003814BA">
        <w:t>（</w:t>
      </w:r>
      <w:r w:rsidRPr="003814BA">
        <w:t>4</w:t>
      </w:r>
      <w:r w:rsidRPr="003814BA">
        <w:t>）</w:t>
      </w:r>
      <w:r w:rsidR="00B973FE" w:rsidRPr="003814BA">
        <w:t>《</w:t>
      </w:r>
      <w:r w:rsidR="00B973FE" w:rsidRPr="003814BA">
        <w:rPr>
          <w:rFonts w:hint="eastAsia"/>
        </w:rPr>
        <w:t>灌云县图河镇工业集中区控制性详细规划</w:t>
      </w:r>
      <w:r w:rsidR="00B973FE" w:rsidRPr="003814BA">
        <w:t>》</w:t>
      </w:r>
      <w:r w:rsidRPr="003814BA">
        <w:t>；</w:t>
      </w:r>
    </w:p>
    <w:p w:rsidR="00A86E66" w:rsidRPr="003814BA" w:rsidRDefault="00A86E66" w:rsidP="00A86E66">
      <w:pPr>
        <w:ind w:firstLine="560"/>
      </w:pPr>
      <w:r w:rsidRPr="003814BA">
        <w:t>（</w:t>
      </w:r>
      <w:r w:rsidRPr="003814BA">
        <w:t>5</w:t>
      </w:r>
      <w:r w:rsidRPr="003814BA">
        <w:t>）与建设项目相关的其它资料；</w:t>
      </w:r>
    </w:p>
    <w:p w:rsidR="00FD3F61" w:rsidRPr="003814BA" w:rsidRDefault="00FD3F61" w:rsidP="00FD3F61">
      <w:pPr>
        <w:pStyle w:val="2"/>
      </w:pPr>
      <w:bookmarkStart w:id="29" w:name="_Toc505869513"/>
      <w:bookmarkStart w:id="30" w:name="_Toc15387969"/>
      <w:bookmarkStart w:id="31" w:name="_Toc26431811"/>
      <w:bookmarkStart w:id="32" w:name="_Toc30082031"/>
      <w:r w:rsidRPr="003814BA">
        <w:t>2.2</w:t>
      </w:r>
      <w:r w:rsidRPr="003814BA">
        <w:t>评价目的与评价原则</w:t>
      </w:r>
      <w:bookmarkEnd w:id="29"/>
      <w:bookmarkEnd w:id="30"/>
      <w:bookmarkEnd w:id="31"/>
      <w:bookmarkEnd w:id="32"/>
    </w:p>
    <w:p w:rsidR="00FD3F61" w:rsidRPr="003814BA" w:rsidRDefault="00FD3F61" w:rsidP="00FD3F61">
      <w:pPr>
        <w:pStyle w:val="a3"/>
      </w:pPr>
      <w:r w:rsidRPr="003814BA">
        <w:t>2.2.1</w:t>
      </w:r>
      <w:r w:rsidRPr="003814BA">
        <w:t>评价目的</w:t>
      </w:r>
    </w:p>
    <w:p w:rsidR="00FD3F61" w:rsidRPr="003814BA" w:rsidRDefault="00FD3F61" w:rsidP="00FD3F61">
      <w:pPr>
        <w:ind w:firstLine="560"/>
      </w:pPr>
      <w:r w:rsidRPr="003814BA">
        <w:t>（</w:t>
      </w:r>
      <w:r w:rsidRPr="003814BA">
        <w:t>1</w:t>
      </w:r>
      <w:r w:rsidRPr="003814BA">
        <w:t>）通过实地调查、现场监测和资料收集，了解评价区域的空气、相关地表水及区域声环境等环境质量现状和环境保护目标，调查评价区域的社会、经济状况和发展规划。</w:t>
      </w:r>
    </w:p>
    <w:p w:rsidR="00FD3F61" w:rsidRPr="003814BA" w:rsidRDefault="00FD3F61" w:rsidP="00FD3F61">
      <w:pPr>
        <w:ind w:firstLine="560"/>
      </w:pPr>
      <w:r w:rsidRPr="003814BA">
        <w:t>（</w:t>
      </w:r>
      <w:r w:rsidRPr="003814BA">
        <w:t>2</w:t>
      </w:r>
      <w:r w:rsidRPr="003814BA">
        <w:t>）通过工程分析，分析和评价本项目运营期所产生的各种污染源及主要污染物排放量，以及对环境造成的影响进行预测和评价。</w:t>
      </w:r>
    </w:p>
    <w:p w:rsidR="00FD3F61" w:rsidRPr="003814BA" w:rsidRDefault="00FD3F61" w:rsidP="00FD3F61">
      <w:pPr>
        <w:ind w:firstLine="560"/>
      </w:pPr>
      <w:r w:rsidRPr="003814BA">
        <w:t>（</w:t>
      </w:r>
      <w:r w:rsidRPr="003814BA">
        <w:t>3</w:t>
      </w:r>
      <w:r w:rsidRPr="003814BA">
        <w:t>）分析预测项目建设实施前后对评价区域环境的影响，根据对环境影响的程度和范围，提出有针对性、可行性的污染减缓措施和控制防治措施。</w:t>
      </w:r>
    </w:p>
    <w:p w:rsidR="00FD3F61" w:rsidRPr="003814BA" w:rsidRDefault="00FD3F61" w:rsidP="00FD3F61">
      <w:pPr>
        <w:ind w:firstLine="560"/>
      </w:pPr>
      <w:r w:rsidRPr="003814BA">
        <w:t>（</w:t>
      </w:r>
      <w:r w:rsidRPr="003814BA">
        <w:t>4</w:t>
      </w:r>
      <w:r w:rsidRPr="003814BA">
        <w:t>）对本项目拟采取的环境保护措施进行评价，提出相应的措施和建议；分析本项目周边污染源对本项目的影响，提出减轻影响的措施。</w:t>
      </w:r>
    </w:p>
    <w:p w:rsidR="00FD3F61" w:rsidRPr="003814BA" w:rsidRDefault="00FD3F61" w:rsidP="00FD3F61">
      <w:pPr>
        <w:ind w:firstLine="560"/>
      </w:pPr>
      <w:r w:rsidRPr="003814BA">
        <w:t>（</w:t>
      </w:r>
      <w:r w:rsidRPr="003814BA">
        <w:t>5</w:t>
      </w:r>
      <w:r w:rsidRPr="003814BA">
        <w:t>）分析核算本项目运营期排放污染物的排放浓度、排放量并提出总量控制建议指标；为加强本项目环境监督管理，确保项目区域的环境质量达到国家有关标准，提出运营期有关监测方案的建议，为环保治理措施和工程环保设计提供依据。</w:t>
      </w:r>
    </w:p>
    <w:p w:rsidR="00FD3F61" w:rsidRPr="003814BA" w:rsidRDefault="00FD3F61" w:rsidP="00FD3F61">
      <w:pPr>
        <w:ind w:firstLine="560"/>
      </w:pPr>
      <w:r w:rsidRPr="003814BA">
        <w:t>（</w:t>
      </w:r>
      <w:r w:rsidRPr="003814BA">
        <w:t>6</w:t>
      </w:r>
      <w:r w:rsidRPr="003814BA">
        <w:t>）通过环境影响预测分析和污染防治措施的可行性论证，对项目环境可行性作出结论。</w:t>
      </w:r>
    </w:p>
    <w:p w:rsidR="00FD3F61" w:rsidRPr="003814BA" w:rsidRDefault="00FD3F61" w:rsidP="00FD3F61">
      <w:pPr>
        <w:pStyle w:val="a3"/>
      </w:pPr>
      <w:r w:rsidRPr="003814BA">
        <w:t>2.2.2</w:t>
      </w:r>
      <w:r w:rsidRPr="003814BA">
        <w:t>评价工作原则</w:t>
      </w:r>
    </w:p>
    <w:p w:rsidR="00FD3F61" w:rsidRPr="003814BA" w:rsidRDefault="00FD3F61" w:rsidP="00FD3F61">
      <w:pPr>
        <w:ind w:firstLine="560"/>
      </w:pPr>
      <w:r w:rsidRPr="003814BA">
        <w:lastRenderedPageBreak/>
        <w:t>突出环境影响评价的源头预防作用，坚持保护和改善环境质量。</w:t>
      </w:r>
    </w:p>
    <w:p w:rsidR="00FD3F61" w:rsidRPr="003814BA" w:rsidRDefault="00FD3F61" w:rsidP="00FD3F61">
      <w:pPr>
        <w:ind w:firstLine="560"/>
      </w:pPr>
      <w:r w:rsidRPr="003814BA">
        <w:rPr>
          <w:rFonts w:hint="eastAsia"/>
        </w:rPr>
        <w:t>（</w:t>
      </w:r>
      <w:r w:rsidRPr="003814BA">
        <w:rPr>
          <w:rFonts w:hint="eastAsia"/>
        </w:rPr>
        <w:t>1</w:t>
      </w:r>
      <w:r w:rsidRPr="003814BA">
        <w:rPr>
          <w:rFonts w:hint="eastAsia"/>
        </w:rPr>
        <w:t>）</w:t>
      </w:r>
      <w:r w:rsidRPr="003814BA">
        <w:t>依法评价</w:t>
      </w:r>
    </w:p>
    <w:p w:rsidR="00FD3F61" w:rsidRPr="003814BA" w:rsidRDefault="00FD3F61" w:rsidP="00FD3F61">
      <w:pPr>
        <w:ind w:firstLine="560"/>
      </w:pPr>
      <w:r w:rsidRPr="003814BA">
        <w:t>贯彻执行我国环境保护相关法律法规、标准、政策和规划等，优化项目建设，服务环境管理。</w:t>
      </w:r>
    </w:p>
    <w:p w:rsidR="00FD3F61" w:rsidRPr="003814BA" w:rsidRDefault="00FD3F61" w:rsidP="00FD3F61">
      <w:pPr>
        <w:ind w:firstLine="560"/>
      </w:pPr>
      <w:r w:rsidRPr="003814BA">
        <w:rPr>
          <w:rFonts w:hint="eastAsia"/>
        </w:rPr>
        <w:t>（</w:t>
      </w:r>
      <w:r w:rsidRPr="003814BA">
        <w:rPr>
          <w:rFonts w:hint="eastAsia"/>
        </w:rPr>
        <w:t>2</w:t>
      </w:r>
      <w:r w:rsidRPr="003814BA">
        <w:rPr>
          <w:rFonts w:hint="eastAsia"/>
        </w:rPr>
        <w:t>）</w:t>
      </w:r>
      <w:r w:rsidRPr="003814BA">
        <w:t>科学评价</w:t>
      </w:r>
    </w:p>
    <w:p w:rsidR="00FD3F61" w:rsidRPr="003814BA" w:rsidRDefault="00FD3F61" w:rsidP="00FD3F61">
      <w:pPr>
        <w:ind w:firstLine="560"/>
      </w:pPr>
      <w:r w:rsidRPr="003814BA">
        <w:t>规范环境影响评价方法，科学分析项目建设对环境质量的影响。</w:t>
      </w:r>
    </w:p>
    <w:p w:rsidR="00FD3F61" w:rsidRPr="003814BA" w:rsidRDefault="00FD3F61" w:rsidP="00FD3F61">
      <w:pPr>
        <w:ind w:firstLine="560"/>
      </w:pPr>
      <w:r w:rsidRPr="003814BA">
        <w:rPr>
          <w:rFonts w:hint="eastAsia"/>
        </w:rPr>
        <w:t>（</w:t>
      </w:r>
      <w:r w:rsidRPr="003814BA">
        <w:rPr>
          <w:rFonts w:hint="eastAsia"/>
        </w:rPr>
        <w:t>3</w:t>
      </w:r>
      <w:r w:rsidRPr="003814BA">
        <w:rPr>
          <w:rFonts w:hint="eastAsia"/>
        </w:rPr>
        <w:t>）</w:t>
      </w:r>
      <w:r w:rsidRPr="003814BA">
        <w:t>突出重点</w:t>
      </w:r>
    </w:p>
    <w:p w:rsidR="00A86E66" w:rsidRPr="003814BA" w:rsidRDefault="00FD3F61" w:rsidP="00FD3F61">
      <w:pPr>
        <w:ind w:firstLine="560"/>
      </w:pPr>
      <w:r w:rsidRPr="003814BA">
        <w:t>根据建设项目的工程内容及其特点，明确与环境要素间的作用效应关系，根据规划环境影响评价结论和审查意见，充分利用符合时效的数据资料及成果，对建设项目主要环境影响予以重点分析和评价。</w:t>
      </w:r>
    </w:p>
    <w:p w:rsidR="004704E8" w:rsidRPr="003814BA" w:rsidRDefault="004704E8" w:rsidP="004704E8">
      <w:pPr>
        <w:pStyle w:val="2"/>
      </w:pPr>
      <w:bookmarkStart w:id="33" w:name="_Toc26431812"/>
      <w:bookmarkStart w:id="34" w:name="_Toc30082032"/>
      <w:r w:rsidRPr="003814BA">
        <w:rPr>
          <w:rFonts w:hint="eastAsia"/>
        </w:rPr>
        <w:t>2.3</w:t>
      </w:r>
      <w:r w:rsidRPr="003814BA">
        <w:t>环境影响识别、评价因子</w:t>
      </w:r>
      <w:bookmarkEnd w:id="33"/>
      <w:bookmarkEnd w:id="34"/>
    </w:p>
    <w:p w:rsidR="004704E8" w:rsidRPr="003814BA" w:rsidRDefault="004704E8" w:rsidP="004704E8">
      <w:pPr>
        <w:pStyle w:val="a3"/>
      </w:pPr>
      <w:bookmarkStart w:id="35" w:name="_Toc509321366"/>
      <w:r w:rsidRPr="003814BA">
        <w:t>2.</w:t>
      </w:r>
      <w:r w:rsidRPr="003814BA">
        <w:rPr>
          <w:rFonts w:hint="eastAsia"/>
        </w:rPr>
        <w:t>3</w:t>
      </w:r>
      <w:r w:rsidRPr="003814BA">
        <w:t>.1</w:t>
      </w:r>
      <w:r w:rsidRPr="003814BA">
        <w:t>环境影响因素识别</w:t>
      </w:r>
      <w:bookmarkEnd w:id="35"/>
    </w:p>
    <w:p w:rsidR="004704E8" w:rsidRPr="003814BA" w:rsidRDefault="004704E8" w:rsidP="004704E8">
      <w:pPr>
        <w:ind w:firstLine="560"/>
      </w:pPr>
      <w:r w:rsidRPr="003814BA">
        <w:t>为了解工程建设对周边的环境影响，根据项目周边的环境现状和所处地理位置全面分析项目（建设期、运营期）对环境可能产生影响的因素、影响途径，估算影响程度，在分析掌握环境影响因素和影响程度的基础上，通过筛选确定本次环评重点。</w:t>
      </w:r>
    </w:p>
    <w:p w:rsidR="004704E8" w:rsidRPr="003814BA" w:rsidRDefault="004704E8" w:rsidP="004704E8">
      <w:pPr>
        <w:ind w:firstLine="560"/>
      </w:pPr>
      <w:r w:rsidRPr="003814BA">
        <w:t>根据拟建工程的生产工艺和污染物排放特征以及项目周边地区环境状况，分析拟建工程周边自然环境、生态环境、</w:t>
      </w:r>
      <w:r w:rsidRPr="003814BA">
        <w:rPr>
          <w:rFonts w:hint="eastAsia"/>
        </w:rPr>
        <w:t>社会环境</w:t>
      </w:r>
      <w:r w:rsidRPr="003814BA">
        <w:t>等诸因素可能产生的影响，采用矩阵法对可能受该工程影响的环境要素进行识别筛选，其结果见表</w:t>
      </w:r>
      <w:r w:rsidRPr="003814BA">
        <w:t>2.</w:t>
      </w:r>
      <w:r w:rsidRPr="003814BA">
        <w:rPr>
          <w:rFonts w:hint="eastAsia"/>
        </w:rPr>
        <w:t>3</w:t>
      </w:r>
      <w:r w:rsidRPr="003814BA">
        <w:t>-1</w:t>
      </w:r>
      <w:r w:rsidRPr="003814BA">
        <w:t>。</w:t>
      </w:r>
    </w:p>
    <w:p w:rsidR="004704E8" w:rsidRPr="003814BA" w:rsidRDefault="004704E8" w:rsidP="004704E8">
      <w:pPr>
        <w:ind w:firstLineChars="0" w:firstLine="0"/>
        <w:jc w:val="center"/>
        <w:rPr>
          <w:rFonts w:cs="Times New Roman"/>
          <w:b/>
          <w:sz w:val="24"/>
        </w:rPr>
      </w:pPr>
      <w:r w:rsidRPr="003814BA">
        <w:rPr>
          <w:rFonts w:cs="Times New Roman"/>
          <w:b/>
          <w:sz w:val="24"/>
        </w:rPr>
        <w:t>表</w:t>
      </w:r>
      <w:r w:rsidRPr="003814BA">
        <w:rPr>
          <w:rFonts w:cs="Times New Roman"/>
          <w:b/>
          <w:sz w:val="24"/>
        </w:rPr>
        <w:t>2.</w:t>
      </w:r>
      <w:r w:rsidRPr="003814BA">
        <w:rPr>
          <w:rFonts w:cs="Times New Roman" w:hint="eastAsia"/>
          <w:b/>
          <w:sz w:val="24"/>
        </w:rPr>
        <w:t>3</w:t>
      </w:r>
      <w:r w:rsidRPr="003814BA">
        <w:rPr>
          <w:rFonts w:cs="Times New Roman"/>
          <w:b/>
          <w:sz w:val="24"/>
        </w:rPr>
        <w:t xml:space="preserve">-1  </w:t>
      </w:r>
      <w:r w:rsidRPr="003814BA">
        <w:rPr>
          <w:rFonts w:cs="Times New Roman"/>
          <w:b/>
          <w:sz w:val="24"/>
        </w:rPr>
        <w:t>环境要素识别筛选一览表</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4A0" w:firstRow="1" w:lastRow="0" w:firstColumn="1" w:lastColumn="0" w:noHBand="0" w:noVBand="1"/>
      </w:tblPr>
      <w:tblGrid>
        <w:gridCol w:w="349"/>
        <w:gridCol w:w="871"/>
        <w:gridCol w:w="549"/>
        <w:gridCol w:w="710"/>
        <w:gridCol w:w="742"/>
        <w:gridCol w:w="554"/>
        <w:gridCol w:w="485"/>
        <w:gridCol w:w="482"/>
        <w:gridCol w:w="482"/>
        <w:gridCol w:w="482"/>
        <w:gridCol w:w="748"/>
        <w:gridCol w:w="709"/>
        <w:gridCol w:w="541"/>
        <w:gridCol w:w="573"/>
        <w:gridCol w:w="482"/>
        <w:gridCol w:w="539"/>
      </w:tblGrid>
      <w:tr w:rsidR="004704E8" w:rsidRPr="003814BA" w:rsidTr="004704E8">
        <w:trPr>
          <w:trHeight w:val="330"/>
        </w:trPr>
        <w:tc>
          <w:tcPr>
            <w:tcW w:w="657" w:type="pct"/>
            <w:gridSpan w:val="2"/>
            <w:vMerge w:val="restart"/>
            <w:tcBorders>
              <w:left w:val="nil"/>
              <w:right w:val="single" w:sz="4" w:space="0" w:color="000000"/>
              <w:tl2br w:val="single" w:sz="4" w:space="0" w:color="auto"/>
            </w:tcBorders>
            <w:vAlign w:val="center"/>
          </w:tcPr>
          <w:p w:rsidR="004704E8" w:rsidRPr="003814BA" w:rsidRDefault="004704E8" w:rsidP="004704E8">
            <w:pPr>
              <w:autoSpaceDE w:val="0"/>
              <w:autoSpaceDN w:val="0"/>
              <w:spacing w:line="600" w:lineRule="auto"/>
              <w:ind w:firstLineChars="0" w:firstLine="0"/>
              <w:jc w:val="right"/>
              <w:rPr>
                <w:rFonts w:cs="Times New Roman"/>
                <w:b/>
                <w:kern w:val="0"/>
                <w:sz w:val="21"/>
                <w:szCs w:val="21"/>
                <w:lang w:val="zh-CN" w:bidi="zh-CN"/>
              </w:rPr>
            </w:pPr>
            <w:r w:rsidRPr="003814BA">
              <w:rPr>
                <w:rFonts w:cs="Times New Roman"/>
                <w:b/>
                <w:spacing w:val="-12"/>
                <w:kern w:val="0"/>
                <w:sz w:val="21"/>
                <w:szCs w:val="21"/>
                <w:lang w:val="zh-CN" w:bidi="zh-CN"/>
              </w:rPr>
              <w:t>影响受体</w:t>
            </w:r>
          </w:p>
          <w:p w:rsidR="004704E8" w:rsidRPr="003814BA" w:rsidRDefault="004704E8" w:rsidP="004704E8">
            <w:pPr>
              <w:autoSpaceDE w:val="0"/>
              <w:autoSpaceDN w:val="0"/>
              <w:spacing w:line="240" w:lineRule="auto"/>
              <w:ind w:firstLineChars="0" w:firstLine="0"/>
              <w:jc w:val="left"/>
              <w:rPr>
                <w:rFonts w:cs="Times New Roman"/>
                <w:b/>
                <w:kern w:val="0"/>
                <w:sz w:val="21"/>
                <w:szCs w:val="21"/>
                <w:lang w:val="zh-CN" w:bidi="zh-CN"/>
              </w:rPr>
            </w:pPr>
            <w:r w:rsidRPr="003814BA">
              <w:rPr>
                <w:rFonts w:cs="Times New Roman"/>
                <w:b/>
                <w:kern w:val="0"/>
                <w:sz w:val="21"/>
                <w:szCs w:val="21"/>
                <w:lang w:val="zh-CN" w:bidi="zh-CN"/>
              </w:rPr>
              <w:t>影响因素</w:t>
            </w:r>
          </w:p>
        </w:tc>
        <w:tc>
          <w:tcPr>
            <w:tcW w:w="1635" w:type="pct"/>
            <w:gridSpan w:val="5"/>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自然环境</w:t>
            </w:r>
          </w:p>
        </w:tc>
        <w:tc>
          <w:tcPr>
            <w:tcW w:w="1179" w:type="pct"/>
            <w:gridSpan w:val="4"/>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生态环境</w:t>
            </w:r>
          </w:p>
        </w:tc>
        <w:tc>
          <w:tcPr>
            <w:tcW w:w="1529" w:type="pct"/>
            <w:gridSpan w:val="5"/>
            <w:tcBorders>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社会环境</w:t>
            </w:r>
          </w:p>
        </w:tc>
      </w:tr>
      <w:tr w:rsidR="004704E8" w:rsidRPr="003814BA" w:rsidTr="004704E8">
        <w:trPr>
          <w:trHeight w:val="533"/>
        </w:trPr>
        <w:tc>
          <w:tcPr>
            <w:tcW w:w="657" w:type="pct"/>
            <w:gridSpan w:val="2"/>
            <w:vMerge/>
            <w:tcBorders>
              <w:top w:val="nil"/>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5"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环境</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空气</w:t>
            </w:r>
          </w:p>
        </w:tc>
        <w:tc>
          <w:tcPr>
            <w:tcW w:w="382"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地表水</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环境</w:t>
            </w:r>
          </w:p>
        </w:tc>
        <w:tc>
          <w:tcPr>
            <w:tcW w:w="39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地下水</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环境</w:t>
            </w:r>
          </w:p>
        </w:tc>
        <w:tc>
          <w:tcPr>
            <w:tcW w:w="298"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土壤</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环境</w:t>
            </w:r>
          </w:p>
        </w:tc>
        <w:tc>
          <w:tcPr>
            <w:tcW w:w="26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声环</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境</w:t>
            </w: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陆域</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环境</w:t>
            </w: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水生</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生物</w:t>
            </w: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渔业</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资源</w:t>
            </w:r>
          </w:p>
        </w:tc>
        <w:tc>
          <w:tcPr>
            <w:tcW w:w="40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30"/>
                <w:kern w:val="0"/>
                <w:sz w:val="21"/>
                <w:szCs w:val="21"/>
                <w:lang w:val="zh-CN" w:bidi="zh-CN"/>
              </w:rPr>
              <w:t>主要生态</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30"/>
                <w:kern w:val="0"/>
                <w:sz w:val="21"/>
                <w:szCs w:val="21"/>
                <w:lang w:val="zh-CN" w:bidi="zh-CN"/>
              </w:rPr>
              <w:t>保护区域</w:t>
            </w:r>
          </w:p>
        </w:tc>
        <w:tc>
          <w:tcPr>
            <w:tcW w:w="38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30"/>
                <w:kern w:val="0"/>
                <w:sz w:val="21"/>
                <w:szCs w:val="21"/>
                <w:lang w:val="zh-CN" w:bidi="zh-CN"/>
              </w:rPr>
              <w:t>农业与土</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27"/>
                <w:kern w:val="0"/>
                <w:sz w:val="21"/>
                <w:szCs w:val="21"/>
                <w:lang w:val="zh-CN" w:bidi="zh-CN"/>
              </w:rPr>
              <w:t>地利用</w:t>
            </w:r>
          </w:p>
        </w:tc>
        <w:tc>
          <w:tcPr>
            <w:tcW w:w="29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居民</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区</w:t>
            </w:r>
          </w:p>
        </w:tc>
        <w:tc>
          <w:tcPr>
            <w:tcW w:w="308"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特定</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27"/>
                <w:kern w:val="0"/>
                <w:sz w:val="21"/>
                <w:szCs w:val="21"/>
                <w:lang w:val="zh-CN" w:bidi="zh-CN"/>
              </w:rPr>
              <w:t>保护区</w:t>
            </w: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人群</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spacing w:val="-12"/>
                <w:kern w:val="0"/>
                <w:sz w:val="21"/>
                <w:szCs w:val="21"/>
                <w:lang w:val="zh-CN" w:bidi="zh-CN"/>
              </w:rPr>
              <w:t>健康</w:t>
            </w:r>
          </w:p>
        </w:tc>
        <w:tc>
          <w:tcPr>
            <w:tcW w:w="290" w:type="pct"/>
            <w:tcBorders>
              <w:top w:val="single" w:sz="4" w:space="0" w:color="000000"/>
              <w:left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环境</w:t>
            </w:r>
          </w:p>
          <w:p w:rsidR="004704E8" w:rsidRPr="003814BA" w:rsidRDefault="004704E8" w:rsidP="004704E8">
            <w:pPr>
              <w:autoSpaceDE w:val="0"/>
              <w:autoSpaceDN w:val="0"/>
              <w:spacing w:line="240" w:lineRule="auto"/>
              <w:ind w:firstLineChars="0" w:firstLine="0"/>
              <w:jc w:val="center"/>
              <w:rPr>
                <w:rFonts w:cs="Times New Roman"/>
                <w:b/>
                <w:kern w:val="0"/>
                <w:sz w:val="21"/>
                <w:szCs w:val="21"/>
                <w:lang w:val="zh-CN" w:bidi="zh-CN"/>
              </w:rPr>
            </w:pPr>
            <w:r w:rsidRPr="003814BA">
              <w:rPr>
                <w:rFonts w:cs="Times New Roman"/>
                <w:b/>
                <w:kern w:val="0"/>
                <w:sz w:val="21"/>
                <w:szCs w:val="21"/>
                <w:lang w:val="zh-CN" w:bidi="zh-CN"/>
              </w:rPr>
              <w:t>规划</w:t>
            </w:r>
          </w:p>
        </w:tc>
      </w:tr>
      <w:tr w:rsidR="004704E8" w:rsidRPr="003814BA" w:rsidTr="004704E8">
        <w:trPr>
          <w:trHeight w:val="339"/>
        </w:trPr>
        <w:tc>
          <w:tcPr>
            <w:tcW w:w="188" w:type="pct"/>
            <w:vMerge w:val="restart"/>
            <w:tcBorders>
              <w:left w:val="nil"/>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施工期</w:t>
            </w:r>
          </w:p>
        </w:tc>
        <w:tc>
          <w:tcPr>
            <w:tcW w:w="46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施工废水</w:t>
            </w:r>
          </w:p>
        </w:tc>
        <w:tc>
          <w:tcPr>
            <w:tcW w:w="295"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39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261"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0" w:type="pct"/>
            <w:tcBorders>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r>
      <w:tr w:rsidR="004704E8" w:rsidRPr="003814BA" w:rsidTr="004704E8">
        <w:trPr>
          <w:trHeight w:val="340"/>
        </w:trPr>
        <w:tc>
          <w:tcPr>
            <w:tcW w:w="188" w:type="pct"/>
            <w:vMerge/>
            <w:tcBorders>
              <w:top w:val="nil"/>
              <w:left w:val="nil"/>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施工扬尘</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r>
      <w:tr w:rsidR="004704E8" w:rsidRPr="003814BA" w:rsidTr="004704E8">
        <w:trPr>
          <w:trHeight w:val="340"/>
        </w:trPr>
        <w:tc>
          <w:tcPr>
            <w:tcW w:w="188" w:type="pct"/>
            <w:vMerge/>
            <w:tcBorders>
              <w:top w:val="nil"/>
              <w:left w:val="nil"/>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施工噪声</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-2L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r>
      <w:tr w:rsidR="004704E8" w:rsidRPr="003814BA" w:rsidTr="004704E8">
        <w:trPr>
          <w:trHeight w:val="340"/>
        </w:trPr>
        <w:tc>
          <w:tcPr>
            <w:tcW w:w="188" w:type="pct"/>
            <w:vMerge/>
            <w:tcBorders>
              <w:top w:val="nil"/>
              <w:left w:val="nil"/>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施工废渣</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r>
      <w:tr w:rsidR="004704E8" w:rsidRPr="003814BA" w:rsidTr="004704E8">
        <w:trPr>
          <w:trHeight w:val="328"/>
        </w:trPr>
        <w:tc>
          <w:tcPr>
            <w:tcW w:w="188" w:type="pct"/>
            <w:vMerge w:val="restart"/>
            <w:tcBorders>
              <w:top w:val="single" w:sz="4" w:space="0" w:color="000000"/>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运行</w:t>
            </w:r>
            <w:r w:rsidRPr="003814BA">
              <w:rPr>
                <w:rFonts w:cs="Times New Roman"/>
                <w:kern w:val="0"/>
                <w:sz w:val="21"/>
                <w:szCs w:val="21"/>
                <w:lang w:val="zh-CN" w:bidi="zh-CN"/>
              </w:rPr>
              <w:lastRenderedPageBreak/>
              <w:t>期</w:t>
            </w: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lastRenderedPageBreak/>
              <w:t>废水排放</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r>
      <w:tr w:rsidR="004704E8" w:rsidRPr="003814BA" w:rsidTr="004704E8">
        <w:trPr>
          <w:trHeight w:val="320"/>
        </w:trPr>
        <w:tc>
          <w:tcPr>
            <w:tcW w:w="188" w:type="pct"/>
            <w:vMerge/>
            <w:tcBorders>
              <w:top w:val="nil"/>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废气排放</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-1S</w:t>
            </w:r>
          </w:p>
        </w:tc>
      </w:tr>
      <w:tr w:rsidR="004704E8" w:rsidRPr="003814BA" w:rsidTr="004704E8">
        <w:trPr>
          <w:trHeight w:val="320"/>
        </w:trPr>
        <w:tc>
          <w:tcPr>
            <w:tcW w:w="188" w:type="pct"/>
            <w:vMerge/>
            <w:tcBorders>
              <w:top w:val="nil"/>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噪声排放</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r>
      <w:tr w:rsidR="004704E8" w:rsidRPr="003814BA" w:rsidTr="004704E8">
        <w:trPr>
          <w:trHeight w:val="320"/>
        </w:trPr>
        <w:tc>
          <w:tcPr>
            <w:tcW w:w="188" w:type="pct"/>
            <w:vMerge/>
            <w:tcBorders>
              <w:top w:val="nil"/>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固体废物</w:t>
            </w:r>
          </w:p>
        </w:tc>
        <w:tc>
          <w:tcPr>
            <w:tcW w:w="295"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2"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08"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bottom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c>
          <w:tcPr>
            <w:tcW w:w="290" w:type="pct"/>
            <w:tcBorders>
              <w:top w:val="single" w:sz="4" w:space="0" w:color="000000"/>
              <w:left w:val="single" w:sz="4" w:space="0" w:color="000000"/>
              <w:bottom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-1L</w:t>
            </w:r>
          </w:p>
        </w:tc>
      </w:tr>
      <w:tr w:rsidR="004704E8" w:rsidRPr="003814BA" w:rsidTr="004704E8">
        <w:trPr>
          <w:trHeight w:val="330"/>
        </w:trPr>
        <w:tc>
          <w:tcPr>
            <w:tcW w:w="188" w:type="pct"/>
            <w:vMerge/>
            <w:tcBorders>
              <w:top w:val="nil"/>
              <w:left w:val="nil"/>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6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事故风险</w:t>
            </w:r>
          </w:p>
        </w:tc>
        <w:tc>
          <w:tcPr>
            <w:tcW w:w="295"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-3S</w:t>
            </w:r>
          </w:p>
        </w:tc>
        <w:tc>
          <w:tcPr>
            <w:tcW w:w="382"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-3S</w:t>
            </w:r>
          </w:p>
        </w:tc>
        <w:tc>
          <w:tcPr>
            <w:tcW w:w="39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8"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6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40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38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91"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-2S</w:t>
            </w:r>
          </w:p>
        </w:tc>
        <w:tc>
          <w:tcPr>
            <w:tcW w:w="308"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c>
          <w:tcPr>
            <w:tcW w:w="259" w:type="pct"/>
            <w:tcBorders>
              <w:top w:val="single" w:sz="4" w:space="0" w:color="000000"/>
              <w:left w:val="single" w:sz="4" w:space="0" w:color="000000"/>
              <w:right w:val="single" w:sz="4" w:space="0" w:color="000000"/>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r w:rsidRPr="003814BA">
              <w:rPr>
                <w:rFonts w:cs="Times New Roman"/>
                <w:kern w:val="0"/>
                <w:sz w:val="21"/>
                <w:szCs w:val="21"/>
                <w:lang w:val="zh-CN" w:bidi="zh-CN"/>
              </w:rPr>
              <w:t>-2S</w:t>
            </w:r>
          </w:p>
        </w:tc>
        <w:tc>
          <w:tcPr>
            <w:tcW w:w="290" w:type="pct"/>
            <w:tcBorders>
              <w:top w:val="single" w:sz="4" w:space="0" w:color="000000"/>
              <w:left w:val="single" w:sz="4" w:space="0" w:color="000000"/>
              <w:right w:val="nil"/>
            </w:tcBorders>
            <w:vAlign w:val="center"/>
          </w:tcPr>
          <w:p w:rsidR="004704E8" w:rsidRPr="003814BA" w:rsidRDefault="004704E8" w:rsidP="004704E8">
            <w:pPr>
              <w:autoSpaceDE w:val="0"/>
              <w:autoSpaceDN w:val="0"/>
              <w:spacing w:line="240" w:lineRule="auto"/>
              <w:ind w:firstLineChars="0" w:firstLine="0"/>
              <w:jc w:val="center"/>
              <w:rPr>
                <w:rFonts w:cs="Times New Roman"/>
                <w:kern w:val="0"/>
                <w:sz w:val="21"/>
                <w:szCs w:val="21"/>
                <w:lang w:val="zh-CN" w:bidi="zh-CN"/>
              </w:rPr>
            </w:pPr>
          </w:p>
        </w:tc>
      </w:tr>
    </w:tbl>
    <w:p w:rsidR="004704E8" w:rsidRPr="003814BA" w:rsidRDefault="004704E8" w:rsidP="004704E8">
      <w:pPr>
        <w:spacing w:line="240" w:lineRule="auto"/>
        <w:ind w:firstLine="400"/>
        <w:rPr>
          <w:rFonts w:cs="Times New Roman"/>
          <w:sz w:val="20"/>
        </w:rPr>
      </w:pPr>
      <w:r w:rsidRPr="003814BA">
        <w:rPr>
          <w:rFonts w:cs="Times New Roman"/>
          <w:sz w:val="20"/>
        </w:rPr>
        <w:t>说明：</w:t>
      </w:r>
      <w:r w:rsidRPr="003814BA">
        <w:rPr>
          <w:rFonts w:cs="Times New Roman"/>
          <w:sz w:val="20"/>
        </w:rPr>
        <w:t>“+”</w:t>
      </w:r>
      <w:r w:rsidRPr="003814BA">
        <w:rPr>
          <w:rFonts w:cs="Times New Roman"/>
          <w:sz w:val="20"/>
        </w:rPr>
        <w:t>、</w:t>
      </w:r>
      <w:r w:rsidRPr="003814BA">
        <w:rPr>
          <w:rFonts w:cs="Times New Roman"/>
          <w:sz w:val="20"/>
        </w:rPr>
        <w:t>“-”</w:t>
      </w:r>
      <w:r w:rsidRPr="003814BA">
        <w:rPr>
          <w:rFonts w:cs="Times New Roman"/>
          <w:sz w:val="20"/>
        </w:rPr>
        <w:t>分别表示有利、不利影响；</w:t>
      </w:r>
      <w:r w:rsidRPr="003814BA">
        <w:rPr>
          <w:rFonts w:cs="Times New Roman"/>
          <w:sz w:val="20"/>
        </w:rPr>
        <w:t>“L”</w:t>
      </w:r>
      <w:r w:rsidRPr="003814BA">
        <w:rPr>
          <w:rFonts w:cs="Times New Roman"/>
          <w:sz w:val="20"/>
        </w:rPr>
        <w:t>、</w:t>
      </w:r>
      <w:r w:rsidRPr="003814BA">
        <w:rPr>
          <w:rFonts w:cs="Times New Roman"/>
          <w:sz w:val="20"/>
        </w:rPr>
        <w:t>“S”</w:t>
      </w:r>
      <w:r w:rsidRPr="003814BA">
        <w:rPr>
          <w:rFonts w:cs="Times New Roman"/>
          <w:sz w:val="20"/>
        </w:rPr>
        <w:t>分别表示长期、短期影响；</w:t>
      </w:r>
      <w:r w:rsidRPr="003814BA">
        <w:rPr>
          <w:rFonts w:cs="Times New Roman"/>
          <w:sz w:val="20"/>
        </w:rPr>
        <w:t>“0”</w:t>
      </w:r>
      <w:r w:rsidRPr="003814BA">
        <w:rPr>
          <w:rFonts w:cs="Times New Roman"/>
          <w:sz w:val="20"/>
        </w:rPr>
        <w:t>、</w:t>
      </w:r>
      <w:r w:rsidRPr="003814BA">
        <w:rPr>
          <w:rFonts w:cs="Times New Roman"/>
          <w:sz w:val="20"/>
        </w:rPr>
        <w:t>“1”</w:t>
      </w:r>
      <w:r w:rsidRPr="003814BA">
        <w:rPr>
          <w:rFonts w:cs="Times New Roman"/>
          <w:sz w:val="20"/>
        </w:rPr>
        <w:t>、</w:t>
      </w:r>
      <w:r w:rsidRPr="003814BA">
        <w:rPr>
          <w:rFonts w:cs="Times New Roman"/>
          <w:sz w:val="20"/>
        </w:rPr>
        <w:t>“2”</w:t>
      </w:r>
      <w:r w:rsidRPr="003814BA">
        <w:rPr>
          <w:rFonts w:cs="Times New Roman"/>
          <w:sz w:val="20"/>
        </w:rPr>
        <w:t>、</w:t>
      </w:r>
      <w:r w:rsidRPr="003814BA">
        <w:rPr>
          <w:rFonts w:cs="Times New Roman"/>
          <w:sz w:val="20"/>
        </w:rPr>
        <w:t xml:space="preserve">“3” </w:t>
      </w:r>
      <w:r w:rsidRPr="003814BA">
        <w:rPr>
          <w:rFonts w:cs="Times New Roman"/>
          <w:sz w:val="20"/>
        </w:rPr>
        <w:t>数值分别表示无影响、轻微影响、中等影响和重大影响；用</w:t>
      </w:r>
      <w:r w:rsidRPr="003814BA">
        <w:rPr>
          <w:rFonts w:cs="Times New Roman"/>
          <w:sz w:val="20"/>
        </w:rPr>
        <w:t>“D”</w:t>
      </w:r>
      <w:r w:rsidRPr="003814BA">
        <w:rPr>
          <w:rFonts w:cs="Times New Roman"/>
          <w:sz w:val="20"/>
        </w:rPr>
        <w:t>、</w:t>
      </w:r>
      <w:r w:rsidRPr="003814BA">
        <w:rPr>
          <w:rFonts w:cs="Times New Roman"/>
          <w:sz w:val="20"/>
        </w:rPr>
        <w:t>“I”</w:t>
      </w:r>
      <w:r w:rsidRPr="003814BA">
        <w:rPr>
          <w:rFonts w:cs="Times New Roman"/>
          <w:sz w:val="20"/>
        </w:rPr>
        <w:t>表示直接、间接影响；用</w:t>
      </w:r>
      <w:r w:rsidRPr="003814BA">
        <w:rPr>
          <w:rFonts w:cs="Times New Roman"/>
          <w:sz w:val="20"/>
        </w:rPr>
        <w:t>“R”</w:t>
      </w:r>
      <w:r w:rsidRPr="003814BA">
        <w:rPr>
          <w:rFonts w:cs="Times New Roman"/>
          <w:sz w:val="20"/>
        </w:rPr>
        <w:t>、</w:t>
      </w:r>
      <w:r w:rsidRPr="003814BA">
        <w:rPr>
          <w:rFonts w:cs="Times New Roman"/>
          <w:sz w:val="20"/>
        </w:rPr>
        <w:t xml:space="preserve"> “N”</w:t>
      </w:r>
      <w:r w:rsidRPr="003814BA">
        <w:rPr>
          <w:rFonts w:cs="Times New Roman"/>
          <w:sz w:val="20"/>
        </w:rPr>
        <w:t>表示可逆、不可逆影响。</w:t>
      </w:r>
    </w:p>
    <w:p w:rsidR="004704E8" w:rsidRPr="003814BA" w:rsidRDefault="004704E8" w:rsidP="004704E8">
      <w:pPr>
        <w:pStyle w:val="a3"/>
      </w:pPr>
      <w:r w:rsidRPr="003814BA">
        <w:t>2.3.2</w:t>
      </w:r>
      <w:r w:rsidRPr="003814BA">
        <w:t>评价因子</w:t>
      </w:r>
    </w:p>
    <w:p w:rsidR="004704E8" w:rsidRPr="003814BA" w:rsidRDefault="004704E8" w:rsidP="004704E8">
      <w:pPr>
        <w:ind w:firstLine="560"/>
      </w:pPr>
      <w:r w:rsidRPr="003814BA">
        <w:t>项目评价因子详见表</w:t>
      </w:r>
      <w:r w:rsidRPr="003814BA">
        <w:t>2.3-2</w:t>
      </w:r>
      <w:r w:rsidRPr="003814BA">
        <w:t>。</w:t>
      </w:r>
    </w:p>
    <w:p w:rsidR="004704E8" w:rsidRPr="003814BA" w:rsidRDefault="004704E8" w:rsidP="004704E8">
      <w:pPr>
        <w:spacing w:line="520" w:lineRule="exact"/>
        <w:ind w:firstLine="482"/>
        <w:jc w:val="center"/>
        <w:rPr>
          <w:rFonts w:cs="Times New Roman"/>
          <w:b/>
          <w:sz w:val="24"/>
          <w:szCs w:val="24"/>
        </w:rPr>
      </w:pPr>
      <w:r w:rsidRPr="003814BA">
        <w:rPr>
          <w:rFonts w:cs="Times New Roman"/>
          <w:b/>
          <w:sz w:val="24"/>
          <w:szCs w:val="24"/>
        </w:rPr>
        <w:t>表</w:t>
      </w:r>
      <w:r w:rsidRPr="003814BA">
        <w:rPr>
          <w:rFonts w:cs="Times New Roman"/>
          <w:b/>
          <w:sz w:val="24"/>
          <w:szCs w:val="24"/>
        </w:rPr>
        <w:t>2.3-2</w:t>
      </w:r>
      <w:r w:rsidRPr="003814BA">
        <w:rPr>
          <w:rFonts w:cs="Times New Roman"/>
          <w:b/>
          <w:sz w:val="24"/>
          <w:szCs w:val="24"/>
        </w:rPr>
        <w:t>评价因子一览表</w:t>
      </w:r>
    </w:p>
    <w:tbl>
      <w:tblPr>
        <w:tblW w:w="5000" w:type="pct"/>
        <w:jc w:val="center"/>
        <w:tblBorders>
          <w:top w:val="single" w:sz="12" w:space="0" w:color="auto"/>
          <w:bottom w:val="single" w:sz="12" w:space="0" w:color="auto"/>
          <w:insideH w:val="single" w:sz="4" w:space="0" w:color="auto"/>
          <w:insideV w:val="single" w:sz="4" w:space="0" w:color="auto"/>
        </w:tblBorders>
        <w:tblLook w:val="01E0" w:firstRow="1" w:lastRow="1" w:firstColumn="1" w:lastColumn="1" w:noHBand="0" w:noVBand="0"/>
      </w:tblPr>
      <w:tblGrid>
        <w:gridCol w:w="876"/>
        <w:gridCol w:w="3156"/>
        <w:gridCol w:w="1781"/>
        <w:gridCol w:w="1574"/>
        <w:gridCol w:w="2127"/>
      </w:tblGrid>
      <w:tr w:rsidR="004704E8" w:rsidRPr="003814BA" w:rsidTr="004704E8">
        <w:trPr>
          <w:trHeight w:val="20"/>
          <w:jc w:val="center"/>
        </w:trPr>
        <w:tc>
          <w:tcPr>
            <w:tcW w:w="87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类别</w:t>
            </w:r>
          </w:p>
        </w:tc>
        <w:tc>
          <w:tcPr>
            <w:tcW w:w="3156" w:type="dxa"/>
            <w:shd w:val="clear" w:color="auto" w:fill="auto"/>
            <w:vAlign w:val="center"/>
          </w:tcPr>
          <w:p w:rsidR="004704E8" w:rsidRPr="003814BA" w:rsidRDefault="004704E8" w:rsidP="004704E8">
            <w:pPr>
              <w:widowControl/>
              <w:tabs>
                <w:tab w:val="center" w:pos="4153"/>
                <w:tab w:val="right" w:pos="8306"/>
              </w:tabs>
              <w:spacing w:line="240" w:lineRule="auto"/>
              <w:ind w:firstLineChars="0" w:firstLine="0"/>
              <w:jc w:val="center"/>
              <w:rPr>
                <w:rFonts w:cs="Times New Roman"/>
                <w:sz w:val="21"/>
                <w:szCs w:val="21"/>
              </w:rPr>
            </w:pPr>
            <w:r w:rsidRPr="003814BA">
              <w:rPr>
                <w:rFonts w:cs="Times New Roman"/>
                <w:sz w:val="21"/>
                <w:szCs w:val="21"/>
              </w:rPr>
              <w:t>现状评价因子</w:t>
            </w:r>
          </w:p>
        </w:tc>
        <w:tc>
          <w:tcPr>
            <w:tcW w:w="1781" w:type="dxa"/>
            <w:shd w:val="clear" w:color="auto" w:fill="auto"/>
            <w:vAlign w:val="center"/>
          </w:tcPr>
          <w:p w:rsidR="004704E8" w:rsidRPr="003814BA" w:rsidRDefault="004704E8" w:rsidP="004704E8">
            <w:pPr>
              <w:widowControl/>
              <w:tabs>
                <w:tab w:val="center" w:pos="4153"/>
                <w:tab w:val="right" w:pos="8306"/>
              </w:tabs>
              <w:spacing w:line="240" w:lineRule="auto"/>
              <w:ind w:firstLineChars="0" w:firstLine="0"/>
              <w:jc w:val="center"/>
              <w:rPr>
                <w:rFonts w:cs="Times New Roman"/>
                <w:sz w:val="21"/>
                <w:szCs w:val="21"/>
              </w:rPr>
            </w:pPr>
            <w:r w:rsidRPr="003814BA">
              <w:rPr>
                <w:rFonts w:cs="Times New Roman"/>
                <w:sz w:val="21"/>
                <w:szCs w:val="21"/>
              </w:rPr>
              <w:t>影响评价因子</w:t>
            </w:r>
          </w:p>
        </w:tc>
        <w:tc>
          <w:tcPr>
            <w:tcW w:w="1574" w:type="dxa"/>
            <w:vAlign w:val="center"/>
          </w:tcPr>
          <w:p w:rsidR="004704E8" w:rsidRPr="003814BA" w:rsidRDefault="004704E8" w:rsidP="004704E8">
            <w:pPr>
              <w:widowControl/>
              <w:tabs>
                <w:tab w:val="center" w:pos="4153"/>
                <w:tab w:val="right" w:pos="8306"/>
              </w:tabs>
              <w:spacing w:line="240" w:lineRule="auto"/>
              <w:ind w:firstLineChars="0" w:firstLine="0"/>
              <w:jc w:val="center"/>
              <w:rPr>
                <w:rFonts w:cs="Times New Roman"/>
                <w:sz w:val="21"/>
                <w:szCs w:val="21"/>
              </w:rPr>
            </w:pPr>
            <w:r w:rsidRPr="003814BA">
              <w:rPr>
                <w:rFonts w:cs="Times New Roman"/>
                <w:sz w:val="21"/>
                <w:szCs w:val="21"/>
              </w:rPr>
              <w:t>总量控制因子</w:t>
            </w:r>
          </w:p>
        </w:tc>
        <w:tc>
          <w:tcPr>
            <w:tcW w:w="2127" w:type="dxa"/>
            <w:shd w:val="clear" w:color="auto" w:fill="auto"/>
            <w:vAlign w:val="center"/>
          </w:tcPr>
          <w:p w:rsidR="004704E8" w:rsidRPr="003814BA" w:rsidRDefault="004704E8" w:rsidP="004704E8">
            <w:pPr>
              <w:widowControl/>
              <w:tabs>
                <w:tab w:val="center" w:pos="4153"/>
                <w:tab w:val="right" w:pos="8306"/>
              </w:tabs>
              <w:spacing w:line="240" w:lineRule="auto"/>
              <w:ind w:firstLineChars="0" w:firstLine="0"/>
              <w:jc w:val="center"/>
              <w:rPr>
                <w:rFonts w:cs="Times New Roman"/>
                <w:sz w:val="21"/>
                <w:szCs w:val="21"/>
              </w:rPr>
            </w:pPr>
            <w:r w:rsidRPr="003814BA">
              <w:rPr>
                <w:rFonts w:cs="Times New Roman"/>
                <w:sz w:val="21"/>
                <w:szCs w:val="21"/>
              </w:rPr>
              <w:t>总量考核因子</w:t>
            </w:r>
          </w:p>
        </w:tc>
      </w:tr>
      <w:tr w:rsidR="004704E8" w:rsidRPr="003814BA" w:rsidTr="004704E8">
        <w:trPr>
          <w:trHeight w:val="20"/>
          <w:jc w:val="center"/>
        </w:trPr>
        <w:tc>
          <w:tcPr>
            <w:tcW w:w="87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大气</w:t>
            </w:r>
          </w:p>
        </w:tc>
        <w:tc>
          <w:tcPr>
            <w:tcW w:w="315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bCs/>
                <w:sz w:val="21"/>
                <w:szCs w:val="21"/>
              </w:rPr>
              <w:t>SO</w:t>
            </w:r>
            <w:r w:rsidRPr="003814BA">
              <w:rPr>
                <w:rFonts w:cs="Times New Roman"/>
                <w:bCs/>
                <w:sz w:val="21"/>
                <w:szCs w:val="21"/>
                <w:vertAlign w:val="subscript"/>
              </w:rPr>
              <w:t>2</w:t>
            </w:r>
            <w:r w:rsidRPr="003814BA">
              <w:rPr>
                <w:rFonts w:cs="Times New Roman"/>
                <w:bCs/>
                <w:sz w:val="21"/>
                <w:szCs w:val="21"/>
              </w:rPr>
              <w:t>、</w:t>
            </w:r>
            <w:r w:rsidRPr="003814BA">
              <w:rPr>
                <w:rFonts w:cs="Times New Roman"/>
                <w:bCs/>
                <w:sz w:val="21"/>
                <w:szCs w:val="21"/>
              </w:rPr>
              <w:t>NO</w:t>
            </w:r>
            <w:r w:rsidRPr="003814BA">
              <w:rPr>
                <w:rFonts w:cs="Times New Roman"/>
                <w:bCs/>
                <w:sz w:val="21"/>
                <w:szCs w:val="21"/>
                <w:vertAlign w:val="subscript"/>
              </w:rPr>
              <w:t>2</w:t>
            </w:r>
            <w:r w:rsidRPr="003814BA">
              <w:rPr>
                <w:rFonts w:cs="Times New Roman"/>
                <w:bCs/>
                <w:sz w:val="21"/>
                <w:szCs w:val="21"/>
              </w:rPr>
              <w:t>、</w:t>
            </w:r>
            <w:r w:rsidRPr="003814BA">
              <w:rPr>
                <w:rFonts w:cs="Times New Roman"/>
                <w:bCs/>
                <w:sz w:val="21"/>
                <w:szCs w:val="21"/>
              </w:rPr>
              <w:t>PM</w:t>
            </w:r>
            <w:r w:rsidRPr="003814BA">
              <w:rPr>
                <w:rFonts w:cs="Times New Roman"/>
                <w:bCs/>
                <w:sz w:val="21"/>
                <w:szCs w:val="21"/>
                <w:vertAlign w:val="subscript"/>
              </w:rPr>
              <w:t>10</w:t>
            </w:r>
            <w:r w:rsidRPr="003814BA">
              <w:rPr>
                <w:rFonts w:cs="Times New Roman"/>
                <w:bCs/>
                <w:sz w:val="21"/>
                <w:szCs w:val="21"/>
              </w:rPr>
              <w:t>、</w:t>
            </w:r>
            <w:r w:rsidRPr="003814BA">
              <w:rPr>
                <w:rFonts w:cs="Times New Roman"/>
                <w:sz w:val="21"/>
                <w:szCs w:val="21"/>
              </w:rPr>
              <w:t>PM</w:t>
            </w:r>
            <w:r w:rsidRPr="003814BA">
              <w:rPr>
                <w:rFonts w:cs="Times New Roman"/>
                <w:sz w:val="21"/>
                <w:szCs w:val="21"/>
                <w:vertAlign w:val="subscript"/>
              </w:rPr>
              <w:t>2.5</w:t>
            </w:r>
            <w:r w:rsidRPr="003814BA">
              <w:rPr>
                <w:rFonts w:cs="Times New Roman"/>
                <w:sz w:val="21"/>
                <w:szCs w:val="21"/>
              </w:rPr>
              <w:t>、</w:t>
            </w:r>
            <w:r w:rsidRPr="003814BA">
              <w:rPr>
                <w:rFonts w:cs="Times New Roman"/>
                <w:sz w:val="21"/>
                <w:szCs w:val="21"/>
              </w:rPr>
              <w:t>CO</w:t>
            </w:r>
            <w:r w:rsidRPr="003814BA">
              <w:rPr>
                <w:rFonts w:cs="Times New Roman"/>
                <w:sz w:val="21"/>
                <w:szCs w:val="21"/>
              </w:rPr>
              <w:t>、</w:t>
            </w:r>
            <w:r w:rsidRPr="003814BA">
              <w:rPr>
                <w:rFonts w:cs="Times New Roman"/>
                <w:sz w:val="21"/>
                <w:szCs w:val="21"/>
              </w:rPr>
              <w:t>O</w:t>
            </w:r>
            <w:r w:rsidRPr="003814BA">
              <w:rPr>
                <w:rFonts w:cs="Times New Roman"/>
                <w:sz w:val="21"/>
                <w:szCs w:val="21"/>
                <w:vertAlign w:val="subscript"/>
              </w:rPr>
              <w:t>3</w:t>
            </w:r>
            <w:r w:rsidRPr="003814BA">
              <w:rPr>
                <w:rFonts w:cs="Times New Roman"/>
                <w:sz w:val="21"/>
                <w:szCs w:val="21"/>
              </w:rPr>
              <w:t>、非甲烷总烃</w:t>
            </w:r>
          </w:p>
        </w:tc>
        <w:tc>
          <w:tcPr>
            <w:tcW w:w="1781"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lang w:val="de-DE"/>
              </w:rPr>
            </w:pPr>
            <w:r w:rsidRPr="003814BA">
              <w:rPr>
                <w:rFonts w:cs="Times New Roman"/>
                <w:kern w:val="0"/>
                <w:sz w:val="21"/>
                <w:szCs w:val="21"/>
              </w:rPr>
              <w:t>粉尘、非甲烷总烃</w:t>
            </w:r>
          </w:p>
        </w:tc>
        <w:tc>
          <w:tcPr>
            <w:tcW w:w="1574" w:type="dxa"/>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kern w:val="0"/>
                <w:sz w:val="21"/>
                <w:szCs w:val="21"/>
              </w:rPr>
              <w:t>粉尘、非甲烷总烃</w:t>
            </w:r>
          </w:p>
        </w:tc>
        <w:tc>
          <w:tcPr>
            <w:tcW w:w="2127"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r>
      <w:tr w:rsidR="004704E8" w:rsidRPr="003814BA" w:rsidTr="004704E8">
        <w:trPr>
          <w:trHeight w:val="20"/>
          <w:jc w:val="center"/>
        </w:trPr>
        <w:tc>
          <w:tcPr>
            <w:tcW w:w="87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地表水</w:t>
            </w:r>
          </w:p>
        </w:tc>
        <w:tc>
          <w:tcPr>
            <w:tcW w:w="315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pH</w:t>
            </w:r>
            <w:r w:rsidRPr="003814BA">
              <w:rPr>
                <w:rFonts w:cs="Times New Roman"/>
                <w:sz w:val="21"/>
                <w:szCs w:val="21"/>
              </w:rPr>
              <w:t>、</w:t>
            </w:r>
            <w:r w:rsidRPr="003814BA">
              <w:rPr>
                <w:rFonts w:cs="Times New Roman"/>
                <w:bCs/>
                <w:sz w:val="21"/>
                <w:szCs w:val="21"/>
              </w:rPr>
              <w:t>COD</w:t>
            </w:r>
            <w:r w:rsidRPr="003814BA">
              <w:rPr>
                <w:rFonts w:cs="Times New Roman"/>
                <w:bCs/>
                <w:sz w:val="21"/>
                <w:szCs w:val="21"/>
                <w:vertAlign w:val="subscript"/>
              </w:rPr>
              <w:t>Mn</w:t>
            </w:r>
            <w:r w:rsidRPr="003814BA">
              <w:rPr>
                <w:rFonts w:cs="Times New Roman"/>
                <w:sz w:val="21"/>
                <w:szCs w:val="21"/>
              </w:rPr>
              <w:t>、</w:t>
            </w:r>
            <w:r w:rsidRPr="003814BA">
              <w:rPr>
                <w:rFonts w:cs="Times New Roman" w:hint="eastAsia"/>
                <w:sz w:val="21"/>
                <w:szCs w:val="21"/>
              </w:rPr>
              <w:t>SS</w:t>
            </w:r>
            <w:r w:rsidRPr="003814BA">
              <w:rPr>
                <w:rFonts w:cs="Times New Roman"/>
                <w:sz w:val="21"/>
                <w:szCs w:val="21"/>
              </w:rPr>
              <w:t>、氨氮、</w:t>
            </w:r>
            <w:r w:rsidRPr="003814BA">
              <w:rPr>
                <w:rFonts w:cs="Times New Roman" w:hint="eastAsia"/>
                <w:sz w:val="21"/>
                <w:szCs w:val="21"/>
              </w:rPr>
              <w:t>TN</w:t>
            </w:r>
            <w:r w:rsidRPr="003814BA">
              <w:rPr>
                <w:rFonts w:cs="Times New Roman" w:hint="eastAsia"/>
                <w:sz w:val="21"/>
                <w:szCs w:val="21"/>
              </w:rPr>
              <w:t>、</w:t>
            </w:r>
            <w:r w:rsidRPr="003814BA">
              <w:rPr>
                <w:rFonts w:cs="Times New Roman"/>
                <w:sz w:val="21"/>
                <w:szCs w:val="21"/>
              </w:rPr>
              <w:t>TP</w:t>
            </w:r>
            <w:r w:rsidRPr="003814BA">
              <w:rPr>
                <w:rFonts w:cs="Times New Roman"/>
                <w:sz w:val="21"/>
                <w:szCs w:val="21"/>
              </w:rPr>
              <w:t>、石油类</w:t>
            </w:r>
          </w:p>
        </w:tc>
        <w:tc>
          <w:tcPr>
            <w:tcW w:w="1781" w:type="dxa"/>
            <w:shd w:val="clear" w:color="auto" w:fill="auto"/>
            <w:vAlign w:val="center"/>
          </w:tcPr>
          <w:p w:rsidR="004704E8" w:rsidRPr="003814BA" w:rsidRDefault="00412D21" w:rsidP="004704E8">
            <w:pPr>
              <w:widowControl/>
              <w:spacing w:line="240" w:lineRule="auto"/>
              <w:ind w:firstLineChars="0" w:firstLine="0"/>
              <w:jc w:val="center"/>
              <w:rPr>
                <w:rFonts w:cs="Times New Roman"/>
                <w:sz w:val="21"/>
                <w:szCs w:val="21"/>
              </w:rPr>
            </w:pPr>
            <w:r w:rsidRPr="003814BA">
              <w:rPr>
                <w:rFonts w:cs="Times New Roman"/>
                <w:sz w:val="21"/>
                <w:szCs w:val="21"/>
              </w:rPr>
              <w:t>COD</w:t>
            </w:r>
            <w:r w:rsidRPr="003814BA">
              <w:rPr>
                <w:rFonts w:cs="Times New Roman"/>
                <w:sz w:val="21"/>
                <w:szCs w:val="21"/>
              </w:rPr>
              <w:t>、</w:t>
            </w:r>
            <w:r w:rsidRPr="003814BA">
              <w:rPr>
                <w:rFonts w:cs="Times New Roman"/>
                <w:sz w:val="21"/>
                <w:szCs w:val="21"/>
              </w:rPr>
              <w:t>SS</w:t>
            </w:r>
            <w:r w:rsidRPr="003814BA">
              <w:rPr>
                <w:rFonts w:cs="Times New Roman"/>
                <w:sz w:val="21"/>
                <w:szCs w:val="21"/>
              </w:rPr>
              <w:t>、</w:t>
            </w:r>
            <w:r w:rsidRPr="003814BA">
              <w:rPr>
                <w:rFonts w:cs="Times New Roman"/>
                <w:sz w:val="21"/>
                <w:szCs w:val="21"/>
              </w:rPr>
              <w:t>NH</w:t>
            </w:r>
            <w:r w:rsidRPr="003814BA">
              <w:rPr>
                <w:rFonts w:cs="Times New Roman"/>
                <w:sz w:val="21"/>
                <w:szCs w:val="21"/>
                <w:vertAlign w:val="subscript"/>
              </w:rPr>
              <w:t>3</w:t>
            </w:r>
            <w:r w:rsidRPr="003814BA">
              <w:rPr>
                <w:rFonts w:cs="Times New Roman" w:hint="eastAsia"/>
                <w:sz w:val="21"/>
                <w:szCs w:val="21"/>
              </w:rPr>
              <w:t>-N</w:t>
            </w:r>
            <w:r w:rsidRPr="003814BA">
              <w:rPr>
                <w:rFonts w:cs="Times New Roman" w:hint="eastAsia"/>
                <w:sz w:val="21"/>
                <w:szCs w:val="21"/>
              </w:rPr>
              <w:t>、</w:t>
            </w:r>
            <w:r w:rsidRPr="003814BA">
              <w:rPr>
                <w:rFonts w:cs="Times New Roman" w:hint="eastAsia"/>
                <w:sz w:val="21"/>
                <w:szCs w:val="21"/>
              </w:rPr>
              <w:t>TP</w:t>
            </w:r>
          </w:p>
        </w:tc>
        <w:tc>
          <w:tcPr>
            <w:tcW w:w="1574" w:type="dxa"/>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c>
          <w:tcPr>
            <w:tcW w:w="2127"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r>
      <w:tr w:rsidR="004704E8" w:rsidRPr="003814BA" w:rsidTr="004704E8">
        <w:tblPrEx>
          <w:tblCellMar>
            <w:left w:w="28" w:type="dxa"/>
            <w:right w:w="28" w:type="dxa"/>
          </w:tblCellMar>
          <w:tblLook w:val="0000" w:firstRow="0" w:lastRow="0" w:firstColumn="0" w:lastColumn="0" w:noHBand="0" w:noVBand="0"/>
        </w:tblPrEx>
        <w:trPr>
          <w:trHeight w:val="20"/>
          <w:jc w:val="center"/>
        </w:trPr>
        <w:tc>
          <w:tcPr>
            <w:tcW w:w="876" w:type="dxa"/>
            <w:vAlign w:val="center"/>
          </w:tcPr>
          <w:p w:rsidR="004704E8" w:rsidRPr="003814BA" w:rsidRDefault="004704E8" w:rsidP="004704E8">
            <w:pPr>
              <w:widowControl/>
              <w:tabs>
                <w:tab w:val="left" w:pos="3960"/>
              </w:tabs>
              <w:spacing w:line="240" w:lineRule="auto"/>
              <w:ind w:firstLineChars="0" w:firstLine="0"/>
              <w:jc w:val="center"/>
              <w:rPr>
                <w:rFonts w:cs="Times New Roman"/>
                <w:sz w:val="21"/>
                <w:szCs w:val="21"/>
              </w:rPr>
            </w:pPr>
            <w:r w:rsidRPr="003814BA">
              <w:rPr>
                <w:rFonts w:cs="Times New Roman"/>
                <w:sz w:val="21"/>
                <w:szCs w:val="21"/>
              </w:rPr>
              <w:t>地下水</w:t>
            </w:r>
          </w:p>
        </w:tc>
        <w:tc>
          <w:tcPr>
            <w:tcW w:w="3156" w:type="dxa"/>
            <w:vAlign w:val="center"/>
          </w:tcPr>
          <w:p w:rsidR="004704E8" w:rsidRPr="003814BA" w:rsidRDefault="004704E8" w:rsidP="004704E8">
            <w:pPr>
              <w:spacing w:line="240" w:lineRule="auto"/>
              <w:ind w:firstLineChars="0" w:firstLine="0"/>
              <w:rPr>
                <w:rFonts w:cs="Times New Roman"/>
                <w:sz w:val="21"/>
                <w:szCs w:val="21"/>
              </w:rPr>
            </w:pPr>
            <w:r w:rsidRPr="003814BA">
              <w:rPr>
                <w:rFonts w:cs="Times New Roman"/>
                <w:sz w:val="21"/>
                <w:szCs w:val="21"/>
              </w:rPr>
              <w:t>K</w:t>
            </w:r>
            <w:r w:rsidRPr="003814BA">
              <w:rPr>
                <w:rFonts w:cs="Times New Roman"/>
                <w:sz w:val="21"/>
                <w:szCs w:val="21"/>
                <w:vertAlign w:val="superscript"/>
              </w:rPr>
              <w:t>+</w:t>
            </w:r>
            <w:r w:rsidRPr="003814BA">
              <w:rPr>
                <w:rFonts w:cs="Times New Roman"/>
                <w:sz w:val="21"/>
                <w:szCs w:val="21"/>
              </w:rPr>
              <w:t>、</w:t>
            </w:r>
            <w:r w:rsidRPr="003814BA">
              <w:rPr>
                <w:rFonts w:cs="Times New Roman"/>
                <w:sz w:val="21"/>
                <w:szCs w:val="21"/>
              </w:rPr>
              <w:t>Na</w:t>
            </w:r>
            <w:r w:rsidRPr="003814BA">
              <w:rPr>
                <w:rFonts w:cs="Times New Roman"/>
                <w:sz w:val="21"/>
                <w:szCs w:val="21"/>
                <w:vertAlign w:val="superscript"/>
              </w:rPr>
              <w:t>+</w:t>
            </w:r>
            <w:r w:rsidRPr="003814BA">
              <w:rPr>
                <w:rFonts w:cs="Times New Roman"/>
                <w:sz w:val="21"/>
                <w:szCs w:val="21"/>
              </w:rPr>
              <w:t>、</w:t>
            </w:r>
            <w:r w:rsidRPr="003814BA">
              <w:rPr>
                <w:rFonts w:cs="Times New Roman"/>
                <w:sz w:val="21"/>
                <w:szCs w:val="21"/>
              </w:rPr>
              <w:t>Ca</w:t>
            </w:r>
            <w:r w:rsidRPr="003814BA">
              <w:rPr>
                <w:rFonts w:cs="Times New Roman"/>
                <w:sz w:val="21"/>
                <w:szCs w:val="21"/>
                <w:vertAlign w:val="superscript"/>
              </w:rPr>
              <w:t>2+</w:t>
            </w:r>
            <w:r w:rsidRPr="003814BA">
              <w:rPr>
                <w:rFonts w:cs="Times New Roman"/>
                <w:sz w:val="21"/>
                <w:szCs w:val="21"/>
              </w:rPr>
              <w:t>、</w:t>
            </w:r>
            <w:r w:rsidRPr="003814BA">
              <w:rPr>
                <w:rFonts w:cs="Times New Roman"/>
                <w:sz w:val="21"/>
                <w:szCs w:val="21"/>
              </w:rPr>
              <w:t>Mg</w:t>
            </w:r>
            <w:r w:rsidRPr="003814BA">
              <w:rPr>
                <w:rFonts w:cs="Times New Roman"/>
                <w:sz w:val="21"/>
                <w:szCs w:val="21"/>
                <w:vertAlign w:val="superscript"/>
              </w:rPr>
              <w:t>2+</w:t>
            </w:r>
            <w:r w:rsidRPr="003814BA">
              <w:rPr>
                <w:rFonts w:cs="Times New Roman"/>
                <w:sz w:val="21"/>
                <w:szCs w:val="21"/>
              </w:rPr>
              <w:t>、</w:t>
            </w:r>
            <w:r w:rsidRPr="003814BA">
              <w:rPr>
                <w:rFonts w:cs="Times New Roman"/>
                <w:sz w:val="21"/>
                <w:szCs w:val="21"/>
              </w:rPr>
              <w:t>CO</w:t>
            </w:r>
            <w:r w:rsidRPr="003814BA">
              <w:rPr>
                <w:rFonts w:cs="Times New Roman"/>
                <w:sz w:val="21"/>
                <w:szCs w:val="21"/>
                <w:vertAlign w:val="subscript"/>
              </w:rPr>
              <w:t>3</w:t>
            </w:r>
            <w:r w:rsidRPr="003814BA">
              <w:rPr>
                <w:rFonts w:cs="Times New Roman"/>
                <w:sz w:val="21"/>
                <w:szCs w:val="21"/>
                <w:vertAlign w:val="superscript"/>
              </w:rPr>
              <w:t xml:space="preserve"> 2-</w:t>
            </w:r>
            <w:r w:rsidRPr="003814BA">
              <w:rPr>
                <w:rFonts w:cs="Times New Roman"/>
                <w:sz w:val="21"/>
                <w:szCs w:val="21"/>
              </w:rPr>
              <w:t>、</w:t>
            </w:r>
            <w:r w:rsidRPr="003814BA">
              <w:rPr>
                <w:rFonts w:cs="Times New Roman"/>
                <w:sz w:val="21"/>
                <w:szCs w:val="21"/>
              </w:rPr>
              <w:t>HCO</w:t>
            </w:r>
            <w:r w:rsidRPr="003814BA">
              <w:rPr>
                <w:rFonts w:cs="Times New Roman"/>
                <w:sz w:val="21"/>
                <w:szCs w:val="21"/>
                <w:vertAlign w:val="subscript"/>
              </w:rPr>
              <w:t>3</w:t>
            </w:r>
            <w:r w:rsidRPr="003814BA">
              <w:rPr>
                <w:rFonts w:cs="Times New Roman"/>
                <w:sz w:val="21"/>
                <w:szCs w:val="21"/>
                <w:vertAlign w:val="superscript"/>
              </w:rPr>
              <w:t xml:space="preserve"> -</w:t>
            </w:r>
            <w:r w:rsidRPr="003814BA">
              <w:rPr>
                <w:rFonts w:cs="Times New Roman"/>
                <w:sz w:val="21"/>
                <w:szCs w:val="21"/>
              </w:rPr>
              <w:t>、</w:t>
            </w:r>
            <w:r w:rsidRPr="003814BA">
              <w:rPr>
                <w:rFonts w:cs="Times New Roman"/>
                <w:sz w:val="21"/>
                <w:szCs w:val="21"/>
              </w:rPr>
              <w:t>Cl</w:t>
            </w:r>
            <w:r w:rsidRPr="003814BA">
              <w:rPr>
                <w:rFonts w:cs="Times New Roman"/>
                <w:sz w:val="21"/>
                <w:szCs w:val="21"/>
                <w:vertAlign w:val="superscript"/>
              </w:rPr>
              <w:t xml:space="preserve"> -</w:t>
            </w:r>
            <w:r w:rsidRPr="003814BA">
              <w:rPr>
                <w:rFonts w:cs="Times New Roman"/>
                <w:sz w:val="21"/>
                <w:szCs w:val="21"/>
              </w:rPr>
              <w:t>、</w:t>
            </w:r>
            <w:r w:rsidRPr="003814BA">
              <w:rPr>
                <w:rFonts w:cs="Times New Roman"/>
                <w:sz w:val="21"/>
                <w:szCs w:val="21"/>
              </w:rPr>
              <w:t>SO4</w:t>
            </w:r>
            <w:r w:rsidRPr="003814BA">
              <w:rPr>
                <w:rFonts w:cs="Times New Roman"/>
                <w:sz w:val="21"/>
                <w:szCs w:val="21"/>
                <w:vertAlign w:val="superscript"/>
              </w:rPr>
              <w:t xml:space="preserve"> 2-</w:t>
            </w:r>
            <w:r w:rsidRPr="003814BA">
              <w:rPr>
                <w:rFonts w:cs="Times New Roman"/>
                <w:sz w:val="21"/>
                <w:szCs w:val="21"/>
              </w:rPr>
              <w:t>、</w:t>
            </w:r>
            <w:r w:rsidRPr="003814BA">
              <w:rPr>
                <w:rFonts w:cs="Times New Roman"/>
                <w:sz w:val="21"/>
                <w:szCs w:val="21"/>
              </w:rPr>
              <w:t>pH</w:t>
            </w:r>
            <w:r w:rsidRPr="003814BA">
              <w:rPr>
                <w:rFonts w:cs="Times New Roman"/>
                <w:sz w:val="21"/>
                <w:szCs w:val="21"/>
              </w:rPr>
              <w:t>、耗氧量、氯化物、总硬度、挥发性酚类、硫酸盐、氟</w:t>
            </w:r>
            <w:r w:rsidRPr="003814BA">
              <w:rPr>
                <w:rFonts w:cs="Times New Roman" w:hint="eastAsia"/>
                <w:sz w:val="21"/>
                <w:szCs w:val="21"/>
              </w:rPr>
              <w:t>化物</w:t>
            </w:r>
            <w:r w:rsidRPr="003814BA">
              <w:rPr>
                <w:rFonts w:cs="Times New Roman"/>
                <w:sz w:val="21"/>
                <w:szCs w:val="21"/>
              </w:rPr>
              <w:t>、硫化物、硝酸盐、铜、锌、铬（六价）、砷、铅、镉、硒、镍、汞、总大肠菌群</w:t>
            </w:r>
          </w:p>
        </w:tc>
        <w:tc>
          <w:tcPr>
            <w:tcW w:w="1781" w:type="dxa"/>
            <w:vAlign w:val="center"/>
          </w:tcPr>
          <w:p w:rsidR="004704E8" w:rsidRPr="003814BA" w:rsidRDefault="006D3311" w:rsidP="004704E8">
            <w:pPr>
              <w:widowControl/>
              <w:tabs>
                <w:tab w:val="left" w:pos="3960"/>
                <w:tab w:val="center" w:pos="4153"/>
                <w:tab w:val="right" w:pos="8306"/>
              </w:tabs>
              <w:spacing w:line="240" w:lineRule="auto"/>
              <w:ind w:firstLineChars="0" w:firstLine="0"/>
              <w:jc w:val="center"/>
              <w:rPr>
                <w:rFonts w:cs="Times New Roman"/>
                <w:sz w:val="21"/>
                <w:szCs w:val="21"/>
              </w:rPr>
            </w:pPr>
            <w:r w:rsidRPr="003814BA">
              <w:rPr>
                <w:rFonts w:cs="Times New Roman" w:hint="eastAsia"/>
                <w:sz w:val="21"/>
                <w:szCs w:val="21"/>
              </w:rPr>
              <w:t>/</w:t>
            </w:r>
          </w:p>
        </w:tc>
        <w:tc>
          <w:tcPr>
            <w:tcW w:w="1574" w:type="dxa"/>
            <w:vAlign w:val="center"/>
          </w:tcPr>
          <w:p w:rsidR="004704E8" w:rsidRPr="003814BA" w:rsidRDefault="004704E8" w:rsidP="004704E8">
            <w:pPr>
              <w:widowControl/>
              <w:tabs>
                <w:tab w:val="left" w:pos="3960"/>
              </w:tabs>
              <w:spacing w:line="240" w:lineRule="auto"/>
              <w:ind w:firstLineChars="0" w:firstLine="0"/>
              <w:jc w:val="center"/>
              <w:rPr>
                <w:rFonts w:cs="Times New Roman"/>
                <w:sz w:val="21"/>
                <w:szCs w:val="21"/>
              </w:rPr>
            </w:pPr>
            <w:r w:rsidRPr="003814BA">
              <w:rPr>
                <w:rFonts w:cs="Times New Roman" w:hint="eastAsia"/>
                <w:sz w:val="21"/>
                <w:szCs w:val="21"/>
              </w:rPr>
              <w:t>/</w:t>
            </w:r>
          </w:p>
        </w:tc>
        <w:tc>
          <w:tcPr>
            <w:tcW w:w="2127" w:type="dxa"/>
            <w:vAlign w:val="center"/>
          </w:tcPr>
          <w:p w:rsidR="004704E8" w:rsidRPr="003814BA" w:rsidRDefault="004704E8" w:rsidP="004704E8">
            <w:pPr>
              <w:widowControl/>
              <w:tabs>
                <w:tab w:val="left" w:pos="3960"/>
              </w:tabs>
              <w:spacing w:line="240" w:lineRule="auto"/>
              <w:ind w:firstLineChars="0" w:firstLine="0"/>
              <w:jc w:val="center"/>
              <w:rPr>
                <w:rFonts w:cs="Times New Roman"/>
                <w:sz w:val="21"/>
                <w:szCs w:val="21"/>
              </w:rPr>
            </w:pPr>
            <w:r w:rsidRPr="003814BA">
              <w:rPr>
                <w:rFonts w:cs="Times New Roman" w:hint="eastAsia"/>
                <w:sz w:val="21"/>
                <w:szCs w:val="21"/>
              </w:rPr>
              <w:t>/</w:t>
            </w:r>
          </w:p>
        </w:tc>
      </w:tr>
      <w:tr w:rsidR="004704E8" w:rsidRPr="003814BA" w:rsidTr="004704E8">
        <w:trPr>
          <w:trHeight w:val="20"/>
          <w:jc w:val="center"/>
        </w:trPr>
        <w:tc>
          <w:tcPr>
            <w:tcW w:w="87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噪声</w:t>
            </w:r>
          </w:p>
        </w:tc>
        <w:tc>
          <w:tcPr>
            <w:tcW w:w="4937" w:type="dxa"/>
            <w:gridSpan w:val="2"/>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等效连续</w:t>
            </w:r>
            <w:r w:rsidRPr="003814BA">
              <w:rPr>
                <w:rFonts w:cs="Times New Roman"/>
                <w:sz w:val="21"/>
                <w:szCs w:val="21"/>
              </w:rPr>
              <w:t>A</w:t>
            </w:r>
            <w:r w:rsidRPr="003814BA">
              <w:rPr>
                <w:rFonts w:cs="Times New Roman"/>
                <w:sz w:val="21"/>
                <w:szCs w:val="21"/>
              </w:rPr>
              <w:t>声级</w:t>
            </w:r>
          </w:p>
        </w:tc>
        <w:tc>
          <w:tcPr>
            <w:tcW w:w="1574" w:type="dxa"/>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c>
          <w:tcPr>
            <w:tcW w:w="2127"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r>
      <w:tr w:rsidR="004704E8" w:rsidRPr="003814BA" w:rsidTr="004704E8">
        <w:trPr>
          <w:trHeight w:val="20"/>
          <w:jc w:val="center"/>
        </w:trPr>
        <w:tc>
          <w:tcPr>
            <w:tcW w:w="876"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固体废物</w:t>
            </w:r>
          </w:p>
        </w:tc>
        <w:tc>
          <w:tcPr>
            <w:tcW w:w="4937" w:type="dxa"/>
            <w:gridSpan w:val="2"/>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工业固废、生活垃圾</w:t>
            </w:r>
          </w:p>
        </w:tc>
        <w:tc>
          <w:tcPr>
            <w:tcW w:w="1574" w:type="dxa"/>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sz w:val="21"/>
                <w:szCs w:val="21"/>
              </w:rPr>
              <w:t>固废外排量</w:t>
            </w:r>
          </w:p>
        </w:tc>
        <w:tc>
          <w:tcPr>
            <w:tcW w:w="2127" w:type="dxa"/>
            <w:shd w:val="clear" w:color="auto" w:fill="auto"/>
            <w:vAlign w:val="center"/>
          </w:tcPr>
          <w:p w:rsidR="004704E8" w:rsidRPr="003814BA" w:rsidRDefault="004704E8" w:rsidP="004704E8">
            <w:pPr>
              <w:widowControl/>
              <w:spacing w:line="240" w:lineRule="auto"/>
              <w:ind w:firstLineChars="0" w:firstLine="0"/>
              <w:jc w:val="center"/>
              <w:rPr>
                <w:rFonts w:cs="Times New Roman"/>
                <w:sz w:val="21"/>
                <w:szCs w:val="21"/>
              </w:rPr>
            </w:pPr>
            <w:r w:rsidRPr="003814BA">
              <w:rPr>
                <w:rFonts w:cs="Times New Roman" w:hint="eastAsia"/>
                <w:sz w:val="21"/>
                <w:szCs w:val="21"/>
              </w:rPr>
              <w:t>/</w:t>
            </w:r>
          </w:p>
        </w:tc>
      </w:tr>
      <w:tr w:rsidR="004704E8" w:rsidRPr="003814BA" w:rsidTr="004704E8">
        <w:trPr>
          <w:trHeight w:val="20"/>
          <w:jc w:val="center"/>
        </w:trPr>
        <w:tc>
          <w:tcPr>
            <w:tcW w:w="876" w:type="dxa"/>
            <w:shd w:val="clear" w:color="auto" w:fill="auto"/>
            <w:vAlign w:val="center"/>
          </w:tcPr>
          <w:p w:rsidR="004704E8" w:rsidRPr="003814BA" w:rsidRDefault="004704E8" w:rsidP="004704E8">
            <w:pPr>
              <w:spacing w:line="240" w:lineRule="auto"/>
              <w:ind w:firstLineChars="0" w:firstLine="0"/>
              <w:jc w:val="center"/>
              <w:rPr>
                <w:rFonts w:cs="Times New Roman"/>
                <w:sz w:val="21"/>
                <w:szCs w:val="21"/>
              </w:rPr>
            </w:pPr>
            <w:r w:rsidRPr="003814BA">
              <w:rPr>
                <w:rFonts w:cs="Times New Roman"/>
                <w:sz w:val="21"/>
                <w:szCs w:val="21"/>
              </w:rPr>
              <w:t>风险</w:t>
            </w:r>
          </w:p>
        </w:tc>
        <w:tc>
          <w:tcPr>
            <w:tcW w:w="4937" w:type="dxa"/>
            <w:gridSpan w:val="2"/>
            <w:shd w:val="clear" w:color="auto" w:fill="auto"/>
            <w:vAlign w:val="center"/>
          </w:tcPr>
          <w:p w:rsidR="004704E8" w:rsidRPr="003814BA" w:rsidRDefault="004704E8" w:rsidP="004704E8">
            <w:pPr>
              <w:spacing w:line="240" w:lineRule="auto"/>
              <w:ind w:firstLineChars="0" w:firstLine="0"/>
              <w:jc w:val="center"/>
              <w:rPr>
                <w:rFonts w:cs="Times New Roman"/>
                <w:sz w:val="21"/>
                <w:szCs w:val="21"/>
              </w:rPr>
            </w:pPr>
            <w:r w:rsidRPr="003814BA">
              <w:rPr>
                <w:rFonts w:cs="Times New Roman"/>
                <w:sz w:val="21"/>
                <w:szCs w:val="21"/>
              </w:rPr>
              <w:t>/</w:t>
            </w:r>
          </w:p>
        </w:tc>
        <w:tc>
          <w:tcPr>
            <w:tcW w:w="1574" w:type="dxa"/>
            <w:vAlign w:val="center"/>
          </w:tcPr>
          <w:p w:rsidR="004704E8" w:rsidRPr="003814BA" w:rsidRDefault="006D3311" w:rsidP="004704E8">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2127" w:type="dxa"/>
            <w:shd w:val="clear" w:color="auto" w:fill="auto"/>
            <w:vAlign w:val="center"/>
          </w:tcPr>
          <w:p w:rsidR="004704E8" w:rsidRPr="003814BA" w:rsidRDefault="004704E8" w:rsidP="004704E8">
            <w:pPr>
              <w:spacing w:line="240" w:lineRule="auto"/>
              <w:ind w:firstLineChars="0" w:firstLine="0"/>
              <w:jc w:val="center"/>
              <w:rPr>
                <w:rFonts w:cs="Times New Roman"/>
                <w:sz w:val="21"/>
                <w:szCs w:val="21"/>
              </w:rPr>
            </w:pPr>
            <w:r w:rsidRPr="003814BA">
              <w:rPr>
                <w:rFonts w:cs="Times New Roman"/>
                <w:sz w:val="21"/>
                <w:szCs w:val="21"/>
              </w:rPr>
              <w:t>/</w:t>
            </w:r>
          </w:p>
        </w:tc>
      </w:tr>
    </w:tbl>
    <w:p w:rsidR="004704E8" w:rsidRPr="003814BA" w:rsidRDefault="004704E8" w:rsidP="004704E8">
      <w:pPr>
        <w:pStyle w:val="2"/>
      </w:pPr>
      <w:bookmarkStart w:id="36" w:name="_Toc26431813"/>
      <w:bookmarkStart w:id="37" w:name="_Toc30082033"/>
      <w:r w:rsidRPr="003814BA">
        <w:rPr>
          <w:rFonts w:hint="eastAsia"/>
        </w:rPr>
        <w:t>2.4</w:t>
      </w:r>
      <w:r w:rsidRPr="003814BA">
        <w:rPr>
          <w:rFonts w:hint="eastAsia"/>
        </w:rPr>
        <w:t>评价标准</w:t>
      </w:r>
      <w:bookmarkEnd w:id="36"/>
      <w:bookmarkEnd w:id="37"/>
    </w:p>
    <w:p w:rsidR="004704E8" w:rsidRPr="003814BA" w:rsidRDefault="004704E8" w:rsidP="004704E8">
      <w:pPr>
        <w:pStyle w:val="a3"/>
      </w:pPr>
      <w:r w:rsidRPr="003814BA">
        <w:rPr>
          <w:rFonts w:hint="eastAsia"/>
        </w:rPr>
        <w:t>2.4.1</w:t>
      </w:r>
      <w:r w:rsidRPr="003814BA">
        <w:rPr>
          <w:rFonts w:hint="eastAsia"/>
        </w:rPr>
        <w:t>环境质量标准</w:t>
      </w:r>
    </w:p>
    <w:p w:rsidR="004704E8" w:rsidRPr="003814BA" w:rsidRDefault="004704E8" w:rsidP="004704E8">
      <w:pPr>
        <w:ind w:firstLine="560"/>
      </w:pPr>
      <w:r w:rsidRPr="003814BA">
        <w:rPr>
          <w:rFonts w:hint="eastAsia"/>
        </w:rPr>
        <w:t>（</w:t>
      </w:r>
      <w:r w:rsidRPr="003814BA">
        <w:rPr>
          <w:rFonts w:hint="eastAsia"/>
        </w:rPr>
        <w:t>1</w:t>
      </w:r>
      <w:r w:rsidRPr="003814BA">
        <w:rPr>
          <w:rFonts w:hint="eastAsia"/>
        </w:rPr>
        <w:t>）大气环境</w:t>
      </w:r>
    </w:p>
    <w:p w:rsidR="004704E8" w:rsidRPr="003814BA" w:rsidRDefault="004704E8" w:rsidP="004704E8">
      <w:pPr>
        <w:ind w:firstLine="560"/>
        <w:rPr>
          <w:szCs w:val="28"/>
        </w:rPr>
      </w:pPr>
      <w:r w:rsidRPr="003814BA">
        <w:t>评价区</w:t>
      </w:r>
      <w:r w:rsidRPr="003814BA">
        <w:t>SO</w:t>
      </w:r>
      <w:r w:rsidRPr="003814BA">
        <w:rPr>
          <w:vertAlign w:val="subscript"/>
        </w:rPr>
        <w:t>2</w:t>
      </w:r>
      <w:r w:rsidRPr="003814BA">
        <w:t>、</w:t>
      </w:r>
      <w:r w:rsidRPr="003814BA">
        <w:t>NO</w:t>
      </w:r>
      <w:r w:rsidRPr="003814BA">
        <w:rPr>
          <w:vertAlign w:val="subscript"/>
        </w:rPr>
        <w:t>2</w:t>
      </w:r>
      <w:r w:rsidRPr="003814BA">
        <w:t>、</w:t>
      </w:r>
      <w:r w:rsidRPr="003814BA">
        <w:t>PM</w:t>
      </w:r>
      <w:r w:rsidRPr="003814BA">
        <w:rPr>
          <w:vertAlign w:val="subscript"/>
        </w:rPr>
        <w:t>10</w:t>
      </w:r>
      <w:r w:rsidRPr="003814BA">
        <w:t>、</w:t>
      </w:r>
      <w:r w:rsidRPr="003814BA">
        <w:t>PM</w:t>
      </w:r>
      <w:r w:rsidRPr="003814BA">
        <w:rPr>
          <w:vertAlign w:val="subscript"/>
        </w:rPr>
        <w:t>2.5</w:t>
      </w:r>
      <w:r w:rsidRPr="003814BA">
        <w:t>、</w:t>
      </w:r>
      <w:r w:rsidRPr="003814BA">
        <w:t>CO</w:t>
      </w:r>
      <w:r w:rsidRPr="003814BA">
        <w:t>、</w:t>
      </w:r>
      <w:r w:rsidRPr="003814BA">
        <w:t>O</w:t>
      </w:r>
      <w:r w:rsidRPr="003814BA">
        <w:rPr>
          <w:vertAlign w:val="subscript"/>
        </w:rPr>
        <w:t>3</w:t>
      </w:r>
      <w:r w:rsidRPr="003814BA">
        <w:t>等因子执行《环境空气质量标准》（</w:t>
      </w:r>
      <w:r w:rsidRPr="003814BA">
        <w:t>GB3095-2012</w:t>
      </w:r>
      <w:r w:rsidRPr="003814BA">
        <w:t>）二级标准，非甲烷总烃</w:t>
      </w:r>
      <w:r w:rsidR="00BB6BA7" w:rsidRPr="003814BA">
        <w:t>参照执行</w:t>
      </w:r>
      <w:r w:rsidR="0029460D" w:rsidRPr="003814BA">
        <w:rPr>
          <w:rFonts w:hint="eastAsia"/>
          <w:szCs w:val="28"/>
        </w:rPr>
        <w:t>《大气污染物综合排放标准详解》</w:t>
      </w:r>
      <w:r w:rsidR="00312599" w:rsidRPr="003814BA">
        <w:rPr>
          <w:rFonts w:hint="eastAsia"/>
          <w:szCs w:val="28"/>
        </w:rPr>
        <w:t>P244</w:t>
      </w:r>
      <w:r w:rsidR="00BB6BA7" w:rsidRPr="003814BA">
        <w:rPr>
          <w:szCs w:val="28"/>
        </w:rPr>
        <w:t>中</w:t>
      </w:r>
      <w:r w:rsidR="00312599" w:rsidRPr="003814BA">
        <w:rPr>
          <w:szCs w:val="28"/>
        </w:rPr>
        <w:t>推荐</w:t>
      </w:r>
      <w:r w:rsidR="00BB6BA7" w:rsidRPr="003814BA">
        <w:rPr>
          <w:szCs w:val="28"/>
        </w:rPr>
        <w:t>标准限值</w:t>
      </w:r>
      <w:r w:rsidR="00312599" w:rsidRPr="003814BA">
        <w:rPr>
          <w:szCs w:val="28"/>
        </w:rPr>
        <w:t>“</w:t>
      </w:r>
      <w:r w:rsidR="00312599" w:rsidRPr="003814BA">
        <w:rPr>
          <w:rFonts w:hint="eastAsia"/>
          <w:szCs w:val="28"/>
        </w:rPr>
        <w:t>2</w:t>
      </w:r>
      <w:r w:rsidR="00312599" w:rsidRPr="003814BA">
        <w:rPr>
          <w:szCs w:val="28"/>
        </w:rPr>
        <w:t>mg/m</w:t>
      </w:r>
      <w:r w:rsidR="00312599" w:rsidRPr="003814BA">
        <w:rPr>
          <w:szCs w:val="28"/>
          <w:vertAlign w:val="superscript"/>
        </w:rPr>
        <w:t>3</w:t>
      </w:r>
      <w:r w:rsidR="00312599" w:rsidRPr="003814BA">
        <w:rPr>
          <w:szCs w:val="28"/>
        </w:rPr>
        <w:t>”</w:t>
      </w:r>
      <w:r w:rsidR="00BB6BA7" w:rsidRPr="003814BA">
        <w:rPr>
          <w:szCs w:val="28"/>
        </w:rPr>
        <w:t>，详见表</w:t>
      </w:r>
      <w:r w:rsidR="00BB6BA7" w:rsidRPr="003814BA">
        <w:rPr>
          <w:rFonts w:hint="eastAsia"/>
          <w:szCs w:val="28"/>
        </w:rPr>
        <w:t>2.4-1</w:t>
      </w:r>
      <w:r w:rsidR="00BB6BA7" w:rsidRPr="003814BA">
        <w:rPr>
          <w:rFonts w:hint="eastAsia"/>
          <w:szCs w:val="28"/>
        </w:rPr>
        <w:t>。</w:t>
      </w:r>
    </w:p>
    <w:p w:rsidR="00BB6BA7" w:rsidRPr="003814BA" w:rsidRDefault="00BB6BA7" w:rsidP="00BB6BA7">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2.4-1  </w:t>
      </w:r>
      <w:r w:rsidRPr="003814BA">
        <w:rPr>
          <w:rFonts w:cs="Times New Roman"/>
          <w:b/>
          <w:sz w:val="24"/>
          <w:szCs w:val="24"/>
        </w:rPr>
        <w:t>环境空气质量标准</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869"/>
        <w:gridCol w:w="1528"/>
        <w:gridCol w:w="1760"/>
        <w:gridCol w:w="1330"/>
        <w:gridCol w:w="3027"/>
      </w:tblGrid>
      <w:tr w:rsidR="00BB6BA7" w:rsidRPr="003814BA" w:rsidTr="00BB6BA7">
        <w:trPr>
          <w:cantSplit/>
          <w:jc w:val="center"/>
        </w:trPr>
        <w:tc>
          <w:tcPr>
            <w:tcW w:w="982" w:type="pct"/>
            <w:vMerge w:val="restart"/>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物质名称</w:t>
            </w:r>
          </w:p>
        </w:tc>
        <w:tc>
          <w:tcPr>
            <w:tcW w:w="2427" w:type="pct"/>
            <w:gridSpan w:val="3"/>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最高容许浓度，</w:t>
            </w:r>
            <w:r w:rsidRPr="003814BA">
              <w:rPr>
                <w:rFonts w:cs="Times New Roman"/>
                <w:b/>
                <w:sz w:val="21"/>
                <w:szCs w:val="21"/>
              </w:rPr>
              <w:t>mg/m</w:t>
            </w:r>
            <w:r w:rsidRPr="003814BA">
              <w:rPr>
                <w:rFonts w:cs="Times New Roman"/>
                <w:b/>
                <w:sz w:val="21"/>
                <w:szCs w:val="21"/>
                <w:vertAlign w:val="superscript"/>
              </w:rPr>
              <w:t>3</w:t>
            </w:r>
          </w:p>
        </w:tc>
        <w:tc>
          <w:tcPr>
            <w:tcW w:w="1591" w:type="pct"/>
            <w:vMerge w:val="restart"/>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标准来源</w:t>
            </w:r>
          </w:p>
        </w:tc>
      </w:tr>
      <w:tr w:rsidR="00BB6BA7" w:rsidRPr="003814BA" w:rsidTr="00BB6BA7">
        <w:trPr>
          <w:cantSplit/>
          <w:jc w:val="center"/>
        </w:trPr>
        <w:tc>
          <w:tcPr>
            <w:tcW w:w="982" w:type="pct"/>
            <w:vMerge/>
            <w:vAlign w:val="center"/>
          </w:tcPr>
          <w:p w:rsidR="00BB6BA7" w:rsidRPr="003814BA" w:rsidRDefault="00BB6BA7" w:rsidP="00BB6BA7">
            <w:pPr>
              <w:widowControl/>
              <w:snapToGrid w:val="0"/>
              <w:spacing w:line="320" w:lineRule="exact"/>
              <w:ind w:firstLineChars="0" w:firstLine="0"/>
              <w:jc w:val="center"/>
              <w:rPr>
                <w:rFonts w:cs="Times New Roman"/>
                <w:b/>
                <w:sz w:val="21"/>
                <w:szCs w:val="21"/>
              </w:rPr>
            </w:pPr>
          </w:p>
        </w:tc>
        <w:tc>
          <w:tcPr>
            <w:tcW w:w="803" w:type="pct"/>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小时</w:t>
            </w:r>
          </w:p>
        </w:tc>
        <w:tc>
          <w:tcPr>
            <w:tcW w:w="925" w:type="pct"/>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日平均</w:t>
            </w:r>
          </w:p>
        </w:tc>
        <w:tc>
          <w:tcPr>
            <w:tcW w:w="699" w:type="pct"/>
            <w:vAlign w:val="center"/>
          </w:tcPr>
          <w:p w:rsidR="00BB6BA7" w:rsidRPr="003814BA" w:rsidRDefault="00BB6BA7" w:rsidP="00BB6BA7">
            <w:pPr>
              <w:snapToGrid w:val="0"/>
              <w:spacing w:line="320" w:lineRule="exact"/>
              <w:ind w:firstLineChars="0" w:firstLine="0"/>
              <w:jc w:val="center"/>
              <w:rPr>
                <w:rFonts w:cs="Times New Roman"/>
                <w:b/>
                <w:sz w:val="21"/>
                <w:szCs w:val="21"/>
              </w:rPr>
            </w:pPr>
            <w:r w:rsidRPr="003814BA">
              <w:rPr>
                <w:rFonts w:cs="Times New Roman"/>
                <w:b/>
                <w:sz w:val="21"/>
                <w:szCs w:val="21"/>
              </w:rPr>
              <w:t>年平均</w:t>
            </w: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lastRenderedPageBreak/>
              <w:t>SO</w:t>
            </w:r>
            <w:r w:rsidRPr="003814BA">
              <w:rPr>
                <w:rFonts w:cs="Times New Roman"/>
                <w:sz w:val="21"/>
                <w:szCs w:val="21"/>
                <w:vertAlign w:val="subscript"/>
              </w:rPr>
              <w:t>2</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0.50</w:t>
            </w:r>
          </w:p>
        </w:tc>
        <w:tc>
          <w:tcPr>
            <w:tcW w:w="925"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0.15</w:t>
            </w:r>
          </w:p>
        </w:tc>
        <w:tc>
          <w:tcPr>
            <w:tcW w:w="699"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0.06</w:t>
            </w:r>
          </w:p>
        </w:tc>
        <w:tc>
          <w:tcPr>
            <w:tcW w:w="1591" w:type="pct"/>
            <w:vMerge w:val="restart"/>
            <w:vAlign w:val="center"/>
          </w:tcPr>
          <w:p w:rsidR="00BB6BA7" w:rsidRPr="003814BA" w:rsidRDefault="00BB6BA7" w:rsidP="00BB6BA7">
            <w:pPr>
              <w:snapToGrid w:val="0"/>
              <w:spacing w:line="320" w:lineRule="exact"/>
              <w:ind w:firstLineChars="0" w:firstLine="0"/>
              <w:jc w:val="center"/>
              <w:rPr>
                <w:rFonts w:cs="Times New Roman"/>
                <w:sz w:val="21"/>
                <w:szCs w:val="21"/>
              </w:rPr>
            </w:pPr>
            <w:r w:rsidRPr="003814BA">
              <w:rPr>
                <w:rFonts w:cs="Times New Roman"/>
                <w:sz w:val="21"/>
                <w:szCs w:val="21"/>
              </w:rPr>
              <w:t>《环境空气质量标准》（</w:t>
            </w:r>
            <w:r w:rsidRPr="003814BA">
              <w:rPr>
                <w:rFonts w:cs="Times New Roman"/>
                <w:sz w:val="21"/>
                <w:szCs w:val="21"/>
              </w:rPr>
              <w:t>GB3095-2012</w:t>
            </w:r>
            <w:r w:rsidRPr="003814BA">
              <w:rPr>
                <w:rFonts w:cs="Times New Roman"/>
                <w:sz w:val="21"/>
                <w:szCs w:val="21"/>
              </w:rPr>
              <w:t>）二级标准</w:t>
            </w: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vertAlign w:val="subscript"/>
              </w:rPr>
            </w:pPr>
            <w:r w:rsidRPr="003814BA">
              <w:rPr>
                <w:rFonts w:cs="Times New Roman"/>
                <w:sz w:val="21"/>
                <w:szCs w:val="21"/>
              </w:rPr>
              <w:t>NO</w:t>
            </w:r>
            <w:r w:rsidRPr="003814BA">
              <w:rPr>
                <w:rFonts w:cs="Times New Roman"/>
                <w:sz w:val="21"/>
                <w:szCs w:val="21"/>
                <w:vertAlign w:val="subscript"/>
              </w:rPr>
              <w:t>2</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0.20</w:t>
            </w:r>
          </w:p>
        </w:tc>
        <w:tc>
          <w:tcPr>
            <w:tcW w:w="925"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0.08</w:t>
            </w:r>
          </w:p>
        </w:tc>
        <w:tc>
          <w:tcPr>
            <w:tcW w:w="699"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0.04</w:t>
            </w: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t>CO</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10</w:t>
            </w:r>
          </w:p>
        </w:tc>
        <w:tc>
          <w:tcPr>
            <w:tcW w:w="925"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4</w:t>
            </w:r>
          </w:p>
        </w:tc>
        <w:tc>
          <w:tcPr>
            <w:tcW w:w="699"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t>O</w:t>
            </w:r>
            <w:r w:rsidRPr="003814BA">
              <w:rPr>
                <w:rFonts w:cs="Times New Roman"/>
                <w:sz w:val="21"/>
                <w:szCs w:val="21"/>
                <w:vertAlign w:val="subscript"/>
              </w:rPr>
              <w:t>3</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0.2</w:t>
            </w:r>
          </w:p>
        </w:tc>
        <w:tc>
          <w:tcPr>
            <w:tcW w:w="925"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0.16(8h)</w:t>
            </w:r>
          </w:p>
        </w:tc>
        <w:tc>
          <w:tcPr>
            <w:tcW w:w="699"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t>PM</w:t>
            </w:r>
            <w:r w:rsidRPr="003814BA">
              <w:rPr>
                <w:rFonts w:cs="Times New Roman"/>
                <w:sz w:val="21"/>
                <w:szCs w:val="21"/>
                <w:vertAlign w:val="subscript"/>
              </w:rPr>
              <w:t>10</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925" w:type="pct"/>
            <w:vAlign w:val="center"/>
          </w:tcPr>
          <w:p w:rsidR="00BB6BA7" w:rsidRPr="003814BA" w:rsidRDefault="00412D21"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0.15</w:t>
            </w:r>
          </w:p>
        </w:tc>
        <w:tc>
          <w:tcPr>
            <w:tcW w:w="699" w:type="pct"/>
            <w:vAlign w:val="center"/>
          </w:tcPr>
          <w:p w:rsidR="00BB6BA7" w:rsidRPr="003814BA" w:rsidRDefault="00412D21"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0.07</w:t>
            </w: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t>PM</w:t>
            </w:r>
            <w:r w:rsidRPr="003814BA">
              <w:rPr>
                <w:rFonts w:cs="Times New Roman"/>
                <w:sz w:val="21"/>
                <w:szCs w:val="21"/>
                <w:vertAlign w:val="subscript"/>
              </w:rPr>
              <w:t>2.5</w:t>
            </w:r>
          </w:p>
        </w:tc>
        <w:tc>
          <w:tcPr>
            <w:tcW w:w="803"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925" w:type="pct"/>
            <w:vAlign w:val="center"/>
          </w:tcPr>
          <w:p w:rsidR="00BB6BA7" w:rsidRPr="003814BA" w:rsidRDefault="00412D21"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0.075</w:t>
            </w:r>
          </w:p>
        </w:tc>
        <w:tc>
          <w:tcPr>
            <w:tcW w:w="699" w:type="pct"/>
            <w:vAlign w:val="center"/>
          </w:tcPr>
          <w:p w:rsidR="00BB6BA7" w:rsidRPr="003814BA" w:rsidRDefault="00412D21" w:rsidP="00BB6BA7">
            <w:pPr>
              <w:keepNext/>
              <w:snapToGrid w:val="0"/>
              <w:spacing w:line="240" w:lineRule="auto"/>
              <w:ind w:firstLineChars="0" w:firstLine="0"/>
              <w:jc w:val="center"/>
              <w:rPr>
                <w:rFonts w:cs="Times New Roman"/>
                <w:sz w:val="21"/>
                <w:szCs w:val="21"/>
              </w:rPr>
            </w:pPr>
            <w:r w:rsidRPr="003814BA">
              <w:rPr>
                <w:rFonts w:cs="Times New Roman"/>
                <w:sz w:val="21"/>
                <w:szCs w:val="21"/>
              </w:rPr>
              <w:t>0.035</w:t>
            </w:r>
          </w:p>
        </w:tc>
        <w:tc>
          <w:tcPr>
            <w:tcW w:w="1591" w:type="pct"/>
            <w:vMerge/>
            <w:vAlign w:val="center"/>
          </w:tcPr>
          <w:p w:rsidR="00BB6BA7" w:rsidRPr="003814BA" w:rsidRDefault="00BB6BA7" w:rsidP="00BB6BA7">
            <w:pPr>
              <w:widowControl/>
              <w:snapToGrid w:val="0"/>
              <w:spacing w:line="320" w:lineRule="exact"/>
              <w:ind w:firstLineChars="0" w:firstLine="0"/>
              <w:jc w:val="center"/>
              <w:rPr>
                <w:rFonts w:cs="Times New Roman"/>
                <w:sz w:val="21"/>
                <w:szCs w:val="21"/>
              </w:rPr>
            </w:pPr>
          </w:p>
        </w:tc>
      </w:tr>
      <w:tr w:rsidR="00BB6BA7" w:rsidRPr="003814BA" w:rsidTr="00BB6BA7">
        <w:trPr>
          <w:cantSplit/>
          <w:jc w:val="center"/>
        </w:trPr>
        <w:tc>
          <w:tcPr>
            <w:tcW w:w="982" w:type="pct"/>
            <w:vAlign w:val="center"/>
          </w:tcPr>
          <w:p w:rsidR="00BB6BA7" w:rsidRPr="003814BA" w:rsidRDefault="00BB6BA7" w:rsidP="00BB6BA7">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03" w:type="pct"/>
            <w:vAlign w:val="center"/>
          </w:tcPr>
          <w:p w:rsidR="00BB6BA7" w:rsidRPr="003814BA" w:rsidRDefault="00312599" w:rsidP="00BB6BA7">
            <w:pPr>
              <w:keepNext/>
              <w:snapToGrid w:val="0"/>
              <w:spacing w:line="240" w:lineRule="auto"/>
              <w:ind w:firstLineChars="0" w:firstLine="0"/>
              <w:jc w:val="center"/>
              <w:rPr>
                <w:rFonts w:cs="Times New Roman"/>
                <w:sz w:val="21"/>
                <w:szCs w:val="21"/>
              </w:rPr>
            </w:pPr>
            <w:r w:rsidRPr="003814BA">
              <w:rPr>
                <w:rFonts w:cs="Times New Roman" w:hint="eastAsia"/>
                <w:sz w:val="21"/>
                <w:szCs w:val="21"/>
              </w:rPr>
              <w:t>2</w:t>
            </w:r>
          </w:p>
        </w:tc>
        <w:tc>
          <w:tcPr>
            <w:tcW w:w="925"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699" w:type="pct"/>
            <w:vAlign w:val="center"/>
          </w:tcPr>
          <w:p w:rsidR="00BB6BA7" w:rsidRPr="003814BA" w:rsidRDefault="00BB6BA7" w:rsidP="00BB6BA7">
            <w:pPr>
              <w:keepNext/>
              <w:snapToGrid w:val="0"/>
              <w:spacing w:line="240" w:lineRule="auto"/>
              <w:ind w:firstLineChars="0" w:firstLine="0"/>
              <w:jc w:val="center"/>
              <w:rPr>
                <w:rFonts w:cs="Times New Roman"/>
                <w:sz w:val="21"/>
                <w:szCs w:val="21"/>
              </w:rPr>
            </w:pPr>
          </w:p>
        </w:tc>
        <w:tc>
          <w:tcPr>
            <w:tcW w:w="1591" w:type="pct"/>
            <w:vAlign w:val="center"/>
          </w:tcPr>
          <w:p w:rsidR="00BB6BA7" w:rsidRPr="003814BA" w:rsidRDefault="0029460D" w:rsidP="00BB6BA7">
            <w:pPr>
              <w:widowControl/>
              <w:snapToGrid w:val="0"/>
              <w:spacing w:line="320" w:lineRule="exact"/>
              <w:ind w:firstLineChars="0" w:firstLine="0"/>
              <w:jc w:val="center"/>
              <w:rPr>
                <w:rFonts w:cs="Times New Roman"/>
                <w:sz w:val="21"/>
                <w:szCs w:val="21"/>
              </w:rPr>
            </w:pPr>
            <w:r w:rsidRPr="003814BA">
              <w:rPr>
                <w:rFonts w:cs="Times New Roman" w:hint="eastAsia"/>
                <w:sz w:val="21"/>
                <w:szCs w:val="21"/>
              </w:rPr>
              <w:t>《大气污染物综合排放标准详解》</w:t>
            </w:r>
          </w:p>
        </w:tc>
      </w:tr>
    </w:tbl>
    <w:p w:rsidR="00BB6BA7" w:rsidRPr="003814BA" w:rsidRDefault="00BB6BA7" w:rsidP="004704E8">
      <w:pPr>
        <w:ind w:firstLine="560"/>
      </w:pPr>
      <w:r w:rsidRPr="003814BA">
        <w:t>（</w:t>
      </w:r>
      <w:r w:rsidRPr="003814BA">
        <w:rPr>
          <w:rFonts w:hint="eastAsia"/>
        </w:rPr>
        <w:t>2</w:t>
      </w:r>
      <w:r w:rsidRPr="003814BA">
        <w:t>）地表水环境</w:t>
      </w:r>
    </w:p>
    <w:p w:rsidR="00BB6BA7" w:rsidRPr="003814BA" w:rsidRDefault="00BB6BA7" w:rsidP="004704E8">
      <w:pPr>
        <w:ind w:firstLine="560"/>
        <w:rPr>
          <w:rFonts w:cs="Times New Roman"/>
          <w:szCs w:val="28"/>
        </w:rPr>
      </w:pPr>
      <w:r w:rsidRPr="003814BA">
        <w:rPr>
          <w:rFonts w:hint="eastAsia"/>
        </w:rPr>
        <w:t>项目区域主要地表水体为东门五图河，距离项目较近的地表水体为西侧的利华大沟。根据《江苏省地表水环境功能区划》，东门五图河</w:t>
      </w:r>
      <w:r w:rsidRPr="003814BA">
        <w:t>执行《地表水环境质量标准》（</w:t>
      </w:r>
      <w:r w:rsidRPr="003814BA">
        <w:t>GB3838—2002</w:t>
      </w:r>
      <w:r w:rsidRPr="003814BA">
        <w:t>）</w:t>
      </w:r>
      <w:r w:rsidRPr="003814BA">
        <w:t>IV</w:t>
      </w:r>
      <w:r w:rsidRPr="003814BA">
        <w:t>类标准，</w:t>
      </w:r>
      <w:r w:rsidRPr="003814BA">
        <w:rPr>
          <w:rFonts w:hint="eastAsia"/>
        </w:rPr>
        <w:t>利华大沟</w:t>
      </w:r>
      <w:r w:rsidRPr="003814BA">
        <w:rPr>
          <w:rFonts w:cs="Times New Roman"/>
          <w:szCs w:val="28"/>
        </w:rPr>
        <w:t>目前尚未划定水功能区，其主要功能为农业灌溉、排涝，无生活、工业生产取水，水质标准参考地表水环境质量标准（</w:t>
      </w:r>
      <w:r w:rsidRPr="003814BA">
        <w:rPr>
          <w:rFonts w:cs="Times New Roman"/>
          <w:szCs w:val="28"/>
        </w:rPr>
        <w:t>GB3838-2002</w:t>
      </w:r>
      <w:r w:rsidRPr="003814BA">
        <w:rPr>
          <w:rFonts w:cs="Times New Roman"/>
          <w:szCs w:val="28"/>
        </w:rPr>
        <w:t>）中的</w:t>
      </w:r>
      <w:r w:rsidRPr="003814BA">
        <w:rPr>
          <w:rFonts w:cs="Times New Roman"/>
          <w:szCs w:val="28"/>
        </w:rPr>
        <w:t>Ⅳ</w:t>
      </w:r>
      <w:r w:rsidRPr="003814BA">
        <w:rPr>
          <w:rFonts w:cs="Times New Roman"/>
          <w:szCs w:val="28"/>
        </w:rPr>
        <w:t>类水标准执行，详见表</w:t>
      </w:r>
      <w:r w:rsidRPr="003814BA">
        <w:rPr>
          <w:rFonts w:cs="Times New Roman" w:hint="eastAsia"/>
          <w:szCs w:val="28"/>
        </w:rPr>
        <w:t>2.4-2</w:t>
      </w:r>
      <w:r w:rsidRPr="003814BA">
        <w:rPr>
          <w:rFonts w:cs="Times New Roman" w:hint="eastAsia"/>
          <w:szCs w:val="28"/>
        </w:rPr>
        <w:t>。</w:t>
      </w:r>
    </w:p>
    <w:p w:rsidR="006C3FCA" w:rsidRPr="003814BA" w:rsidRDefault="006C3FCA" w:rsidP="006C3FCA">
      <w:pPr>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2.</w:t>
      </w:r>
      <w:r w:rsidRPr="003814BA">
        <w:rPr>
          <w:rFonts w:eastAsiaTheme="minorEastAsia" w:cs="Times New Roman" w:hint="eastAsia"/>
          <w:b/>
          <w:sz w:val="24"/>
          <w:szCs w:val="24"/>
        </w:rPr>
        <w:t>4</w:t>
      </w:r>
      <w:r w:rsidRPr="003814BA">
        <w:rPr>
          <w:rFonts w:eastAsiaTheme="minorEastAsia" w:cs="Times New Roman"/>
          <w:b/>
          <w:sz w:val="24"/>
          <w:szCs w:val="24"/>
        </w:rPr>
        <w:t xml:space="preserve">-2 </w:t>
      </w:r>
      <w:r w:rsidRPr="003814BA">
        <w:rPr>
          <w:rFonts w:eastAsiaTheme="minorEastAsia" w:cs="Times New Roman"/>
          <w:b/>
          <w:sz w:val="24"/>
          <w:szCs w:val="24"/>
        </w:rPr>
        <w:t>《地表水水质标准》（</w:t>
      </w:r>
      <w:r w:rsidRPr="003814BA">
        <w:rPr>
          <w:rFonts w:eastAsiaTheme="minorEastAsia" w:cs="Times New Roman"/>
          <w:b/>
          <w:sz w:val="24"/>
          <w:szCs w:val="24"/>
        </w:rPr>
        <w:t>GB3838-2002</w:t>
      </w:r>
      <w:r w:rsidRPr="003814BA">
        <w:rPr>
          <w:rFonts w:eastAsiaTheme="minorEastAsia" w:cs="Times New Roman"/>
          <w:b/>
          <w:sz w:val="24"/>
          <w:szCs w:val="24"/>
        </w:rPr>
        <w:t>）单位：</w:t>
      </w:r>
      <w:r w:rsidRPr="003814BA">
        <w:rPr>
          <w:rFonts w:eastAsiaTheme="minorEastAsia" w:cs="Times New Roman"/>
          <w:b/>
          <w:sz w:val="24"/>
          <w:szCs w:val="24"/>
        </w:rPr>
        <w:t>mg/L</w:t>
      </w:r>
      <w:r w:rsidRPr="003814BA">
        <w:rPr>
          <w:rFonts w:eastAsiaTheme="minorEastAsia" w:cs="Times New Roman"/>
          <w:b/>
          <w:sz w:val="24"/>
          <w:szCs w:val="24"/>
        </w:rPr>
        <w:t>，</w:t>
      </w:r>
      <w:r w:rsidRPr="003814BA">
        <w:rPr>
          <w:rFonts w:eastAsiaTheme="minorEastAsia" w:cs="Times New Roman"/>
          <w:b/>
          <w:sz w:val="24"/>
          <w:szCs w:val="24"/>
        </w:rPr>
        <w:t>pH</w:t>
      </w:r>
      <w:r w:rsidRPr="003814BA">
        <w:rPr>
          <w:rFonts w:eastAsiaTheme="minorEastAsia" w:cs="Times New Roman"/>
          <w:b/>
          <w:sz w:val="24"/>
          <w:szCs w:val="24"/>
        </w:rPr>
        <w:t>无量纲</w:t>
      </w:r>
    </w:p>
    <w:tbl>
      <w:tblPr>
        <w:tblW w:w="5000" w:type="pct"/>
        <w:jc w:val="center"/>
        <w:tblBorders>
          <w:top w:val="single" w:sz="12" w:space="0" w:color="000000"/>
          <w:bottom w:val="single" w:sz="12" w:space="0" w:color="000000"/>
          <w:insideH w:val="single" w:sz="2" w:space="0" w:color="000000"/>
          <w:insideV w:val="single" w:sz="2" w:space="0" w:color="000000"/>
        </w:tblBorders>
        <w:tblLook w:val="04A0" w:firstRow="1" w:lastRow="0" w:firstColumn="1" w:lastColumn="0" w:noHBand="0" w:noVBand="1"/>
      </w:tblPr>
      <w:tblGrid>
        <w:gridCol w:w="1516"/>
        <w:gridCol w:w="909"/>
        <w:gridCol w:w="948"/>
        <w:gridCol w:w="1047"/>
        <w:gridCol w:w="1214"/>
        <w:gridCol w:w="1419"/>
        <w:gridCol w:w="1277"/>
        <w:gridCol w:w="1184"/>
      </w:tblGrid>
      <w:tr w:rsidR="006C3FCA" w:rsidRPr="003814BA" w:rsidTr="006C3FCA">
        <w:trPr>
          <w:trHeight w:val="20"/>
          <w:jc w:val="center"/>
        </w:trPr>
        <w:tc>
          <w:tcPr>
            <w:tcW w:w="797"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指标</w:t>
            </w:r>
          </w:p>
        </w:tc>
        <w:tc>
          <w:tcPr>
            <w:tcW w:w="478"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pH</w:t>
            </w:r>
          </w:p>
        </w:tc>
        <w:tc>
          <w:tcPr>
            <w:tcW w:w="498"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COD</w:t>
            </w:r>
          </w:p>
        </w:tc>
        <w:tc>
          <w:tcPr>
            <w:tcW w:w="550"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SS*</w:t>
            </w:r>
          </w:p>
        </w:tc>
        <w:tc>
          <w:tcPr>
            <w:tcW w:w="638" w:type="pct"/>
            <w:vAlign w:val="center"/>
          </w:tcPr>
          <w:p w:rsidR="006C3FCA" w:rsidRPr="003814BA" w:rsidRDefault="006C3FCA" w:rsidP="001E49B1">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NH</w:t>
            </w:r>
            <w:r w:rsidRPr="003814BA">
              <w:rPr>
                <w:rFonts w:eastAsiaTheme="minorEastAsia" w:cs="Times New Roman"/>
                <w:sz w:val="21"/>
                <w:szCs w:val="21"/>
                <w:vertAlign w:val="subscript"/>
              </w:rPr>
              <w:t>3</w:t>
            </w:r>
            <w:r w:rsidRPr="003814BA">
              <w:rPr>
                <w:rFonts w:eastAsiaTheme="minorEastAsia" w:cs="Times New Roman"/>
                <w:sz w:val="21"/>
                <w:szCs w:val="21"/>
              </w:rPr>
              <w:t>-N</w:t>
            </w:r>
          </w:p>
        </w:tc>
        <w:tc>
          <w:tcPr>
            <w:tcW w:w="746"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TN</w:t>
            </w:r>
          </w:p>
        </w:tc>
        <w:tc>
          <w:tcPr>
            <w:tcW w:w="671"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bCs/>
                <w:sz w:val="21"/>
                <w:szCs w:val="21"/>
              </w:rPr>
              <w:t>TP</w:t>
            </w:r>
          </w:p>
        </w:tc>
        <w:tc>
          <w:tcPr>
            <w:tcW w:w="622"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石油类</w:t>
            </w:r>
          </w:p>
        </w:tc>
      </w:tr>
      <w:tr w:rsidR="006C3FCA" w:rsidRPr="003814BA" w:rsidTr="006C3FCA">
        <w:trPr>
          <w:trHeight w:val="20"/>
          <w:jc w:val="center"/>
        </w:trPr>
        <w:tc>
          <w:tcPr>
            <w:tcW w:w="797"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标准值</w:t>
            </w:r>
          </w:p>
        </w:tc>
        <w:tc>
          <w:tcPr>
            <w:tcW w:w="478"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6</w:t>
            </w:r>
            <w:r w:rsidRPr="003814BA">
              <w:rPr>
                <w:rFonts w:eastAsiaTheme="minorEastAsia" w:cs="Times New Roman"/>
                <w:sz w:val="21"/>
                <w:szCs w:val="21"/>
              </w:rPr>
              <w:t>～</w:t>
            </w:r>
            <w:r w:rsidRPr="003814BA">
              <w:rPr>
                <w:rFonts w:eastAsiaTheme="minorEastAsia" w:cs="Times New Roman"/>
                <w:sz w:val="21"/>
                <w:szCs w:val="21"/>
              </w:rPr>
              <w:t>9</w:t>
            </w:r>
          </w:p>
        </w:tc>
        <w:tc>
          <w:tcPr>
            <w:tcW w:w="498"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Pr="003814BA">
              <w:rPr>
                <w:rFonts w:eastAsiaTheme="minorEastAsia" w:cs="Times New Roman" w:hint="eastAsia"/>
                <w:sz w:val="21"/>
                <w:szCs w:val="21"/>
              </w:rPr>
              <w:t>30</w:t>
            </w:r>
          </w:p>
        </w:tc>
        <w:tc>
          <w:tcPr>
            <w:tcW w:w="550"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Pr="003814BA">
              <w:rPr>
                <w:rFonts w:eastAsiaTheme="minorEastAsia" w:cs="Times New Roman" w:hint="eastAsia"/>
                <w:sz w:val="21"/>
                <w:szCs w:val="21"/>
              </w:rPr>
              <w:t>60</w:t>
            </w:r>
          </w:p>
        </w:tc>
        <w:tc>
          <w:tcPr>
            <w:tcW w:w="638" w:type="pct"/>
            <w:vAlign w:val="center"/>
          </w:tcPr>
          <w:p w:rsidR="006C3FCA" w:rsidRPr="003814BA" w:rsidRDefault="006C3FCA" w:rsidP="001E49B1">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w:t>
            </w:r>
            <w:r w:rsidRPr="003814BA">
              <w:rPr>
                <w:rFonts w:eastAsiaTheme="minorEastAsia" w:cs="Times New Roman" w:hint="eastAsia"/>
                <w:sz w:val="21"/>
                <w:szCs w:val="21"/>
              </w:rPr>
              <w:t>5</w:t>
            </w:r>
          </w:p>
        </w:tc>
        <w:tc>
          <w:tcPr>
            <w:tcW w:w="746"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w:t>
            </w:r>
            <w:r w:rsidRPr="003814BA">
              <w:rPr>
                <w:rFonts w:eastAsiaTheme="minorEastAsia" w:cs="Times New Roman" w:hint="eastAsia"/>
                <w:sz w:val="21"/>
                <w:szCs w:val="21"/>
              </w:rPr>
              <w:t>5</w:t>
            </w:r>
          </w:p>
        </w:tc>
        <w:tc>
          <w:tcPr>
            <w:tcW w:w="671" w:type="pct"/>
            <w:vAlign w:val="center"/>
          </w:tcPr>
          <w:p w:rsidR="006C3FCA" w:rsidRPr="003814BA" w:rsidRDefault="006C3FCA" w:rsidP="006C3FCA">
            <w:pPr>
              <w:spacing w:line="240" w:lineRule="auto"/>
              <w:ind w:firstLineChars="0" w:firstLine="0"/>
              <w:jc w:val="center"/>
              <w:rPr>
                <w:rFonts w:eastAsiaTheme="minorEastAsia" w:cs="Times New Roman"/>
                <w:bCs/>
                <w:sz w:val="21"/>
                <w:szCs w:val="21"/>
              </w:rPr>
            </w:pPr>
            <w:r w:rsidRPr="003814BA">
              <w:rPr>
                <w:rFonts w:eastAsiaTheme="minorEastAsia" w:cs="Times New Roman"/>
                <w:sz w:val="21"/>
                <w:szCs w:val="21"/>
              </w:rPr>
              <w:t>≤0.</w:t>
            </w:r>
            <w:r w:rsidRPr="003814BA">
              <w:rPr>
                <w:rFonts w:eastAsiaTheme="minorEastAsia" w:cs="Times New Roman" w:hint="eastAsia"/>
                <w:sz w:val="21"/>
                <w:szCs w:val="21"/>
              </w:rPr>
              <w:t>3</w:t>
            </w:r>
          </w:p>
        </w:tc>
        <w:tc>
          <w:tcPr>
            <w:tcW w:w="622" w:type="pct"/>
            <w:vAlign w:val="center"/>
          </w:tcPr>
          <w:p w:rsidR="006C3FCA" w:rsidRPr="003814BA" w:rsidRDefault="006C3FCA" w:rsidP="006C3FCA">
            <w:pPr>
              <w:spacing w:line="240" w:lineRule="auto"/>
              <w:ind w:firstLineChars="0" w:firstLine="0"/>
              <w:jc w:val="center"/>
              <w:rPr>
                <w:rFonts w:eastAsiaTheme="minorEastAsia" w:cs="Times New Roman"/>
                <w:bCs/>
                <w:sz w:val="21"/>
                <w:szCs w:val="21"/>
              </w:rPr>
            </w:pPr>
            <w:r w:rsidRPr="003814BA">
              <w:rPr>
                <w:rFonts w:eastAsiaTheme="minorEastAsia" w:cs="Times New Roman"/>
                <w:sz w:val="21"/>
                <w:szCs w:val="21"/>
              </w:rPr>
              <w:t>≤</w:t>
            </w:r>
            <w:r w:rsidRPr="003814BA">
              <w:rPr>
                <w:rFonts w:eastAsiaTheme="minorEastAsia" w:cs="Times New Roman" w:hint="eastAsia"/>
                <w:sz w:val="21"/>
                <w:szCs w:val="21"/>
              </w:rPr>
              <w:t>0</w:t>
            </w:r>
            <w:r w:rsidRPr="003814BA">
              <w:rPr>
                <w:rFonts w:eastAsiaTheme="minorEastAsia" w:cs="Times New Roman"/>
                <w:sz w:val="21"/>
                <w:szCs w:val="21"/>
              </w:rPr>
              <w:t>.</w:t>
            </w:r>
            <w:r w:rsidRPr="003814BA">
              <w:rPr>
                <w:rFonts w:eastAsiaTheme="minorEastAsia" w:cs="Times New Roman" w:hint="eastAsia"/>
                <w:sz w:val="21"/>
                <w:szCs w:val="21"/>
              </w:rPr>
              <w:t>5</w:t>
            </w:r>
          </w:p>
        </w:tc>
      </w:tr>
      <w:tr w:rsidR="006C3FCA" w:rsidRPr="003814BA" w:rsidTr="006C3FCA">
        <w:trPr>
          <w:trHeight w:val="20"/>
          <w:jc w:val="center"/>
        </w:trPr>
        <w:tc>
          <w:tcPr>
            <w:tcW w:w="797" w:type="pct"/>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标准来源</w:t>
            </w:r>
          </w:p>
        </w:tc>
        <w:tc>
          <w:tcPr>
            <w:tcW w:w="4203" w:type="pct"/>
            <w:gridSpan w:val="7"/>
            <w:vAlign w:val="center"/>
          </w:tcPr>
          <w:p w:rsidR="006C3FCA" w:rsidRPr="003814BA" w:rsidRDefault="006C3FCA" w:rsidP="006C3FC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《地表水环境质量标准》</w:t>
            </w:r>
            <w:r w:rsidRPr="003814BA">
              <w:rPr>
                <w:rFonts w:eastAsiaTheme="minorEastAsia" w:cs="Times New Roman"/>
                <w:sz w:val="21"/>
                <w:szCs w:val="21"/>
              </w:rPr>
              <w:t xml:space="preserve">GB3838-2002 </w:t>
            </w:r>
            <w:r w:rsidRPr="003814BA">
              <w:rPr>
                <w:rFonts w:ascii="宋体" w:hAnsi="宋体" w:cs="宋体" w:hint="eastAsia"/>
                <w:sz w:val="21"/>
                <w:szCs w:val="28"/>
              </w:rPr>
              <w:t>Ⅳ</w:t>
            </w:r>
            <w:r w:rsidRPr="003814BA">
              <w:rPr>
                <w:rFonts w:eastAsiaTheme="minorEastAsia" w:cs="Times New Roman"/>
                <w:sz w:val="21"/>
                <w:szCs w:val="28"/>
              </w:rPr>
              <w:t>类</w:t>
            </w:r>
          </w:p>
        </w:tc>
      </w:tr>
    </w:tbl>
    <w:p w:rsidR="006C3FCA" w:rsidRPr="003814BA" w:rsidRDefault="006C3FCA" w:rsidP="006C3FCA">
      <w:pPr>
        <w:spacing w:line="240" w:lineRule="auto"/>
        <w:ind w:firstLineChars="0" w:firstLine="0"/>
        <w:rPr>
          <w:rFonts w:cs="Times New Roman"/>
          <w:sz w:val="21"/>
          <w:szCs w:val="21"/>
        </w:rPr>
      </w:pPr>
      <w:r w:rsidRPr="003814BA">
        <w:rPr>
          <w:sz w:val="21"/>
          <w:szCs w:val="21"/>
        </w:rPr>
        <w:t>*</w:t>
      </w:r>
      <w:r w:rsidRPr="003814BA">
        <w:rPr>
          <w:rFonts w:cs="Times New Roman"/>
          <w:sz w:val="21"/>
          <w:szCs w:val="21"/>
        </w:rPr>
        <w:t>注：</w:t>
      </w:r>
      <w:r w:rsidRPr="003814BA">
        <w:rPr>
          <w:rFonts w:cs="Times New Roman"/>
          <w:sz w:val="21"/>
          <w:szCs w:val="21"/>
        </w:rPr>
        <w:t>SS</w:t>
      </w:r>
      <w:r w:rsidRPr="003814BA">
        <w:rPr>
          <w:rFonts w:cs="Times New Roman" w:hint="eastAsia"/>
          <w:sz w:val="21"/>
          <w:szCs w:val="21"/>
        </w:rPr>
        <w:t>参照</w:t>
      </w:r>
      <w:r w:rsidRPr="003814BA">
        <w:rPr>
          <w:rFonts w:cs="Times New Roman"/>
          <w:sz w:val="21"/>
          <w:szCs w:val="21"/>
        </w:rPr>
        <w:t>执行水利部《地表水资源质量标准》（</w:t>
      </w:r>
      <w:r w:rsidRPr="003814BA">
        <w:rPr>
          <w:rFonts w:cs="Times New Roman"/>
          <w:sz w:val="21"/>
          <w:szCs w:val="21"/>
        </w:rPr>
        <w:t>SL63-94</w:t>
      </w:r>
      <w:r w:rsidRPr="003814BA">
        <w:rPr>
          <w:rFonts w:cs="Times New Roman"/>
          <w:sz w:val="21"/>
          <w:szCs w:val="21"/>
        </w:rPr>
        <w:t>）中的</w:t>
      </w:r>
      <w:r w:rsidRPr="003814BA">
        <w:rPr>
          <w:rFonts w:cs="Times New Roman" w:hint="eastAsia"/>
          <w:sz w:val="21"/>
          <w:szCs w:val="21"/>
        </w:rPr>
        <w:t>四</w:t>
      </w:r>
      <w:r w:rsidRPr="003814BA">
        <w:rPr>
          <w:rFonts w:cs="Times New Roman"/>
          <w:sz w:val="21"/>
          <w:szCs w:val="21"/>
        </w:rPr>
        <w:t>级标准。</w:t>
      </w:r>
    </w:p>
    <w:p w:rsidR="006C3FCA" w:rsidRPr="003814BA" w:rsidRDefault="006C3FCA" w:rsidP="006C3FCA">
      <w:pPr>
        <w:ind w:firstLine="562"/>
        <w:rPr>
          <w:b/>
        </w:rPr>
      </w:pPr>
      <w:r w:rsidRPr="003814BA">
        <w:rPr>
          <w:b/>
        </w:rPr>
        <w:t>（</w:t>
      </w:r>
      <w:r w:rsidRPr="003814BA">
        <w:rPr>
          <w:rFonts w:hint="eastAsia"/>
          <w:b/>
        </w:rPr>
        <w:t>3</w:t>
      </w:r>
      <w:r w:rsidRPr="003814BA">
        <w:rPr>
          <w:b/>
        </w:rPr>
        <w:t>）声环境</w:t>
      </w:r>
    </w:p>
    <w:p w:rsidR="006C3FCA" w:rsidRPr="003814BA" w:rsidRDefault="006C3FCA" w:rsidP="006C3FCA">
      <w:pPr>
        <w:ind w:firstLine="560"/>
      </w:pPr>
      <w:r w:rsidRPr="003814BA">
        <w:t>本项目所在区域声环境执行《声环境质量标准》（</w:t>
      </w:r>
      <w:r w:rsidRPr="003814BA">
        <w:t>GB3096-2008</w:t>
      </w:r>
      <w:r w:rsidRPr="003814BA">
        <w:t>）中</w:t>
      </w:r>
      <w:r w:rsidRPr="003814BA">
        <w:t>3</w:t>
      </w:r>
      <w:r w:rsidRPr="003814BA">
        <w:t>类标准，即昼间</w:t>
      </w:r>
      <w:r w:rsidRPr="003814BA">
        <w:t>65 dB(A)</w:t>
      </w:r>
      <w:r w:rsidRPr="003814BA">
        <w:t>，夜间</w:t>
      </w:r>
      <w:r w:rsidRPr="003814BA">
        <w:t>55 dB(A)</w:t>
      </w:r>
      <w:r w:rsidRPr="003814BA">
        <w:t>。</w:t>
      </w:r>
    </w:p>
    <w:p w:rsidR="00430E30" w:rsidRPr="003814BA" w:rsidRDefault="00430E30" w:rsidP="00430E30">
      <w:pPr>
        <w:ind w:firstLine="562"/>
        <w:rPr>
          <w:b/>
        </w:rPr>
      </w:pPr>
      <w:r w:rsidRPr="003814BA">
        <w:rPr>
          <w:rFonts w:hint="eastAsia"/>
          <w:b/>
        </w:rPr>
        <w:t>（</w:t>
      </w:r>
      <w:r w:rsidRPr="003814BA">
        <w:rPr>
          <w:rFonts w:hint="eastAsia"/>
          <w:b/>
        </w:rPr>
        <w:t>4</w:t>
      </w:r>
      <w:r w:rsidRPr="003814BA">
        <w:rPr>
          <w:rFonts w:hint="eastAsia"/>
          <w:b/>
        </w:rPr>
        <w:t>）地下水环境</w:t>
      </w:r>
    </w:p>
    <w:p w:rsidR="00430E30" w:rsidRPr="003814BA" w:rsidRDefault="00430E30" w:rsidP="00430E30">
      <w:pPr>
        <w:ind w:firstLine="560"/>
        <w:rPr>
          <w:rFonts w:eastAsiaTheme="minorEastAsia" w:cs="Times New Roman"/>
          <w:szCs w:val="28"/>
        </w:rPr>
      </w:pPr>
      <w:r w:rsidRPr="003814BA">
        <w:rPr>
          <w:rFonts w:eastAsiaTheme="minorEastAsia" w:cs="Times New Roman"/>
          <w:szCs w:val="28"/>
        </w:rPr>
        <w:t>经调查，该地区没有地下水功能区划。《地下水质量标准》（</w:t>
      </w:r>
      <w:r w:rsidRPr="003814BA">
        <w:rPr>
          <w:rFonts w:eastAsiaTheme="minorEastAsia" w:cs="Times New Roman"/>
          <w:szCs w:val="28"/>
        </w:rPr>
        <w:t>GB</w:t>
      </w:r>
      <w:r w:rsidR="00E513C0" w:rsidRPr="003814BA">
        <w:rPr>
          <w:rFonts w:eastAsiaTheme="minorEastAsia" w:cs="Times New Roman" w:hint="eastAsia"/>
          <w:szCs w:val="28"/>
        </w:rPr>
        <w:t>/T</w:t>
      </w:r>
      <w:r w:rsidRPr="003814BA">
        <w:rPr>
          <w:rFonts w:eastAsiaTheme="minorEastAsia" w:cs="Times New Roman"/>
          <w:szCs w:val="28"/>
        </w:rPr>
        <w:t>14848-2017</w:t>
      </w:r>
      <w:r w:rsidRPr="003814BA">
        <w:rPr>
          <w:rFonts w:eastAsiaTheme="minorEastAsia" w:cs="Times New Roman"/>
          <w:szCs w:val="28"/>
        </w:rPr>
        <w:t>）中</w:t>
      </w:r>
      <w:r w:rsidR="00063AD1" w:rsidRPr="003814BA">
        <w:rPr>
          <w:rFonts w:eastAsiaTheme="minorEastAsia" w:cs="Times New Roman"/>
          <w:szCs w:val="28"/>
        </w:rPr>
        <w:t>地</w:t>
      </w:r>
      <w:r w:rsidRPr="003814BA">
        <w:rPr>
          <w:rFonts w:eastAsiaTheme="minorEastAsia" w:cs="Times New Roman"/>
          <w:szCs w:val="28"/>
        </w:rPr>
        <w:t>下水质量分类及指标见表</w:t>
      </w:r>
      <w:r w:rsidRPr="003814BA">
        <w:rPr>
          <w:rFonts w:eastAsiaTheme="minorEastAsia" w:cs="Times New Roman"/>
          <w:szCs w:val="28"/>
        </w:rPr>
        <w:t>2.</w:t>
      </w:r>
      <w:r w:rsidRPr="003814BA">
        <w:rPr>
          <w:rFonts w:eastAsiaTheme="minorEastAsia" w:cs="Times New Roman" w:hint="eastAsia"/>
          <w:szCs w:val="28"/>
        </w:rPr>
        <w:t>4</w:t>
      </w:r>
      <w:r w:rsidRPr="003814BA">
        <w:rPr>
          <w:rFonts w:eastAsiaTheme="minorEastAsia" w:cs="Times New Roman"/>
          <w:szCs w:val="28"/>
        </w:rPr>
        <w:t>-</w:t>
      </w:r>
      <w:r w:rsidRPr="003814BA">
        <w:rPr>
          <w:rFonts w:eastAsiaTheme="minorEastAsia" w:cs="Times New Roman" w:hint="eastAsia"/>
          <w:szCs w:val="28"/>
        </w:rPr>
        <w:t>3</w:t>
      </w:r>
      <w:r w:rsidRPr="003814BA">
        <w:rPr>
          <w:rFonts w:eastAsiaTheme="minorEastAsia" w:cs="Times New Roman"/>
          <w:szCs w:val="28"/>
        </w:rPr>
        <w:t>。</w:t>
      </w:r>
    </w:p>
    <w:p w:rsidR="00430E30" w:rsidRPr="003814BA" w:rsidRDefault="00430E30" w:rsidP="00430E30">
      <w:pPr>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2.</w:t>
      </w:r>
      <w:r w:rsidRPr="003814BA">
        <w:rPr>
          <w:rFonts w:eastAsiaTheme="minorEastAsia" w:cs="Times New Roman" w:hint="eastAsia"/>
          <w:b/>
          <w:sz w:val="24"/>
          <w:szCs w:val="24"/>
        </w:rPr>
        <w:t>4-3</w:t>
      </w:r>
      <w:r w:rsidRPr="003814BA">
        <w:rPr>
          <w:rFonts w:eastAsiaTheme="minorEastAsia" w:cs="Times New Roman"/>
          <w:b/>
          <w:sz w:val="24"/>
          <w:szCs w:val="24"/>
        </w:rPr>
        <w:t>地下水质量分级指标（单位</w:t>
      </w:r>
      <w:r w:rsidRPr="003814BA">
        <w:rPr>
          <w:rFonts w:eastAsiaTheme="minorEastAsia" w:cs="Times New Roman"/>
          <w:b/>
          <w:sz w:val="24"/>
          <w:szCs w:val="24"/>
        </w:rPr>
        <w:t>mg/L</w:t>
      </w:r>
      <w:r w:rsidRPr="003814BA">
        <w:rPr>
          <w:rFonts w:eastAsiaTheme="minorEastAsia" w:cs="Times New Roman"/>
          <w:b/>
          <w:sz w:val="24"/>
          <w:szCs w:val="24"/>
        </w:rPr>
        <w:t>，</w:t>
      </w:r>
      <w:r w:rsidRPr="003814BA">
        <w:rPr>
          <w:rFonts w:eastAsiaTheme="minorEastAsia" w:cs="Times New Roman"/>
          <w:b/>
          <w:sz w:val="24"/>
          <w:szCs w:val="24"/>
        </w:rPr>
        <w:t>pH</w:t>
      </w:r>
      <w:r w:rsidRPr="003814BA">
        <w:rPr>
          <w:rFonts w:eastAsiaTheme="minorEastAsia" w:cs="Times New Roman"/>
          <w:b/>
          <w:sz w:val="24"/>
          <w:szCs w:val="24"/>
        </w:rPr>
        <w:t>值等除外）</w:t>
      </w:r>
    </w:p>
    <w:tbl>
      <w:tblPr>
        <w:tblW w:w="5000" w:type="pct"/>
        <w:tblBorders>
          <w:top w:val="single" w:sz="12" w:space="0" w:color="000000"/>
          <w:bottom w:val="single" w:sz="12" w:space="0" w:color="000000"/>
          <w:insideH w:val="single" w:sz="4" w:space="0" w:color="000000"/>
          <w:insideV w:val="single" w:sz="4" w:space="0" w:color="000000"/>
        </w:tblBorders>
        <w:shd w:val="clear" w:color="auto" w:fill="FFFF00"/>
        <w:tblLook w:val="0000" w:firstRow="0" w:lastRow="0" w:firstColumn="0" w:lastColumn="0" w:noHBand="0" w:noVBand="0"/>
      </w:tblPr>
      <w:tblGrid>
        <w:gridCol w:w="663"/>
        <w:gridCol w:w="2104"/>
        <w:gridCol w:w="1176"/>
        <w:gridCol w:w="1003"/>
        <w:gridCol w:w="930"/>
        <w:gridCol w:w="1174"/>
        <w:gridCol w:w="1134"/>
        <w:gridCol w:w="1330"/>
      </w:tblGrid>
      <w:tr w:rsidR="00B033FE" w:rsidRPr="003814BA" w:rsidTr="00B033FE">
        <w:trPr>
          <w:trHeight w:val="285"/>
        </w:trPr>
        <w:tc>
          <w:tcPr>
            <w:tcW w:w="348" w:type="pct"/>
            <w:vMerge w:val="restar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序号</w:t>
            </w:r>
          </w:p>
        </w:tc>
        <w:tc>
          <w:tcPr>
            <w:tcW w:w="1106" w:type="pct"/>
            <w:vMerge w:val="restar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项目</w:t>
            </w:r>
          </w:p>
        </w:tc>
        <w:tc>
          <w:tcPr>
            <w:tcW w:w="2847" w:type="pct"/>
            <w:gridSpan w:val="5"/>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标准值</w:t>
            </w:r>
          </w:p>
        </w:tc>
        <w:tc>
          <w:tcPr>
            <w:tcW w:w="699" w:type="pct"/>
            <w:vMerge w:val="restar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参考标准</w:t>
            </w:r>
          </w:p>
        </w:tc>
      </w:tr>
      <w:tr w:rsidR="00B033FE" w:rsidRPr="003814BA" w:rsidTr="00B033FE">
        <w:trPr>
          <w:trHeight w:val="285"/>
        </w:trPr>
        <w:tc>
          <w:tcPr>
            <w:tcW w:w="348" w:type="pct"/>
            <w:vMerge/>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p>
        </w:tc>
        <w:tc>
          <w:tcPr>
            <w:tcW w:w="1106" w:type="pct"/>
            <w:vMerge/>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p>
        </w:tc>
        <w:tc>
          <w:tcPr>
            <w:tcW w:w="618"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ascii="宋体" w:hAnsi="宋体" w:cs="宋体" w:hint="eastAsia"/>
                <w:bCs/>
                <w:kern w:val="0"/>
                <w:sz w:val="21"/>
                <w:szCs w:val="21"/>
              </w:rPr>
              <w:t>Ⅰ</w:t>
            </w:r>
            <w:r w:rsidRPr="003814BA">
              <w:rPr>
                <w:rFonts w:cs="Times New Roman"/>
                <w:bCs/>
                <w:kern w:val="0"/>
                <w:sz w:val="21"/>
                <w:szCs w:val="21"/>
              </w:rPr>
              <w:t>类</w:t>
            </w:r>
          </w:p>
        </w:tc>
        <w:tc>
          <w:tcPr>
            <w:tcW w:w="527"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ascii="宋体" w:hAnsi="宋体" w:cs="宋体" w:hint="eastAsia"/>
                <w:bCs/>
                <w:kern w:val="0"/>
                <w:sz w:val="21"/>
                <w:szCs w:val="21"/>
              </w:rPr>
              <w:t>Ⅱ</w:t>
            </w:r>
            <w:r w:rsidRPr="003814BA">
              <w:rPr>
                <w:rFonts w:cs="Times New Roman"/>
                <w:bCs/>
                <w:kern w:val="0"/>
                <w:sz w:val="21"/>
                <w:szCs w:val="21"/>
              </w:rPr>
              <w:t>类</w:t>
            </w:r>
          </w:p>
        </w:tc>
        <w:tc>
          <w:tcPr>
            <w:tcW w:w="489"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ascii="宋体" w:hAnsi="宋体" w:cs="宋体" w:hint="eastAsia"/>
                <w:bCs/>
                <w:kern w:val="0"/>
                <w:sz w:val="21"/>
                <w:szCs w:val="21"/>
              </w:rPr>
              <w:t>Ⅲ</w:t>
            </w:r>
            <w:r w:rsidRPr="003814BA">
              <w:rPr>
                <w:rFonts w:cs="Times New Roman"/>
                <w:bCs/>
                <w:kern w:val="0"/>
                <w:sz w:val="21"/>
                <w:szCs w:val="21"/>
              </w:rPr>
              <w:t>类</w:t>
            </w:r>
          </w:p>
        </w:tc>
        <w:tc>
          <w:tcPr>
            <w:tcW w:w="617"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ascii="宋体" w:hAnsi="宋体" w:cs="宋体" w:hint="eastAsia"/>
                <w:bCs/>
                <w:kern w:val="0"/>
                <w:sz w:val="21"/>
                <w:szCs w:val="21"/>
              </w:rPr>
              <w:t>Ⅳ</w:t>
            </w:r>
            <w:r w:rsidRPr="003814BA">
              <w:rPr>
                <w:rFonts w:cs="Times New Roman"/>
                <w:bCs/>
                <w:kern w:val="0"/>
                <w:sz w:val="21"/>
                <w:szCs w:val="21"/>
              </w:rPr>
              <w:t>类</w:t>
            </w:r>
          </w:p>
        </w:tc>
        <w:tc>
          <w:tcPr>
            <w:tcW w:w="596"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ascii="宋体" w:hAnsi="宋体" w:cs="宋体" w:hint="eastAsia"/>
                <w:bCs/>
                <w:kern w:val="0"/>
                <w:sz w:val="21"/>
                <w:szCs w:val="21"/>
              </w:rPr>
              <w:t>Ⅴ</w:t>
            </w:r>
            <w:r w:rsidRPr="003814BA">
              <w:rPr>
                <w:rFonts w:cs="Times New Roman"/>
                <w:bCs/>
                <w:kern w:val="0"/>
                <w:sz w:val="21"/>
                <w:szCs w:val="21"/>
              </w:rPr>
              <w:t>类</w:t>
            </w:r>
          </w:p>
        </w:tc>
        <w:tc>
          <w:tcPr>
            <w:tcW w:w="699" w:type="pct"/>
            <w:vMerge/>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p>
        </w:tc>
      </w:tr>
      <w:tr w:rsidR="00B033FE" w:rsidRPr="003814BA" w:rsidTr="00B033FE">
        <w:trPr>
          <w:trHeight w:val="134"/>
        </w:trPr>
        <w:tc>
          <w:tcPr>
            <w:tcW w:w="348"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w:t>
            </w:r>
          </w:p>
        </w:tc>
        <w:tc>
          <w:tcPr>
            <w:tcW w:w="1106"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pH</w:t>
            </w:r>
          </w:p>
        </w:tc>
        <w:tc>
          <w:tcPr>
            <w:tcW w:w="1634" w:type="pct"/>
            <w:gridSpan w:val="3"/>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6.5~8.5</w:t>
            </w:r>
          </w:p>
        </w:tc>
        <w:tc>
          <w:tcPr>
            <w:tcW w:w="617"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5.5~6.5</w:t>
            </w:r>
            <w:r w:rsidRPr="003814BA">
              <w:rPr>
                <w:rFonts w:cs="Times New Roman"/>
                <w:bCs/>
                <w:kern w:val="0"/>
                <w:sz w:val="21"/>
                <w:szCs w:val="21"/>
              </w:rPr>
              <w:t>，</w:t>
            </w:r>
            <w:r w:rsidRPr="003814BA">
              <w:rPr>
                <w:rFonts w:cs="Times New Roman"/>
                <w:bCs/>
                <w:kern w:val="0"/>
                <w:sz w:val="21"/>
                <w:szCs w:val="21"/>
              </w:rPr>
              <w:t>8.5~9.0</w:t>
            </w:r>
          </w:p>
        </w:tc>
        <w:tc>
          <w:tcPr>
            <w:tcW w:w="596"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&lt;5.5</w:t>
            </w:r>
            <w:r w:rsidRPr="003814BA">
              <w:rPr>
                <w:rFonts w:cs="Times New Roman"/>
                <w:bCs/>
                <w:kern w:val="0"/>
                <w:sz w:val="21"/>
                <w:szCs w:val="21"/>
              </w:rPr>
              <w:t>，</w:t>
            </w:r>
            <w:r w:rsidRPr="003814BA">
              <w:rPr>
                <w:rFonts w:cs="Times New Roman"/>
                <w:bCs/>
                <w:kern w:val="0"/>
                <w:sz w:val="21"/>
                <w:szCs w:val="21"/>
              </w:rPr>
              <w:t>&gt;9</w:t>
            </w:r>
          </w:p>
        </w:tc>
        <w:tc>
          <w:tcPr>
            <w:tcW w:w="699" w:type="pct"/>
            <w:vMerge w:val="restar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地下水质量标准</w:t>
            </w:r>
            <w:r w:rsidRPr="003814BA">
              <w:rPr>
                <w:rFonts w:cs="Times New Roman"/>
                <w:bCs/>
                <w:kern w:val="0"/>
                <w:sz w:val="21"/>
                <w:szCs w:val="21"/>
              </w:rPr>
              <w:t>(GB/T 14848-2017)</w:t>
            </w:r>
          </w:p>
        </w:tc>
      </w:tr>
      <w:tr w:rsidR="00B033FE" w:rsidRPr="003814BA" w:rsidTr="00B033FE">
        <w:trPr>
          <w:trHeight w:val="90"/>
        </w:trPr>
        <w:tc>
          <w:tcPr>
            <w:tcW w:w="348" w:type="pct"/>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2</w:t>
            </w:r>
          </w:p>
        </w:tc>
        <w:tc>
          <w:tcPr>
            <w:tcW w:w="1106" w:type="pct"/>
            <w:shd w:val="clear" w:color="auto" w:fill="auto"/>
            <w:vAlign w:val="center"/>
          </w:tcPr>
          <w:p w:rsidR="00B033FE" w:rsidRPr="003814BA" w:rsidRDefault="00B033FE"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硝酸盐（以</w:t>
            </w:r>
            <w:r w:rsidRPr="003814BA">
              <w:rPr>
                <w:rFonts w:cs="Times New Roman"/>
                <w:bCs/>
                <w:kern w:val="0"/>
                <w:sz w:val="21"/>
                <w:szCs w:val="21"/>
              </w:rPr>
              <w:t>N</w:t>
            </w:r>
            <w:r w:rsidRPr="003814BA">
              <w:rPr>
                <w:rFonts w:cs="Times New Roman"/>
                <w:bCs/>
                <w:kern w:val="0"/>
                <w:sz w:val="21"/>
                <w:szCs w:val="21"/>
              </w:rPr>
              <w:t>计）</w:t>
            </w:r>
          </w:p>
        </w:tc>
        <w:tc>
          <w:tcPr>
            <w:tcW w:w="618" w:type="pct"/>
            <w:shd w:val="clear" w:color="auto" w:fill="auto"/>
            <w:vAlign w:val="center"/>
          </w:tcPr>
          <w:p w:rsidR="00B033FE" w:rsidRPr="003814BA" w:rsidRDefault="00B033FE"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≤2.0</w:t>
            </w:r>
          </w:p>
        </w:tc>
        <w:tc>
          <w:tcPr>
            <w:tcW w:w="527" w:type="pct"/>
            <w:shd w:val="clear" w:color="auto" w:fill="auto"/>
            <w:vAlign w:val="center"/>
          </w:tcPr>
          <w:p w:rsidR="00B033FE" w:rsidRPr="003814BA" w:rsidRDefault="00B033FE"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≤5.0</w:t>
            </w:r>
          </w:p>
        </w:tc>
        <w:tc>
          <w:tcPr>
            <w:tcW w:w="489" w:type="pct"/>
            <w:shd w:val="clear" w:color="auto" w:fill="auto"/>
            <w:vAlign w:val="center"/>
          </w:tcPr>
          <w:p w:rsidR="00B033FE" w:rsidRPr="003814BA" w:rsidRDefault="00B033FE"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≤20</w:t>
            </w:r>
          </w:p>
        </w:tc>
        <w:tc>
          <w:tcPr>
            <w:tcW w:w="617" w:type="pct"/>
            <w:shd w:val="clear" w:color="auto" w:fill="auto"/>
            <w:vAlign w:val="center"/>
          </w:tcPr>
          <w:p w:rsidR="00B033FE" w:rsidRPr="003814BA" w:rsidRDefault="00B033FE"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w:t>
            </w:r>
          </w:p>
        </w:tc>
        <w:tc>
          <w:tcPr>
            <w:tcW w:w="596" w:type="pct"/>
            <w:shd w:val="clear" w:color="auto" w:fill="auto"/>
            <w:vAlign w:val="center"/>
          </w:tcPr>
          <w:p w:rsidR="00B033FE" w:rsidRPr="003814BA" w:rsidRDefault="00B033FE"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&gt;30</w:t>
            </w:r>
          </w:p>
        </w:tc>
        <w:tc>
          <w:tcPr>
            <w:tcW w:w="699" w:type="pct"/>
            <w:vMerge/>
            <w:shd w:val="clear" w:color="auto" w:fill="auto"/>
            <w:vAlign w:val="center"/>
          </w:tcPr>
          <w:p w:rsidR="00B033FE" w:rsidRPr="003814BA" w:rsidRDefault="00B033FE" w:rsidP="00B033FE">
            <w:pPr>
              <w:widowControl/>
              <w:spacing w:line="240" w:lineRule="auto"/>
              <w:ind w:firstLineChars="0" w:firstLine="0"/>
              <w:jc w:val="center"/>
              <w:rPr>
                <w:rFonts w:cs="Times New Roman"/>
                <w:bCs/>
                <w:kern w:val="0"/>
                <w:sz w:val="21"/>
                <w:szCs w:val="21"/>
              </w:rPr>
            </w:pPr>
          </w:p>
        </w:tc>
      </w:tr>
      <w:tr w:rsidR="00200FF4" w:rsidRPr="003814BA" w:rsidTr="00B033FE">
        <w:trPr>
          <w:trHeight w:val="90"/>
        </w:trPr>
        <w:tc>
          <w:tcPr>
            <w:tcW w:w="348" w:type="pct"/>
            <w:shd w:val="clear" w:color="auto" w:fill="auto"/>
            <w:vAlign w:val="center"/>
          </w:tcPr>
          <w:p w:rsidR="00200FF4" w:rsidRPr="003814BA" w:rsidRDefault="00200FF4"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w:t>
            </w:r>
          </w:p>
        </w:tc>
        <w:tc>
          <w:tcPr>
            <w:tcW w:w="1106" w:type="pct"/>
            <w:shd w:val="clear" w:color="auto" w:fill="auto"/>
            <w:vAlign w:val="center"/>
          </w:tcPr>
          <w:p w:rsidR="00200FF4" w:rsidRPr="003814BA" w:rsidRDefault="00200FF4"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硫化物</w:t>
            </w:r>
          </w:p>
        </w:tc>
        <w:tc>
          <w:tcPr>
            <w:tcW w:w="618" w:type="pct"/>
            <w:shd w:val="clear" w:color="auto" w:fill="auto"/>
            <w:vAlign w:val="center"/>
          </w:tcPr>
          <w:p w:rsidR="00200FF4" w:rsidRPr="003814BA" w:rsidRDefault="00200FF4" w:rsidP="00200FF4">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0.005</w:t>
            </w:r>
          </w:p>
        </w:tc>
        <w:tc>
          <w:tcPr>
            <w:tcW w:w="527" w:type="pct"/>
            <w:shd w:val="clear" w:color="auto" w:fill="auto"/>
            <w:vAlign w:val="center"/>
          </w:tcPr>
          <w:p w:rsidR="00200FF4" w:rsidRPr="003814BA" w:rsidRDefault="00200FF4" w:rsidP="00200FF4">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0.01</w:t>
            </w:r>
          </w:p>
        </w:tc>
        <w:tc>
          <w:tcPr>
            <w:tcW w:w="489" w:type="pct"/>
            <w:shd w:val="clear" w:color="auto" w:fill="auto"/>
            <w:vAlign w:val="center"/>
          </w:tcPr>
          <w:p w:rsidR="00200FF4" w:rsidRPr="003814BA" w:rsidRDefault="00200FF4"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00BF7372" w:rsidRPr="003814BA">
              <w:rPr>
                <w:rFonts w:cs="Times New Roman" w:hint="eastAsia"/>
                <w:bCs/>
                <w:kern w:val="0"/>
                <w:sz w:val="21"/>
                <w:szCs w:val="21"/>
              </w:rPr>
              <w:t>0.02</w:t>
            </w:r>
          </w:p>
        </w:tc>
        <w:tc>
          <w:tcPr>
            <w:tcW w:w="617" w:type="pct"/>
            <w:shd w:val="clear" w:color="auto" w:fill="auto"/>
            <w:vAlign w:val="center"/>
          </w:tcPr>
          <w:p w:rsidR="00200FF4" w:rsidRPr="003814BA" w:rsidRDefault="00200FF4"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00BF7372" w:rsidRPr="003814BA">
              <w:rPr>
                <w:rFonts w:cs="Times New Roman" w:hint="eastAsia"/>
                <w:bCs/>
                <w:kern w:val="0"/>
                <w:sz w:val="21"/>
                <w:szCs w:val="21"/>
              </w:rPr>
              <w:t>0.10</w:t>
            </w:r>
          </w:p>
        </w:tc>
        <w:tc>
          <w:tcPr>
            <w:tcW w:w="596" w:type="pct"/>
            <w:shd w:val="clear" w:color="auto" w:fill="auto"/>
            <w:vAlign w:val="center"/>
          </w:tcPr>
          <w:p w:rsidR="00200FF4" w:rsidRPr="003814BA" w:rsidRDefault="00200FF4"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w:t>
            </w:r>
            <w:r w:rsidR="00BF7372" w:rsidRPr="003814BA">
              <w:rPr>
                <w:rFonts w:cs="Times New Roman" w:hint="eastAsia"/>
                <w:bCs/>
                <w:kern w:val="0"/>
                <w:sz w:val="21"/>
                <w:szCs w:val="21"/>
              </w:rPr>
              <w:t>0.10</w:t>
            </w:r>
          </w:p>
        </w:tc>
        <w:tc>
          <w:tcPr>
            <w:tcW w:w="699" w:type="pct"/>
            <w:vMerge/>
            <w:shd w:val="clear" w:color="auto" w:fill="auto"/>
            <w:vAlign w:val="center"/>
          </w:tcPr>
          <w:p w:rsidR="00200FF4" w:rsidRPr="003814BA" w:rsidRDefault="00200FF4"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lastRenderedPageBreak/>
              <w:t>4</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钠</w:t>
            </w:r>
          </w:p>
        </w:tc>
        <w:tc>
          <w:tcPr>
            <w:tcW w:w="618" w:type="pct"/>
            <w:shd w:val="clear" w:color="auto" w:fill="auto"/>
            <w:vAlign w:val="center"/>
          </w:tcPr>
          <w:p w:rsidR="00BF7372" w:rsidRPr="003814BA" w:rsidRDefault="00BF7372"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100</w:t>
            </w:r>
          </w:p>
        </w:tc>
        <w:tc>
          <w:tcPr>
            <w:tcW w:w="527" w:type="pct"/>
            <w:shd w:val="clear" w:color="auto" w:fill="auto"/>
            <w:vAlign w:val="center"/>
          </w:tcPr>
          <w:p w:rsidR="00BF7372" w:rsidRPr="003814BA" w:rsidRDefault="00BF7372"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150</w:t>
            </w:r>
          </w:p>
        </w:tc>
        <w:tc>
          <w:tcPr>
            <w:tcW w:w="489" w:type="pct"/>
            <w:shd w:val="clear" w:color="auto" w:fill="auto"/>
            <w:vAlign w:val="center"/>
          </w:tcPr>
          <w:p w:rsidR="00BF7372" w:rsidRPr="003814BA" w:rsidRDefault="00BF7372"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200</w:t>
            </w:r>
          </w:p>
        </w:tc>
        <w:tc>
          <w:tcPr>
            <w:tcW w:w="617" w:type="pct"/>
            <w:shd w:val="clear" w:color="auto" w:fill="auto"/>
            <w:vAlign w:val="center"/>
          </w:tcPr>
          <w:p w:rsidR="00BF7372" w:rsidRPr="003814BA" w:rsidRDefault="00BF7372"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400</w:t>
            </w:r>
          </w:p>
        </w:tc>
        <w:tc>
          <w:tcPr>
            <w:tcW w:w="596" w:type="pct"/>
            <w:shd w:val="clear" w:color="auto" w:fill="auto"/>
            <w:vAlign w:val="center"/>
          </w:tcPr>
          <w:p w:rsidR="00BF7372" w:rsidRPr="003814BA" w:rsidRDefault="00BF7372" w:rsidP="00BF7372">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w:t>
            </w:r>
            <w:r w:rsidRPr="003814BA">
              <w:rPr>
                <w:rFonts w:cs="Times New Roman" w:hint="eastAsia"/>
                <w:bCs/>
                <w:kern w:val="0"/>
                <w:sz w:val="21"/>
                <w:szCs w:val="21"/>
              </w:rPr>
              <w:t>400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5</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挥发性酚类</w:t>
            </w:r>
            <w:r w:rsidRPr="003814BA">
              <w:rPr>
                <w:rFonts w:cs="Times New Roman"/>
                <w:bCs/>
                <w:kern w:val="0"/>
                <w:sz w:val="21"/>
                <w:szCs w:val="21"/>
              </w:rPr>
              <w:t>(</w:t>
            </w:r>
            <w:r w:rsidRPr="003814BA">
              <w:rPr>
                <w:rFonts w:cs="Times New Roman"/>
                <w:bCs/>
                <w:kern w:val="0"/>
                <w:sz w:val="21"/>
                <w:szCs w:val="21"/>
              </w:rPr>
              <w:t>以苯酚计</w:t>
            </w:r>
            <w:r w:rsidRPr="003814BA">
              <w:rPr>
                <w:rFonts w:cs="Times New Roman"/>
                <w:bCs/>
                <w:kern w:val="0"/>
                <w:sz w:val="21"/>
                <w:szCs w:val="21"/>
              </w:rPr>
              <w:t>)</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≤0.002</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&gt;0.01</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6</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砷</w:t>
            </w:r>
            <w:r w:rsidRPr="003814BA">
              <w:rPr>
                <w:rFonts w:cs="Times New Roman"/>
                <w:bCs/>
                <w:kern w:val="0"/>
                <w:sz w:val="21"/>
                <w:szCs w:val="21"/>
              </w:rPr>
              <w:t>(As</w:t>
            </w:r>
            <w:r w:rsidRPr="003814BA">
              <w:rPr>
                <w:rFonts w:cs="Times New Roman" w:hint="eastAsia"/>
                <w:bCs/>
                <w:kern w:val="0"/>
                <w:sz w:val="21"/>
                <w:szCs w:val="21"/>
              </w:rPr>
              <w:t>)</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≤0.05</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&gt;0.05</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7</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汞</w:t>
            </w:r>
            <w:r w:rsidRPr="003814BA">
              <w:rPr>
                <w:rFonts w:cs="Times New Roman"/>
                <w:bCs/>
                <w:kern w:val="0"/>
                <w:sz w:val="21"/>
                <w:szCs w:val="21"/>
              </w:rPr>
              <w:t>(Hg)</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≤0.002</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&gt;0.002</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8</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铬</w:t>
            </w:r>
            <w:r w:rsidRPr="003814BA">
              <w:rPr>
                <w:rFonts w:cs="Times New Roman"/>
                <w:bCs/>
                <w:kern w:val="0"/>
                <w:sz w:val="21"/>
                <w:szCs w:val="21"/>
              </w:rPr>
              <w:t>(</w:t>
            </w:r>
            <w:r w:rsidRPr="003814BA">
              <w:rPr>
                <w:rFonts w:cs="Times New Roman"/>
                <w:bCs/>
                <w:kern w:val="0"/>
                <w:sz w:val="21"/>
                <w:szCs w:val="21"/>
              </w:rPr>
              <w:t>六价</w:t>
            </w:r>
            <w:r w:rsidRPr="003814BA">
              <w:rPr>
                <w:rFonts w:cs="Times New Roman" w:hint="eastAsia"/>
                <w:bCs/>
                <w:kern w:val="0"/>
                <w:sz w:val="21"/>
                <w:szCs w:val="21"/>
              </w:rPr>
              <w:t>)</w:t>
            </w:r>
            <w:r w:rsidRPr="003814BA">
              <w:rPr>
                <w:rFonts w:cs="Times New Roman"/>
                <w:bCs/>
                <w:kern w:val="0"/>
                <w:sz w:val="21"/>
                <w:szCs w:val="21"/>
              </w:rPr>
              <w:t>(Cr</w:t>
            </w:r>
            <w:r w:rsidRPr="003814BA">
              <w:rPr>
                <w:rFonts w:cs="Times New Roman"/>
                <w:bCs/>
                <w:kern w:val="0"/>
                <w:sz w:val="21"/>
                <w:szCs w:val="21"/>
                <w:vertAlign w:val="superscript"/>
              </w:rPr>
              <w:t>6+</w:t>
            </w:r>
            <w:r w:rsidRPr="003814BA">
              <w:rPr>
                <w:rFonts w:cs="Times New Roman"/>
                <w:bCs/>
                <w:kern w:val="0"/>
                <w:sz w:val="21"/>
                <w:szCs w:val="21"/>
              </w:rPr>
              <w:t>)</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≤0.005</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≤0.05</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≤0.10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&gt;0.10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9</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总硬度</w:t>
            </w:r>
            <w:r w:rsidRPr="003814BA">
              <w:rPr>
                <w:rFonts w:cs="Times New Roman"/>
                <w:bCs/>
                <w:kern w:val="0"/>
                <w:sz w:val="21"/>
                <w:szCs w:val="21"/>
              </w:rPr>
              <w:t>(CaCO</w:t>
            </w:r>
            <w:r w:rsidRPr="003814BA">
              <w:rPr>
                <w:rFonts w:cs="Times New Roman"/>
                <w:bCs/>
                <w:kern w:val="0"/>
                <w:sz w:val="21"/>
                <w:szCs w:val="21"/>
                <w:vertAlign w:val="subscript"/>
              </w:rPr>
              <w:t>3</w:t>
            </w:r>
            <w:r w:rsidRPr="003814BA">
              <w:rPr>
                <w:rFonts w:cs="Times New Roman"/>
                <w:bCs/>
                <w:kern w:val="0"/>
                <w:sz w:val="21"/>
                <w:szCs w:val="21"/>
              </w:rPr>
              <w:t>,)</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≤150</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≤300</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≤450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≤650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&gt;650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铅</w:t>
            </w:r>
            <w:r w:rsidRPr="003814BA">
              <w:rPr>
                <w:rFonts w:cs="Times New Roman"/>
                <w:bCs/>
                <w:kern w:val="0"/>
                <w:sz w:val="21"/>
                <w:szCs w:val="21"/>
              </w:rPr>
              <w:t>(Pb)</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≤0.005</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≤0.005</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≤0.10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&gt;0.10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11</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氟化物</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≤2.0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&gt;2.0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12</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镉</w:t>
            </w:r>
            <w:r w:rsidRPr="003814BA">
              <w:rPr>
                <w:rFonts w:cs="Times New Roman"/>
                <w:bCs/>
                <w:kern w:val="0"/>
                <w:sz w:val="21"/>
                <w:szCs w:val="21"/>
              </w:rPr>
              <w:t>(Cd)</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≤0.005</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&gt;0.01</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13</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铜</w:t>
            </w:r>
            <w:r w:rsidRPr="003814BA">
              <w:rPr>
                <w:rFonts w:cs="Times New Roman"/>
                <w:bCs/>
                <w:kern w:val="0"/>
                <w:sz w:val="21"/>
                <w:szCs w:val="21"/>
              </w:rPr>
              <w:t>(Cu)</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≤0.05</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≤1.5</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&gt;1.5</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14</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镍</w:t>
            </w:r>
            <w:r w:rsidRPr="003814BA">
              <w:rPr>
                <w:rFonts w:cs="Times New Roman"/>
                <w:bCs/>
                <w:kern w:val="0"/>
                <w:sz w:val="21"/>
                <w:szCs w:val="21"/>
              </w:rPr>
              <w:t>(Ni)</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≤0.002</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≤0.002</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≤0.02</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≤0.10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&gt;0.10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15</w:t>
            </w:r>
          </w:p>
        </w:tc>
        <w:tc>
          <w:tcPr>
            <w:tcW w:w="1106" w:type="pct"/>
            <w:shd w:val="clear" w:color="auto" w:fill="auto"/>
            <w:vAlign w:val="center"/>
          </w:tcPr>
          <w:p w:rsidR="00BF7372" w:rsidRPr="003814BA" w:rsidRDefault="00BF7372" w:rsidP="00B92F07">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锌</w:t>
            </w:r>
            <w:r w:rsidRPr="003814BA">
              <w:rPr>
                <w:rFonts w:cs="Times New Roman"/>
                <w:bCs/>
                <w:kern w:val="0"/>
                <w:sz w:val="21"/>
                <w:szCs w:val="21"/>
              </w:rPr>
              <w:t>(Zn)</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≤0.05</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≤0.5</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≤5.0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&gt;5.0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7863CB">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w:t>
            </w:r>
            <w:r w:rsidRPr="003814BA">
              <w:rPr>
                <w:rFonts w:cs="Times New Roman" w:hint="eastAsia"/>
                <w:bCs/>
                <w:kern w:val="0"/>
                <w:sz w:val="21"/>
                <w:szCs w:val="21"/>
              </w:rPr>
              <w:t>6</w:t>
            </w:r>
          </w:p>
        </w:tc>
        <w:tc>
          <w:tcPr>
            <w:tcW w:w="110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硒</w:t>
            </w:r>
            <w:r w:rsidRPr="003814BA">
              <w:rPr>
                <w:rFonts w:cs="Times New Roman" w:hint="eastAsia"/>
                <w:bCs/>
                <w:kern w:val="0"/>
                <w:sz w:val="21"/>
                <w:szCs w:val="21"/>
              </w:rPr>
              <w:t>(</w:t>
            </w:r>
            <w:r w:rsidRPr="003814BA">
              <w:rPr>
                <w:rFonts w:cs="Times New Roman"/>
                <w:bCs/>
                <w:kern w:val="0"/>
                <w:sz w:val="21"/>
                <w:szCs w:val="21"/>
              </w:rPr>
              <w:t>Se</w:t>
            </w:r>
            <w:r w:rsidRPr="003814BA">
              <w:rPr>
                <w:rFonts w:cs="Times New Roman" w:hint="eastAsia"/>
                <w:bCs/>
                <w:kern w:val="0"/>
                <w:sz w:val="21"/>
                <w:szCs w:val="21"/>
              </w:rPr>
              <w:t>)</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0.01</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0.01</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0.01</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w:t>
            </w:r>
            <w:r w:rsidRPr="003814BA">
              <w:rPr>
                <w:rFonts w:cs="Times New Roman" w:hint="eastAsia"/>
                <w:bCs/>
                <w:kern w:val="0"/>
                <w:sz w:val="21"/>
                <w:szCs w:val="21"/>
              </w:rPr>
              <w:t>0.1</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w:t>
            </w:r>
            <w:r w:rsidRPr="003814BA">
              <w:rPr>
                <w:rFonts w:cs="Times New Roman" w:hint="eastAsia"/>
                <w:bCs/>
                <w:kern w:val="0"/>
                <w:sz w:val="21"/>
                <w:szCs w:val="21"/>
              </w:rPr>
              <w:t>0.1</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92F07">
        <w:trPr>
          <w:trHeight w:val="233"/>
        </w:trPr>
        <w:tc>
          <w:tcPr>
            <w:tcW w:w="348" w:type="pct"/>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r w:rsidRPr="003814BA">
              <w:rPr>
                <w:rFonts w:cs="Times New Roman" w:hint="eastAsia"/>
                <w:bCs/>
                <w:kern w:val="0"/>
                <w:sz w:val="21"/>
                <w:szCs w:val="21"/>
              </w:rPr>
              <w:t>17</w:t>
            </w:r>
          </w:p>
        </w:tc>
        <w:tc>
          <w:tcPr>
            <w:tcW w:w="110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耗氧量</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≤2.0</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&gt;10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r w:rsidR="00BF7372" w:rsidRPr="003814BA" w:rsidTr="00B033FE">
        <w:trPr>
          <w:trHeight w:val="90"/>
        </w:trPr>
        <w:tc>
          <w:tcPr>
            <w:tcW w:w="348" w:type="pct"/>
            <w:shd w:val="clear" w:color="auto" w:fill="auto"/>
            <w:vAlign w:val="center"/>
          </w:tcPr>
          <w:p w:rsidR="00BF7372" w:rsidRPr="003814BA" w:rsidRDefault="00BF7372" w:rsidP="00521F58">
            <w:pPr>
              <w:widowControl/>
              <w:spacing w:line="240" w:lineRule="auto"/>
              <w:ind w:firstLineChars="0" w:firstLine="0"/>
              <w:jc w:val="center"/>
              <w:rPr>
                <w:rFonts w:cs="Times New Roman"/>
                <w:bCs/>
                <w:kern w:val="0"/>
                <w:sz w:val="21"/>
                <w:szCs w:val="21"/>
              </w:rPr>
            </w:pPr>
            <w:r w:rsidRPr="003814BA">
              <w:rPr>
                <w:rFonts w:cs="Times New Roman" w:hint="eastAsia"/>
                <w:bCs/>
                <w:kern w:val="0"/>
                <w:sz w:val="21"/>
                <w:szCs w:val="21"/>
              </w:rPr>
              <w:t>18</w:t>
            </w:r>
          </w:p>
        </w:tc>
        <w:tc>
          <w:tcPr>
            <w:tcW w:w="110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总大肠菌群</w:t>
            </w:r>
            <w:r w:rsidRPr="003814BA">
              <w:rPr>
                <w:rFonts w:cs="Times New Roman"/>
                <w:bCs/>
                <w:kern w:val="0"/>
                <w:sz w:val="21"/>
                <w:szCs w:val="21"/>
              </w:rPr>
              <w:t>(</w:t>
            </w:r>
            <w:r w:rsidRPr="003814BA">
              <w:rPr>
                <w:rFonts w:cs="Times New Roman"/>
                <w:bCs/>
                <w:kern w:val="0"/>
                <w:sz w:val="21"/>
                <w:szCs w:val="21"/>
              </w:rPr>
              <w:t>个</w:t>
            </w:r>
            <w:r w:rsidRPr="003814BA">
              <w:rPr>
                <w:rFonts w:cs="Times New Roman"/>
                <w:bCs/>
                <w:kern w:val="0"/>
                <w:sz w:val="21"/>
                <w:szCs w:val="21"/>
              </w:rPr>
              <w:t>/L)</w:t>
            </w:r>
          </w:p>
        </w:tc>
        <w:tc>
          <w:tcPr>
            <w:tcW w:w="618"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w:t>
            </w:r>
          </w:p>
        </w:tc>
        <w:tc>
          <w:tcPr>
            <w:tcW w:w="52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w:t>
            </w:r>
          </w:p>
        </w:tc>
        <w:tc>
          <w:tcPr>
            <w:tcW w:w="489"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≤3.0</w:t>
            </w:r>
          </w:p>
        </w:tc>
        <w:tc>
          <w:tcPr>
            <w:tcW w:w="617"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≤100</w:t>
            </w:r>
          </w:p>
        </w:tc>
        <w:tc>
          <w:tcPr>
            <w:tcW w:w="596" w:type="pct"/>
            <w:shd w:val="clear" w:color="auto" w:fill="auto"/>
            <w:vAlign w:val="center"/>
          </w:tcPr>
          <w:p w:rsidR="00BF7372" w:rsidRPr="003814BA" w:rsidRDefault="00BF7372" w:rsidP="001E49B1">
            <w:pPr>
              <w:widowControl/>
              <w:spacing w:line="240" w:lineRule="auto"/>
              <w:ind w:firstLineChars="0" w:firstLine="0"/>
              <w:jc w:val="center"/>
              <w:rPr>
                <w:rFonts w:cs="Times New Roman"/>
                <w:bCs/>
                <w:kern w:val="0"/>
                <w:sz w:val="21"/>
                <w:szCs w:val="21"/>
              </w:rPr>
            </w:pPr>
            <w:r w:rsidRPr="003814BA">
              <w:rPr>
                <w:rFonts w:cs="Times New Roman"/>
                <w:bCs/>
                <w:kern w:val="0"/>
                <w:sz w:val="21"/>
                <w:szCs w:val="21"/>
              </w:rPr>
              <w:t>&gt;100</w:t>
            </w:r>
          </w:p>
        </w:tc>
        <w:tc>
          <w:tcPr>
            <w:tcW w:w="699" w:type="pct"/>
            <w:vMerge/>
            <w:shd w:val="clear" w:color="auto" w:fill="auto"/>
            <w:vAlign w:val="center"/>
          </w:tcPr>
          <w:p w:rsidR="00BF7372" w:rsidRPr="003814BA" w:rsidRDefault="00BF7372" w:rsidP="00B033FE">
            <w:pPr>
              <w:widowControl/>
              <w:spacing w:line="240" w:lineRule="auto"/>
              <w:ind w:firstLineChars="0" w:firstLine="0"/>
              <w:jc w:val="center"/>
              <w:rPr>
                <w:rFonts w:cs="Times New Roman"/>
                <w:bCs/>
                <w:kern w:val="0"/>
                <w:sz w:val="21"/>
                <w:szCs w:val="21"/>
              </w:rPr>
            </w:pPr>
          </w:p>
        </w:tc>
      </w:tr>
    </w:tbl>
    <w:p w:rsidR="006C3FCA" w:rsidRPr="003814BA" w:rsidRDefault="00B92F07" w:rsidP="00B92F07">
      <w:pPr>
        <w:pStyle w:val="a3"/>
      </w:pPr>
      <w:r w:rsidRPr="003814BA">
        <w:rPr>
          <w:rFonts w:hint="eastAsia"/>
        </w:rPr>
        <w:t>2.4.2</w:t>
      </w:r>
      <w:r w:rsidRPr="003814BA">
        <w:rPr>
          <w:rFonts w:hint="eastAsia"/>
        </w:rPr>
        <w:t>污染物排放标准</w:t>
      </w:r>
    </w:p>
    <w:p w:rsidR="00B92F07" w:rsidRPr="003814BA" w:rsidRDefault="00B92F07" w:rsidP="00B92F07">
      <w:pPr>
        <w:ind w:firstLine="560"/>
      </w:pPr>
      <w:r w:rsidRPr="003814BA">
        <w:rPr>
          <w:rFonts w:hint="eastAsia"/>
        </w:rPr>
        <w:t>（</w:t>
      </w:r>
      <w:r w:rsidRPr="003814BA">
        <w:rPr>
          <w:rFonts w:hint="eastAsia"/>
        </w:rPr>
        <w:t>1</w:t>
      </w:r>
      <w:r w:rsidRPr="003814BA">
        <w:rPr>
          <w:rFonts w:hint="eastAsia"/>
        </w:rPr>
        <w:t>）大气污染物</w:t>
      </w:r>
    </w:p>
    <w:p w:rsidR="00B92F07" w:rsidRPr="003814BA" w:rsidRDefault="00B92F07" w:rsidP="00B92F07">
      <w:pPr>
        <w:ind w:firstLine="560"/>
      </w:pPr>
      <w:r w:rsidRPr="003814BA">
        <w:rPr>
          <w:rFonts w:hint="eastAsia"/>
        </w:rPr>
        <w:t>本项目粉尘、非甲烷总烃</w:t>
      </w:r>
      <w:r w:rsidR="00363191" w:rsidRPr="003814BA">
        <w:rPr>
          <w:rFonts w:hint="eastAsia"/>
        </w:rPr>
        <w:t>排放浓度</w:t>
      </w:r>
      <w:r w:rsidRPr="003814BA">
        <w:rPr>
          <w:rFonts w:hint="eastAsia"/>
        </w:rPr>
        <w:t>执行</w:t>
      </w:r>
      <w:r w:rsidRPr="003814BA">
        <w:t>《合成树脂工业污染物排放标准》（</w:t>
      </w:r>
      <w:r w:rsidRPr="003814BA">
        <w:t>GB31572-2015</w:t>
      </w:r>
      <w:r w:rsidRPr="003814BA">
        <w:t>）</w:t>
      </w:r>
      <w:r w:rsidR="00363191" w:rsidRPr="003814BA">
        <w:t>表</w:t>
      </w:r>
      <w:r w:rsidR="00363191" w:rsidRPr="003814BA">
        <w:rPr>
          <w:rFonts w:hint="eastAsia"/>
        </w:rPr>
        <w:t>5</w:t>
      </w:r>
      <w:r w:rsidR="001E38B5" w:rsidRPr="003814BA">
        <w:rPr>
          <w:rFonts w:hint="eastAsia"/>
        </w:rPr>
        <w:t>及表</w:t>
      </w:r>
      <w:r w:rsidR="001E38B5" w:rsidRPr="003814BA">
        <w:rPr>
          <w:rFonts w:hint="eastAsia"/>
        </w:rPr>
        <w:t>9</w:t>
      </w:r>
      <w:r w:rsidR="00363191" w:rsidRPr="003814BA">
        <w:t>中标准限值</w:t>
      </w:r>
      <w:r w:rsidR="00363191" w:rsidRPr="003814BA">
        <w:rPr>
          <w:rFonts w:hint="eastAsia"/>
        </w:rPr>
        <w:t>，详见表</w:t>
      </w:r>
      <w:r w:rsidR="00363191" w:rsidRPr="003814BA">
        <w:rPr>
          <w:rFonts w:hint="eastAsia"/>
        </w:rPr>
        <w:t>2.4-4</w:t>
      </w:r>
      <w:r w:rsidRPr="003814BA">
        <w:t>。</w:t>
      </w:r>
    </w:p>
    <w:p w:rsidR="00363191" w:rsidRPr="003814BA" w:rsidRDefault="00363191" w:rsidP="00363191">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2.</w:t>
      </w:r>
      <w:r w:rsidR="008E24BB" w:rsidRPr="003814BA">
        <w:rPr>
          <w:rFonts w:cs="Times New Roman" w:hint="eastAsia"/>
          <w:b/>
          <w:sz w:val="24"/>
          <w:szCs w:val="24"/>
        </w:rPr>
        <w:t>4-4</w:t>
      </w:r>
      <w:r w:rsidRPr="003814BA">
        <w:rPr>
          <w:rFonts w:cs="Times New Roman"/>
          <w:b/>
          <w:sz w:val="24"/>
          <w:szCs w:val="24"/>
        </w:rPr>
        <w:t>大气污染物排放标准</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156"/>
        <w:gridCol w:w="2426"/>
        <w:gridCol w:w="1985"/>
        <w:gridCol w:w="2947"/>
      </w:tblGrid>
      <w:tr w:rsidR="001E38B5" w:rsidRPr="003814BA" w:rsidTr="001E38B5">
        <w:trPr>
          <w:trHeight w:val="381"/>
          <w:jc w:val="center"/>
        </w:trPr>
        <w:tc>
          <w:tcPr>
            <w:tcW w:w="1133" w:type="pct"/>
            <w:vMerge w:val="restart"/>
            <w:vAlign w:val="center"/>
          </w:tcPr>
          <w:p w:rsidR="001E38B5" w:rsidRPr="003814BA" w:rsidRDefault="001E38B5" w:rsidP="001E38B5">
            <w:pPr>
              <w:spacing w:line="240" w:lineRule="auto"/>
              <w:ind w:firstLineChars="0" w:firstLine="0"/>
              <w:jc w:val="center"/>
              <w:rPr>
                <w:rFonts w:cs="Times New Roman"/>
                <w:b/>
                <w:sz w:val="21"/>
                <w:szCs w:val="21"/>
              </w:rPr>
            </w:pPr>
            <w:r w:rsidRPr="003814BA">
              <w:rPr>
                <w:rFonts w:cs="Times New Roman"/>
                <w:b/>
                <w:sz w:val="21"/>
                <w:szCs w:val="21"/>
              </w:rPr>
              <w:t>污染物</w:t>
            </w:r>
          </w:p>
        </w:tc>
        <w:tc>
          <w:tcPr>
            <w:tcW w:w="1275" w:type="pct"/>
            <w:vMerge w:val="restart"/>
            <w:vAlign w:val="center"/>
          </w:tcPr>
          <w:p w:rsidR="001E38B5" w:rsidRPr="003814BA" w:rsidRDefault="001E38B5" w:rsidP="001E38B5">
            <w:pPr>
              <w:overflowPunct w:val="0"/>
              <w:spacing w:line="240" w:lineRule="auto"/>
              <w:ind w:firstLineChars="0" w:firstLine="0"/>
              <w:jc w:val="center"/>
              <w:textAlignment w:val="baseline"/>
              <w:rPr>
                <w:rFonts w:cs="Times New Roman"/>
                <w:b/>
                <w:kern w:val="0"/>
                <w:sz w:val="21"/>
                <w:szCs w:val="21"/>
              </w:rPr>
            </w:pPr>
            <w:r w:rsidRPr="003814BA">
              <w:rPr>
                <w:rFonts w:cs="Times New Roman"/>
                <w:b/>
                <w:kern w:val="0"/>
                <w:sz w:val="21"/>
                <w:szCs w:val="21"/>
              </w:rPr>
              <w:t>最高允许排放浓度</w:t>
            </w:r>
            <w:r w:rsidRPr="003814BA">
              <w:rPr>
                <w:rFonts w:cs="Times New Roman"/>
                <w:b/>
                <w:kern w:val="0"/>
                <w:sz w:val="21"/>
                <w:szCs w:val="21"/>
              </w:rPr>
              <w:t>mg/m</w:t>
            </w:r>
            <w:r w:rsidRPr="003814BA">
              <w:rPr>
                <w:rFonts w:cs="Times New Roman"/>
                <w:b/>
                <w:kern w:val="0"/>
                <w:sz w:val="21"/>
                <w:szCs w:val="21"/>
                <w:vertAlign w:val="superscript"/>
              </w:rPr>
              <w:t>3</w:t>
            </w:r>
          </w:p>
        </w:tc>
        <w:tc>
          <w:tcPr>
            <w:tcW w:w="1043" w:type="pct"/>
            <w:vMerge w:val="restart"/>
            <w:vAlign w:val="center"/>
          </w:tcPr>
          <w:p w:rsidR="001E38B5" w:rsidRPr="003814BA" w:rsidRDefault="001E38B5" w:rsidP="001E38B5">
            <w:pPr>
              <w:spacing w:line="240" w:lineRule="auto"/>
              <w:ind w:firstLineChars="0" w:firstLine="0"/>
              <w:jc w:val="center"/>
              <w:rPr>
                <w:rFonts w:cs="Times New Roman"/>
                <w:b/>
                <w:sz w:val="21"/>
                <w:szCs w:val="21"/>
              </w:rPr>
            </w:pPr>
            <w:r w:rsidRPr="003814BA">
              <w:rPr>
                <w:rFonts w:cs="Times New Roman"/>
                <w:b/>
                <w:sz w:val="21"/>
                <w:szCs w:val="21"/>
              </w:rPr>
              <w:t>无组织排放浓度监控限值</w:t>
            </w:r>
            <w:r w:rsidRPr="003814BA">
              <w:rPr>
                <w:rFonts w:cs="Times New Roman"/>
                <w:b/>
                <w:sz w:val="21"/>
                <w:szCs w:val="21"/>
              </w:rPr>
              <w:t>mg/m</w:t>
            </w:r>
            <w:r w:rsidRPr="003814BA">
              <w:rPr>
                <w:rFonts w:cs="Times New Roman"/>
                <w:b/>
                <w:sz w:val="21"/>
                <w:szCs w:val="21"/>
                <w:vertAlign w:val="superscript"/>
              </w:rPr>
              <w:t>3</w:t>
            </w:r>
          </w:p>
        </w:tc>
        <w:tc>
          <w:tcPr>
            <w:tcW w:w="1549" w:type="pct"/>
            <w:vMerge w:val="restart"/>
            <w:vAlign w:val="center"/>
          </w:tcPr>
          <w:p w:rsidR="001E38B5" w:rsidRPr="003814BA" w:rsidRDefault="001E38B5" w:rsidP="001E38B5">
            <w:pPr>
              <w:overflowPunct w:val="0"/>
              <w:spacing w:line="240" w:lineRule="auto"/>
              <w:ind w:firstLineChars="0" w:firstLine="0"/>
              <w:jc w:val="center"/>
              <w:textAlignment w:val="baseline"/>
              <w:rPr>
                <w:rFonts w:cs="Times New Roman"/>
                <w:b/>
                <w:kern w:val="0"/>
                <w:sz w:val="21"/>
                <w:szCs w:val="21"/>
              </w:rPr>
            </w:pPr>
            <w:r w:rsidRPr="003814BA">
              <w:rPr>
                <w:rFonts w:cs="Times New Roman"/>
                <w:b/>
                <w:kern w:val="0"/>
                <w:sz w:val="21"/>
                <w:szCs w:val="21"/>
              </w:rPr>
              <w:t>标准来源</w:t>
            </w:r>
          </w:p>
        </w:tc>
      </w:tr>
      <w:tr w:rsidR="001E38B5" w:rsidRPr="003814BA" w:rsidTr="001E38B5">
        <w:trPr>
          <w:trHeight w:val="481"/>
          <w:jc w:val="center"/>
        </w:trPr>
        <w:tc>
          <w:tcPr>
            <w:tcW w:w="1133" w:type="pct"/>
            <w:vMerge/>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p>
        </w:tc>
        <w:tc>
          <w:tcPr>
            <w:tcW w:w="1275" w:type="pct"/>
            <w:vMerge/>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p>
        </w:tc>
        <w:tc>
          <w:tcPr>
            <w:tcW w:w="1043" w:type="pct"/>
            <w:vMerge/>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p>
        </w:tc>
        <w:tc>
          <w:tcPr>
            <w:tcW w:w="1549" w:type="pct"/>
            <w:vMerge/>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p>
        </w:tc>
      </w:tr>
      <w:tr w:rsidR="001E38B5" w:rsidRPr="003814BA" w:rsidTr="001E38B5">
        <w:trPr>
          <w:trHeight w:val="492"/>
          <w:jc w:val="center"/>
        </w:trPr>
        <w:tc>
          <w:tcPr>
            <w:tcW w:w="1133" w:type="pct"/>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r w:rsidRPr="003814BA">
              <w:rPr>
                <w:rFonts w:cs="Times New Roman"/>
                <w:kern w:val="0"/>
                <w:sz w:val="21"/>
                <w:szCs w:val="21"/>
              </w:rPr>
              <w:t>颗粒物</w:t>
            </w:r>
          </w:p>
        </w:tc>
        <w:tc>
          <w:tcPr>
            <w:tcW w:w="1275" w:type="pct"/>
            <w:vAlign w:val="center"/>
          </w:tcPr>
          <w:p w:rsidR="001E38B5" w:rsidRPr="003814BA" w:rsidRDefault="001E38B5" w:rsidP="001E38B5">
            <w:pPr>
              <w:spacing w:line="240" w:lineRule="auto"/>
              <w:ind w:firstLineChars="0" w:firstLine="0"/>
              <w:jc w:val="center"/>
              <w:rPr>
                <w:rFonts w:cs="Times New Roman"/>
                <w:sz w:val="21"/>
                <w:szCs w:val="21"/>
              </w:rPr>
            </w:pPr>
            <w:r w:rsidRPr="003814BA">
              <w:rPr>
                <w:rFonts w:cs="Times New Roman" w:hint="eastAsia"/>
                <w:sz w:val="21"/>
                <w:szCs w:val="21"/>
              </w:rPr>
              <w:t>20</w:t>
            </w:r>
          </w:p>
        </w:tc>
        <w:tc>
          <w:tcPr>
            <w:tcW w:w="1043" w:type="pct"/>
            <w:vAlign w:val="center"/>
          </w:tcPr>
          <w:p w:rsidR="001E38B5" w:rsidRPr="003814BA" w:rsidRDefault="001E38B5" w:rsidP="001E38B5">
            <w:pPr>
              <w:spacing w:line="240" w:lineRule="auto"/>
              <w:ind w:firstLineChars="0" w:firstLine="0"/>
              <w:jc w:val="center"/>
              <w:rPr>
                <w:rFonts w:cs="Times New Roman"/>
                <w:sz w:val="21"/>
                <w:szCs w:val="21"/>
              </w:rPr>
            </w:pPr>
            <w:r w:rsidRPr="003814BA">
              <w:rPr>
                <w:rFonts w:cs="Times New Roman"/>
                <w:sz w:val="21"/>
                <w:szCs w:val="21"/>
              </w:rPr>
              <w:t>1.0</w:t>
            </w:r>
          </w:p>
        </w:tc>
        <w:tc>
          <w:tcPr>
            <w:tcW w:w="1549" w:type="pct"/>
            <w:vMerge w:val="restart"/>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r w:rsidRPr="003814BA">
              <w:rPr>
                <w:rFonts w:cs="Times New Roman"/>
                <w:kern w:val="0"/>
                <w:sz w:val="21"/>
                <w:szCs w:val="21"/>
              </w:rPr>
              <w:t>《</w:t>
            </w:r>
            <w:r w:rsidRPr="003814BA">
              <w:rPr>
                <w:rFonts w:cs="Times New Roman" w:hint="eastAsia"/>
                <w:kern w:val="0"/>
                <w:sz w:val="21"/>
                <w:szCs w:val="21"/>
              </w:rPr>
              <w:t>合成树脂工业污染物</w:t>
            </w:r>
            <w:r w:rsidRPr="003814BA">
              <w:rPr>
                <w:rFonts w:cs="Times New Roman"/>
                <w:kern w:val="0"/>
                <w:sz w:val="21"/>
                <w:szCs w:val="21"/>
              </w:rPr>
              <w:t>排放标准》（</w:t>
            </w:r>
            <w:r w:rsidRPr="003814BA">
              <w:rPr>
                <w:rFonts w:cs="Times New Roman"/>
                <w:kern w:val="0"/>
                <w:sz w:val="21"/>
                <w:szCs w:val="21"/>
              </w:rPr>
              <w:t>GB</w:t>
            </w:r>
            <w:r w:rsidRPr="003814BA">
              <w:rPr>
                <w:rFonts w:cs="Times New Roman" w:hint="eastAsia"/>
                <w:kern w:val="0"/>
                <w:sz w:val="21"/>
                <w:szCs w:val="21"/>
              </w:rPr>
              <w:t>31572</w:t>
            </w:r>
            <w:r w:rsidRPr="003814BA">
              <w:rPr>
                <w:rFonts w:cs="Times New Roman"/>
                <w:kern w:val="0"/>
                <w:sz w:val="21"/>
                <w:szCs w:val="21"/>
              </w:rPr>
              <w:t>-</w:t>
            </w:r>
            <w:r w:rsidRPr="003814BA">
              <w:rPr>
                <w:rFonts w:cs="Times New Roman" w:hint="eastAsia"/>
                <w:kern w:val="0"/>
                <w:sz w:val="21"/>
                <w:szCs w:val="21"/>
              </w:rPr>
              <w:t>2015</w:t>
            </w:r>
            <w:r w:rsidRPr="003814BA">
              <w:rPr>
                <w:rFonts w:cs="Times New Roman"/>
                <w:kern w:val="0"/>
                <w:sz w:val="21"/>
                <w:szCs w:val="21"/>
              </w:rPr>
              <w:t>）</w:t>
            </w:r>
          </w:p>
        </w:tc>
      </w:tr>
      <w:tr w:rsidR="001E38B5" w:rsidRPr="003814BA" w:rsidTr="001E38B5">
        <w:trPr>
          <w:trHeight w:val="20"/>
          <w:jc w:val="center"/>
        </w:trPr>
        <w:tc>
          <w:tcPr>
            <w:tcW w:w="1133" w:type="pct"/>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r w:rsidRPr="003814BA">
              <w:rPr>
                <w:rFonts w:cs="Times New Roman" w:hint="eastAsia"/>
                <w:kern w:val="0"/>
                <w:sz w:val="21"/>
                <w:szCs w:val="21"/>
              </w:rPr>
              <w:t>非甲烷总烃</w:t>
            </w:r>
          </w:p>
        </w:tc>
        <w:tc>
          <w:tcPr>
            <w:tcW w:w="1275" w:type="pct"/>
            <w:vAlign w:val="center"/>
          </w:tcPr>
          <w:p w:rsidR="001E38B5" w:rsidRPr="003814BA" w:rsidRDefault="001E38B5" w:rsidP="001E38B5">
            <w:pPr>
              <w:overflowPunct w:val="0"/>
              <w:spacing w:line="240" w:lineRule="auto"/>
              <w:ind w:firstLineChars="0" w:firstLine="0"/>
              <w:jc w:val="center"/>
              <w:textAlignment w:val="baseline"/>
              <w:rPr>
                <w:rFonts w:cs="Times New Roman"/>
                <w:bCs/>
                <w:kern w:val="0"/>
                <w:sz w:val="21"/>
                <w:szCs w:val="21"/>
              </w:rPr>
            </w:pPr>
            <w:r w:rsidRPr="003814BA">
              <w:rPr>
                <w:rFonts w:cs="Times New Roman" w:hint="eastAsia"/>
                <w:bCs/>
                <w:kern w:val="0"/>
                <w:sz w:val="21"/>
                <w:szCs w:val="21"/>
              </w:rPr>
              <w:t>60</w:t>
            </w:r>
          </w:p>
        </w:tc>
        <w:tc>
          <w:tcPr>
            <w:tcW w:w="1043" w:type="pct"/>
            <w:vAlign w:val="center"/>
          </w:tcPr>
          <w:p w:rsidR="001E38B5" w:rsidRPr="003814BA" w:rsidRDefault="001E38B5" w:rsidP="001E38B5">
            <w:pPr>
              <w:overflowPunct w:val="0"/>
              <w:spacing w:line="240" w:lineRule="auto"/>
              <w:ind w:firstLineChars="0" w:firstLine="0"/>
              <w:jc w:val="center"/>
              <w:textAlignment w:val="baseline"/>
              <w:rPr>
                <w:rFonts w:cs="Times New Roman"/>
                <w:bCs/>
                <w:kern w:val="0"/>
                <w:sz w:val="21"/>
                <w:szCs w:val="21"/>
              </w:rPr>
            </w:pPr>
            <w:r w:rsidRPr="003814BA">
              <w:rPr>
                <w:rFonts w:cs="Times New Roman"/>
                <w:bCs/>
                <w:kern w:val="0"/>
                <w:sz w:val="21"/>
                <w:szCs w:val="21"/>
              </w:rPr>
              <w:t>4.0</w:t>
            </w:r>
          </w:p>
        </w:tc>
        <w:tc>
          <w:tcPr>
            <w:tcW w:w="1549" w:type="pct"/>
            <w:vMerge/>
            <w:vAlign w:val="center"/>
          </w:tcPr>
          <w:p w:rsidR="001E38B5" w:rsidRPr="003814BA" w:rsidRDefault="001E38B5" w:rsidP="001E38B5">
            <w:pPr>
              <w:overflowPunct w:val="0"/>
              <w:spacing w:line="240" w:lineRule="auto"/>
              <w:ind w:firstLineChars="0" w:firstLine="0"/>
              <w:jc w:val="center"/>
              <w:textAlignment w:val="baseline"/>
              <w:rPr>
                <w:rFonts w:cs="Times New Roman"/>
                <w:kern w:val="0"/>
                <w:sz w:val="21"/>
                <w:szCs w:val="21"/>
              </w:rPr>
            </w:pPr>
          </w:p>
        </w:tc>
      </w:tr>
    </w:tbl>
    <w:p w:rsidR="00363191" w:rsidRPr="003814BA" w:rsidRDefault="008E24BB" w:rsidP="00B92F07">
      <w:pPr>
        <w:ind w:firstLine="560"/>
      </w:pPr>
      <w:r w:rsidRPr="003814BA">
        <w:t>（</w:t>
      </w:r>
      <w:r w:rsidRPr="003814BA">
        <w:rPr>
          <w:rFonts w:hint="eastAsia"/>
        </w:rPr>
        <w:t>2</w:t>
      </w:r>
      <w:r w:rsidRPr="003814BA">
        <w:t>）水污染物</w:t>
      </w:r>
    </w:p>
    <w:p w:rsidR="008E24BB" w:rsidRPr="003814BA" w:rsidRDefault="008E24BB" w:rsidP="00B92F07">
      <w:pPr>
        <w:ind w:firstLine="560"/>
        <w:rPr>
          <w:szCs w:val="28"/>
        </w:rPr>
      </w:pPr>
      <w:r w:rsidRPr="003814BA">
        <w:rPr>
          <w:rFonts w:hint="eastAsia"/>
        </w:rPr>
        <w:t>本项目无生产废水。废水仅为员工生活废水，经地埋式有动力污水处理设施处理达</w:t>
      </w:r>
      <w:r w:rsidR="00DC23E1" w:rsidRPr="003814BA">
        <w:rPr>
          <w:rFonts w:hint="eastAsia"/>
        </w:rPr>
        <w:t>《污水综合排放标准》（</w:t>
      </w:r>
      <w:r w:rsidR="00DC23E1" w:rsidRPr="003814BA">
        <w:t>GB 8978-1996</w:t>
      </w:r>
      <w:r w:rsidR="00DC23E1" w:rsidRPr="003814BA">
        <w:rPr>
          <w:rFonts w:hint="eastAsia"/>
        </w:rPr>
        <w:t>）中一级标准和</w:t>
      </w:r>
      <w:r w:rsidR="00DC23E1" w:rsidRPr="003814BA">
        <w:rPr>
          <w:szCs w:val="28"/>
        </w:rPr>
        <w:t>《城市污水再生利用城市杂用水水质</w:t>
      </w:r>
      <w:r w:rsidR="0072058C" w:rsidRPr="003814BA">
        <w:rPr>
          <w:szCs w:val="28"/>
        </w:rPr>
        <w:t>标准</w:t>
      </w:r>
      <w:r w:rsidR="00DC23E1" w:rsidRPr="003814BA">
        <w:rPr>
          <w:szCs w:val="28"/>
        </w:rPr>
        <w:t>》（</w:t>
      </w:r>
      <w:r w:rsidR="00BF7372" w:rsidRPr="003814BA">
        <w:rPr>
          <w:szCs w:val="28"/>
        </w:rPr>
        <w:t>GB</w:t>
      </w:r>
      <w:r w:rsidR="00BF7372" w:rsidRPr="003814BA">
        <w:rPr>
          <w:rFonts w:hint="eastAsia"/>
          <w:szCs w:val="28"/>
        </w:rPr>
        <w:t>/</w:t>
      </w:r>
      <w:r w:rsidR="00DC23E1" w:rsidRPr="003814BA">
        <w:rPr>
          <w:szCs w:val="28"/>
        </w:rPr>
        <w:t>T18920-2002</w:t>
      </w:r>
      <w:r w:rsidR="00DC23E1" w:rsidRPr="003814BA">
        <w:rPr>
          <w:szCs w:val="28"/>
        </w:rPr>
        <w:t>）中城市绿化用水标准后（从严要求），回用于厂区绿化浇灌，详见表</w:t>
      </w:r>
      <w:r w:rsidR="00DC23E1" w:rsidRPr="003814BA">
        <w:rPr>
          <w:rFonts w:hint="eastAsia"/>
          <w:szCs w:val="28"/>
        </w:rPr>
        <w:t>2.4-5</w:t>
      </w:r>
      <w:r w:rsidR="00DC23E1" w:rsidRPr="003814BA">
        <w:rPr>
          <w:szCs w:val="28"/>
        </w:rPr>
        <w:t>。</w:t>
      </w:r>
    </w:p>
    <w:p w:rsidR="00BF7372" w:rsidRPr="003814BA" w:rsidRDefault="00BF7372" w:rsidP="00B92F07">
      <w:pPr>
        <w:ind w:firstLine="560"/>
        <w:rPr>
          <w:szCs w:val="28"/>
        </w:rPr>
      </w:pPr>
    </w:p>
    <w:p w:rsidR="00BF7372" w:rsidRPr="003814BA" w:rsidRDefault="00BF7372" w:rsidP="00B92F07">
      <w:pPr>
        <w:ind w:firstLine="560"/>
        <w:rPr>
          <w:szCs w:val="28"/>
        </w:rPr>
      </w:pPr>
    </w:p>
    <w:p w:rsidR="00DC23E1" w:rsidRPr="003814BA" w:rsidRDefault="00DC23E1" w:rsidP="00DC23E1">
      <w:pPr>
        <w:ind w:firstLineChars="0" w:firstLine="0"/>
        <w:jc w:val="center"/>
        <w:rPr>
          <w:rFonts w:cs="Times New Roman"/>
          <w:b/>
          <w:bCs/>
          <w:sz w:val="24"/>
          <w:szCs w:val="24"/>
        </w:rPr>
      </w:pPr>
      <w:r w:rsidRPr="003814BA">
        <w:rPr>
          <w:rFonts w:cs="Times New Roman"/>
          <w:b/>
          <w:bCs/>
          <w:sz w:val="24"/>
          <w:szCs w:val="24"/>
        </w:rPr>
        <w:t>表</w:t>
      </w:r>
      <w:r w:rsidR="009302C2" w:rsidRPr="003814BA">
        <w:rPr>
          <w:rFonts w:cs="Times New Roman" w:hint="eastAsia"/>
          <w:b/>
          <w:bCs/>
          <w:sz w:val="24"/>
          <w:szCs w:val="24"/>
        </w:rPr>
        <w:t>2.4</w:t>
      </w:r>
      <w:r w:rsidRPr="003814BA">
        <w:rPr>
          <w:rFonts w:cs="Times New Roman"/>
          <w:b/>
          <w:bCs/>
          <w:sz w:val="24"/>
          <w:szCs w:val="24"/>
        </w:rPr>
        <w:t xml:space="preserve">-5  </w:t>
      </w:r>
      <w:r w:rsidRPr="003814BA">
        <w:rPr>
          <w:rFonts w:cs="Times New Roman" w:hint="eastAsia"/>
          <w:b/>
          <w:bCs/>
          <w:sz w:val="24"/>
          <w:szCs w:val="24"/>
        </w:rPr>
        <w:t>水污染物</w:t>
      </w:r>
      <w:r w:rsidRPr="003814BA">
        <w:rPr>
          <w:rFonts w:cs="Times New Roman"/>
          <w:b/>
          <w:bCs/>
          <w:sz w:val="24"/>
          <w:szCs w:val="24"/>
        </w:rPr>
        <w:t>排放标准（单位：</w:t>
      </w:r>
      <w:r w:rsidRPr="003814BA">
        <w:rPr>
          <w:rFonts w:cs="Times New Roman"/>
          <w:b/>
          <w:bCs/>
          <w:sz w:val="24"/>
          <w:szCs w:val="24"/>
        </w:rPr>
        <w:t>mg/L</w:t>
      </w:r>
      <w:r w:rsidRPr="003814BA">
        <w:rPr>
          <w:rFonts w:cs="Times New Roman"/>
          <w:b/>
          <w:bCs/>
          <w:sz w:val="24"/>
          <w:szCs w:val="24"/>
        </w:rPr>
        <w:t>，</w:t>
      </w:r>
      <w:r w:rsidRPr="003814BA">
        <w:rPr>
          <w:rFonts w:cs="Times New Roman"/>
          <w:b/>
          <w:bCs/>
          <w:sz w:val="24"/>
          <w:szCs w:val="24"/>
        </w:rPr>
        <w:t>pH</w:t>
      </w:r>
      <w:r w:rsidRPr="003814BA">
        <w:rPr>
          <w:rFonts w:cs="Times New Roman"/>
          <w:b/>
          <w:bCs/>
          <w:sz w:val="24"/>
          <w:szCs w:val="24"/>
        </w:rPr>
        <w:t>无量纲）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9"/>
        <w:gridCol w:w="1145"/>
        <w:gridCol w:w="1145"/>
        <w:gridCol w:w="1623"/>
        <w:gridCol w:w="1309"/>
        <w:gridCol w:w="1203"/>
      </w:tblGrid>
      <w:tr w:rsidR="007A57A4" w:rsidRPr="003814BA" w:rsidTr="007A57A4">
        <w:trPr>
          <w:cantSplit/>
          <w:trHeight w:val="828"/>
          <w:jc w:val="center"/>
        </w:trPr>
        <w:tc>
          <w:tcPr>
            <w:tcW w:w="1623" w:type="pct"/>
            <w:tcBorders>
              <w:top w:val="single" w:sz="12" w:space="0" w:color="auto"/>
              <w:left w:val="nil"/>
              <w:bottom w:val="single" w:sz="4" w:space="0" w:color="auto"/>
              <w:right w:val="single" w:sz="4" w:space="0" w:color="auto"/>
              <w:tl2br w:val="single" w:sz="4" w:space="0" w:color="auto"/>
            </w:tcBorders>
            <w:vAlign w:val="center"/>
          </w:tcPr>
          <w:p w:rsidR="007A57A4" w:rsidRPr="003814BA" w:rsidRDefault="007A57A4" w:rsidP="00DC23E1">
            <w:pPr>
              <w:spacing w:line="240" w:lineRule="atLeast"/>
              <w:ind w:firstLineChars="350" w:firstLine="738"/>
              <w:jc w:val="center"/>
              <w:rPr>
                <w:rFonts w:cs="Times New Roman"/>
                <w:b/>
                <w:bCs/>
                <w:sz w:val="21"/>
                <w:szCs w:val="21"/>
              </w:rPr>
            </w:pPr>
            <w:r w:rsidRPr="003814BA">
              <w:rPr>
                <w:rFonts w:cs="Times New Roman"/>
                <w:b/>
                <w:bCs/>
                <w:sz w:val="21"/>
                <w:szCs w:val="21"/>
              </w:rPr>
              <w:t>污染因子</w:t>
            </w:r>
          </w:p>
          <w:p w:rsidR="007A57A4" w:rsidRPr="003814BA" w:rsidRDefault="007A57A4" w:rsidP="00DC23E1">
            <w:pPr>
              <w:spacing w:line="240" w:lineRule="atLeast"/>
              <w:ind w:firstLine="422"/>
              <w:rPr>
                <w:rFonts w:cs="Times New Roman"/>
                <w:b/>
                <w:bCs/>
                <w:sz w:val="21"/>
                <w:szCs w:val="21"/>
              </w:rPr>
            </w:pPr>
            <w:r w:rsidRPr="003814BA">
              <w:rPr>
                <w:rFonts w:cs="Times New Roman"/>
                <w:b/>
                <w:bCs/>
                <w:sz w:val="21"/>
                <w:szCs w:val="21"/>
              </w:rPr>
              <w:t>标准</w:t>
            </w:r>
          </w:p>
        </w:tc>
        <w:tc>
          <w:tcPr>
            <w:tcW w:w="602" w:type="pct"/>
            <w:tcBorders>
              <w:top w:val="single" w:sz="12" w:space="0" w:color="auto"/>
              <w:left w:val="single" w:sz="4" w:space="0" w:color="auto"/>
              <w:bottom w:val="single" w:sz="4" w:space="0" w:color="auto"/>
              <w:right w:val="single" w:sz="4" w:space="0" w:color="auto"/>
            </w:tcBorders>
            <w:vAlign w:val="center"/>
          </w:tcPr>
          <w:p w:rsidR="007A57A4" w:rsidRPr="003814BA" w:rsidRDefault="007A57A4" w:rsidP="00DC23E1">
            <w:pPr>
              <w:spacing w:line="240" w:lineRule="atLeast"/>
              <w:ind w:firstLineChars="0" w:firstLine="0"/>
              <w:jc w:val="center"/>
              <w:rPr>
                <w:rFonts w:eastAsia="仿宋" w:cs="Times New Roman"/>
                <w:b/>
                <w:bCs/>
                <w:sz w:val="21"/>
                <w:szCs w:val="21"/>
              </w:rPr>
            </w:pPr>
            <w:r w:rsidRPr="003814BA">
              <w:rPr>
                <w:rFonts w:eastAsia="仿宋" w:cs="Times New Roman"/>
                <w:b/>
                <w:bCs/>
                <w:sz w:val="21"/>
                <w:szCs w:val="21"/>
              </w:rPr>
              <w:t>pH</w:t>
            </w:r>
          </w:p>
        </w:tc>
        <w:tc>
          <w:tcPr>
            <w:tcW w:w="602" w:type="pct"/>
            <w:tcBorders>
              <w:top w:val="single" w:sz="12" w:space="0" w:color="auto"/>
              <w:left w:val="single" w:sz="4" w:space="0" w:color="auto"/>
              <w:bottom w:val="single" w:sz="4" w:space="0" w:color="auto"/>
              <w:right w:val="single" w:sz="4" w:space="0" w:color="auto"/>
            </w:tcBorders>
            <w:vAlign w:val="center"/>
          </w:tcPr>
          <w:p w:rsidR="007A57A4" w:rsidRPr="003814BA" w:rsidRDefault="007A57A4" w:rsidP="00DC23E1">
            <w:pPr>
              <w:spacing w:line="240" w:lineRule="atLeast"/>
              <w:ind w:firstLineChars="0" w:firstLine="0"/>
              <w:jc w:val="center"/>
              <w:rPr>
                <w:rFonts w:eastAsia="仿宋" w:cs="Times New Roman"/>
                <w:b/>
                <w:bCs/>
                <w:sz w:val="21"/>
                <w:szCs w:val="21"/>
              </w:rPr>
            </w:pPr>
            <w:r w:rsidRPr="003814BA">
              <w:rPr>
                <w:rFonts w:eastAsia="仿宋" w:cs="Times New Roman"/>
                <w:b/>
                <w:bCs/>
                <w:sz w:val="21"/>
                <w:szCs w:val="21"/>
              </w:rPr>
              <w:t>COD</w:t>
            </w:r>
          </w:p>
        </w:tc>
        <w:tc>
          <w:tcPr>
            <w:tcW w:w="853" w:type="pct"/>
            <w:tcBorders>
              <w:top w:val="single" w:sz="12" w:space="0" w:color="auto"/>
              <w:left w:val="single" w:sz="4" w:space="0" w:color="auto"/>
              <w:bottom w:val="single" w:sz="4" w:space="0" w:color="auto"/>
              <w:right w:val="single" w:sz="4" w:space="0" w:color="auto"/>
            </w:tcBorders>
            <w:vAlign w:val="center"/>
          </w:tcPr>
          <w:p w:rsidR="007A57A4" w:rsidRPr="003814BA" w:rsidRDefault="007A57A4" w:rsidP="00DC23E1">
            <w:pPr>
              <w:spacing w:line="240" w:lineRule="atLeast"/>
              <w:ind w:firstLineChars="0" w:firstLine="0"/>
              <w:jc w:val="center"/>
              <w:rPr>
                <w:rFonts w:eastAsia="仿宋" w:cs="Times New Roman"/>
                <w:b/>
                <w:bCs/>
                <w:sz w:val="21"/>
                <w:szCs w:val="21"/>
              </w:rPr>
            </w:pPr>
            <w:r w:rsidRPr="003814BA">
              <w:rPr>
                <w:rFonts w:eastAsia="仿宋" w:cs="Times New Roman"/>
                <w:b/>
                <w:bCs/>
                <w:sz w:val="21"/>
                <w:szCs w:val="21"/>
              </w:rPr>
              <w:t>SS</w:t>
            </w:r>
          </w:p>
        </w:tc>
        <w:tc>
          <w:tcPr>
            <w:tcW w:w="688" w:type="pct"/>
            <w:tcBorders>
              <w:top w:val="single" w:sz="12" w:space="0" w:color="auto"/>
              <w:left w:val="single" w:sz="4" w:space="0" w:color="auto"/>
              <w:bottom w:val="single" w:sz="4" w:space="0" w:color="auto"/>
              <w:right w:val="nil"/>
            </w:tcBorders>
            <w:vAlign w:val="center"/>
          </w:tcPr>
          <w:p w:rsidR="007A57A4" w:rsidRPr="003814BA" w:rsidRDefault="007A57A4" w:rsidP="00DC23E1">
            <w:pPr>
              <w:spacing w:line="240" w:lineRule="atLeast"/>
              <w:ind w:firstLineChars="0" w:firstLine="0"/>
              <w:jc w:val="center"/>
              <w:rPr>
                <w:rFonts w:cs="Times New Roman"/>
                <w:b/>
                <w:bCs/>
                <w:sz w:val="21"/>
                <w:szCs w:val="21"/>
              </w:rPr>
            </w:pPr>
            <w:r w:rsidRPr="003814BA">
              <w:rPr>
                <w:rFonts w:cs="Times New Roman"/>
                <w:b/>
                <w:bCs/>
                <w:sz w:val="21"/>
                <w:szCs w:val="21"/>
              </w:rPr>
              <w:t>氨氮</w:t>
            </w:r>
          </w:p>
        </w:tc>
        <w:tc>
          <w:tcPr>
            <w:tcW w:w="632" w:type="pct"/>
            <w:tcBorders>
              <w:top w:val="single" w:sz="12" w:space="0" w:color="auto"/>
              <w:left w:val="single" w:sz="4" w:space="0" w:color="auto"/>
              <w:bottom w:val="single" w:sz="4" w:space="0" w:color="auto"/>
              <w:right w:val="nil"/>
            </w:tcBorders>
            <w:vAlign w:val="center"/>
          </w:tcPr>
          <w:p w:rsidR="007A57A4" w:rsidRPr="003814BA" w:rsidRDefault="007A57A4" w:rsidP="007A57A4">
            <w:pPr>
              <w:spacing w:line="240" w:lineRule="atLeast"/>
              <w:ind w:firstLineChars="0" w:firstLine="0"/>
              <w:jc w:val="center"/>
              <w:rPr>
                <w:rFonts w:cs="Times New Roman"/>
                <w:b/>
                <w:bCs/>
                <w:sz w:val="21"/>
                <w:szCs w:val="21"/>
              </w:rPr>
            </w:pPr>
            <w:r w:rsidRPr="003814BA">
              <w:rPr>
                <w:rFonts w:cs="Times New Roman"/>
                <w:b/>
                <w:bCs/>
                <w:sz w:val="21"/>
                <w:szCs w:val="21"/>
              </w:rPr>
              <w:t>TP</w:t>
            </w:r>
          </w:p>
        </w:tc>
      </w:tr>
      <w:tr w:rsidR="007A57A4" w:rsidRPr="003814BA" w:rsidTr="007A57A4">
        <w:trPr>
          <w:cantSplit/>
          <w:trHeight w:val="729"/>
          <w:jc w:val="center"/>
        </w:trPr>
        <w:tc>
          <w:tcPr>
            <w:tcW w:w="1623" w:type="pct"/>
            <w:tcBorders>
              <w:top w:val="single" w:sz="4" w:space="0" w:color="auto"/>
              <w:left w:val="nil"/>
              <w:bottom w:val="single" w:sz="4" w:space="0" w:color="auto"/>
              <w:right w:val="single" w:sz="4" w:space="0" w:color="auto"/>
            </w:tcBorders>
            <w:vAlign w:val="center"/>
          </w:tcPr>
          <w:p w:rsidR="007A57A4" w:rsidRPr="003814BA" w:rsidRDefault="007A57A4" w:rsidP="00DC23E1">
            <w:pPr>
              <w:spacing w:line="240" w:lineRule="atLeast"/>
              <w:ind w:firstLineChars="0" w:firstLine="0"/>
              <w:jc w:val="center"/>
              <w:rPr>
                <w:rFonts w:cs="Times New Roman"/>
                <w:sz w:val="21"/>
                <w:szCs w:val="21"/>
              </w:rPr>
            </w:pPr>
            <w:r w:rsidRPr="003814BA">
              <w:rPr>
                <w:rFonts w:cs="Times New Roman" w:hint="eastAsia"/>
                <w:sz w:val="21"/>
                <w:szCs w:val="21"/>
              </w:rPr>
              <w:t>《污水综合排放标准》</w:t>
            </w:r>
          </w:p>
          <w:p w:rsidR="007A57A4" w:rsidRPr="003814BA" w:rsidRDefault="007A57A4" w:rsidP="00DC23E1">
            <w:pPr>
              <w:spacing w:line="240" w:lineRule="atLeast"/>
              <w:ind w:firstLineChars="0" w:firstLine="0"/>
              <w:jc w:val="center"/>
              <w:rPr>
                <w:rFonts w:cs="Times New Roman"/>
                <w:sz w:val="21"/>
                <w:szCs w:val="21"/>
              </w:rPr>
            </w:pPr>
            <w:r w:rsidRPr="003814BA">
              <w:rPr>
                <w:rFonts w:cs="Times New Roman" w:hint="eastAsia"/>
                <w:sz w:val="21"/>
                <w:szCs w:val="21"/>
              </w:rPr>
              <w:t>（</w:t>
            </w:r>
            <w:r w:rsidRPr="003814BA">
              <w:rPr>
                <w:rFonts w:cs="Times New Roman"/>
                <w:sz w:val="21"/>
                <w:szCs w:val="21"/>
              </w:rPr>
              <w:t>GB 8978-1996</w:t>
            </w:r>
            <w:r w:rsidRPr="003814BA">
              <w:rPr>
                <w:rFonts w:cs="Times New Roman" w:hint="eastAsia"/>
                <w:sz w:val="21"/>
                <w:szCs w:val="21"/>
              </w:rPr>
              <w:t>）</w:t>
            </w:r>
          </w:p>
        </w:tc>
        <w:tc>
          <w:tcPr>
            <w:tcW w:w="602" w:type="pct"/>
            <w:tcBorders>
              <w:top w:val="single" w:sz="4" w:space="0" w:color="auto"/>
              <w:left w:val="single" w:sz="4" w:space="0" w:color="auto"/>
              <w:bottom w:val="single" w:sz="4" w:space="0" w:color="auto"/>
              <w:right w:val="single" w:sz="4" w:space="0" w:color="auto"/>
            </w:tcBorders>
            <w:vAlign w:val="center"/>
          </w:tcPr>
          <w:p w:rsidR="007A57A4" w:rsidRPr="003814BA" w:rsidRDefault="007A57A4" w:rsidP="00DC23E1">
            <w:pPr>
              <w:spacing w:line="240" w:lineRule="atLeast"/>
              <w:ind w:firstLineChars="0" w:firstLine="0"/>
              <w:jc w:val="center"/>
              <w:rPr>
                <w:rFonts w:cs="Times New Roman"/>
                <w:sz w:val="21"/>
                <w:szCs w:val="21"/>
              </w:rPr>
            </w:pPr>
            <w:r w:rsidRPr="003814BA">
              <w:rPr>
                <w:rFonts w:cs="Times New Roman"/>
                <w:sz w:val="21"/>
                <w:szCs w:val="21"/>
              </w:rPr>
              <w:t>6.0</w:t>
            </w:r>
            <w:r w:rsidRPr="003814BA">
              <w:rPr>
                <w:rFonts w:cs="Times New Roman"/>
                <w:sz w:val="21"/>
                <w:szCs w:val="21"/>
              </w:rPr>
              <w:t>～</w:t>
            </w:r>
            <w:r w:rsidRPr="003814BA">
              <w:rPr>
                <w:rFonts w:cs="Times New Roman"/>
                <w:sz w:val="21"/>
                <w:szCs w:val="21"/>
              </w:rPr>
              <w:t>9.0</w:t>
            </w:r>
          </w:p>
        </w:tc>
        <w:tc>
          <w:tcPr>
            <w:tcW w:w="602" w:type="pct"/>
            <w:tcBorders>
              <w:top w:val="single" w:sz="4" w:space="0" w:color="auto"/>
              <w:left w:val="single" w:sz="4" w:space="0" w:color="auto"/>
              <w:bottom w:val="single" w:sz="4" w:space="0" w:color="auto"/>
              <w:right w:val="single" w:sz="4" w:space="0" w:color="auto"/>
            </w:tcBorders>
            <w:vAlign w:val="center"/>
          </w:tcPr>
          <w:p w:rsidR="007A57A4" w:rsidRPr="003814BA" w:rsidRDefault="00E7583D" w:rsidP="00DC23E1">
            <w:pPr>
              <w:spacing w:line="240" w:lineRule="atLeast"/>
              <w:ind w:firstLineChars="0" w:firstLine="0"/>
              <w:jc w:val="center"/>
              <w:rPr>
                <w:rFonts w:cs="Times New Roman"/>
                <w:sz w:val="21"/>
                <w:szCs w:val="21"/>
              </w:rPr>
            </w:pPr>
            <w:r w:rsidRPr="003814BA">
              <w:rPr>
                <w:rFonts w:cs="Times New Roman"/>
                <w:sz w:val="21"/>
                <w:szCs w:val="21"/>
              </w:rPr>
              <w:t>≤</w:t>
            </w:r>
            <w:r w:rsidR="007A57A4" w:rsidRPr="003814BA">
              <w:rPr>
                <w:rFonts w:cs="Times New Roman" w:hint="eastAsia"/>
                <w:sz w:val="21"/>
                <w:szCs w:val="21"/>
              </w:rPr>
              <w:t>100</w:t>
            </w:r>
          </w:p>
        </w:tc>
        <w:tc>
          <w:tcPr>
            <w:tcW w:w="853" w:type="pct"/>
            <w:tcBorders>
              <w:top w:val="single" w:sz="4" w:space="0" w:color="auto"/>
              <w:left w:val="single" w:sz="4" w:space="0" w:color="auto"/>
              <w:bottom w:val="single" w:sz="4" w:space="0" w:color="auto"/>
              <w:right w:val="single" w:sz="4" w:space="0" w:color="auto"/>
            </w:tcBorders>
            <w:vAlign w:val="center"/>
          </w:tcPr>
          <w:p w:rsidR="007A57A4" w:rsidRPr="003814BA" w:rsidRDefault="00E7583D" w:rsidP="00DC23E1">
            <w:pPr>
              <w:spacing w:line="240" w:lineRule="atLeast"/>
              <w:ind w:firstLineChars="0" w:firstLine="0"/>
              <w:jc w:val="center"/>
              <w:rPr>
                <w:rFonts w:cs="Times New Roman"/>
                <w:sz w:val="21"/>
                <w:szCs w:val="21"/>
              </w:rPr>
            </w:pPr>
            <w:r w:rsidRPr="003814BA">
              <w:rPr>
                <w:rFonts w:cs="Times New Roman"/>
                <w:sz w:val="21"/>
                <w:szCs w:val="21"/>
              </w:rPr>
              <w:t>≤</w:t>
            </w:r>
            <w:r w:rsidR="007A57A4" w:rsidRPr="003814BA">
              <w:rPr>
                <w:rFonts w:cs="Times New Roman" w:hint="eastAsia"/>
                <w:sz w:val="21"/>
                <w:szCs w:val="21"/>
              </w:rPr>
              <w:t>70</w:t>
            </w:r>
          </w:p>
        </w:tc>
        <w:tc>
          <w:tcPr>
            <w:tcW w:w="688" w:type="pct"/>
            <w:tcBorders>
              <w:top w:val="single" w:sz="4" w:space="0" w:color="auto"/>
              <w:left w:val="single" w:sz="4" w:space="0" w:color="auto"/>
              <w:bottom w:val="single" w:sz="4" w:space="0" w:color="auto"/>
              <w:right w:val="nil"/>
            </w:tcBorders>
            <w:vAlign w:val="center"/>
          </w:tcPr>
          <w:p w:rsidR="007A57A4" w:rsidRPr="003814BA" w:rsidRDefault="00E7583D" w:rsidP="00DC23E1">
            <w:pPr>
              <w:spacing w:line="240" w:lineRule="atLeast"/>
              <w:ind w:firstLineChars="0" w:firstLine="0"/>
              <w:jc w:val="center"/>
              <w:rPr>
                <w:rFonts w:cs="Times New Roman"/>
                <w:sz w:val="21"/>
                <w:szCs w:val="21"/>
              </w:rPr>
            </w:pPr>
            <w:r w:rsidRPr="003814BA">
              <w:rPr>
                <w:rFonts w:cs="Times New Roman"/>
                <w:sz w:val="21"/>
                <w:szCs w:val="21"/>
              </w:rPr>
              <w:t>≤</w:t>
            </w:r>
            <w:r w:rsidR="007A57A4" w:rsidRPr="003814BA">
              <w:rPr>
                <w:rFonts w:cs="Times New Roman" w:hint="eastAsia"/>
                <w:sz w:val="21"/>
                <w:szCs w:val="21"/>
              </w:rPr>
              <w:t>15</w:t>
            </w:r>
          </w:p>
        </w:tc>
        <w:tc>
          <w:tcPr>
            <w:tcW w:w="632" w:type="pct"/>
            <w:tcBorders>
              <w:top w:val="single" w:sz="4" w:space="0" w:color="auto"/>
              <w:left w:val="single" w:sz="4" w:space="0" w:color="auto"/>
              <w:bottom w:val="single" w:sz="4" w:space="0" w:color="auto"/>
              <w:right w:val="nil"/>
            </w:tcBorders>
            <w:vAlign w:val="center"/>
          </w:tcPr>
          <w:p w:rsidR="007A57A4" w:rsidRPr="003814BA" w:rsidRDefault="00E7583D" w:rsidP="00507405">
            <w:pPr>
              <w:spacing w:line="240" w:lineRule="atLeast"/>
              <w:ind w:firstLineChars="0" w:firstLine="0"/>
              <w:jc w:val="center"/>
              <w:rPr>
                <w:rFonts w:cs="Times New Roman"/>
                <w:sz w:val="21"/>
                <w:szCs w:val="21"/>
              </w:rPr>
            </w:pPr>
            <w:r w:rsidRPr="003814BA">
              <w:rPr>
                <w:rFonts w:cs="Times New Roman"/>
                <w:sz w:val="21"/>
                <w:szCs w:val="21"/>
              </w:rPr>
              <w:t>≤</w:t>
            </w:r>
            <w:r w:rsidR="007A57A4" w:rsidRPr="003814BA">
              <w:rPr>
                <w:rFonts w:cs="Times New Roman" w:hint="eastAsia"/>
                <w:sz w:val="21"/>
                <w:szCs w:val="21"/>
              </w:rPr>
              <w:t>0.</w:t>
            </w:r>
            <w:r w:rsidR="00507405" w:rsidRPr="003814BA">
              <w:rPr>
                <w:rFonts w:cs="Times New Roman" w:hint="eastAsia"/>
                <w:sz w:val="21"/>
                <w:szCs w:val="21"/>
              </w:rPr>
              <w:t>5</w:t>
            </w:r>
          </w:p>
        </w:tc>
      </w:tr>
      <w:tr w:rsidR="007A57A4" w:rsidRPr="003814BA" w:rsidTr="00CE21FE">
        <w:trPr>
          <w:cantSplit/>
          <w:trHeight w:val="729"/>
          <w:jc w:val="center"/>
        </w:trPr>
        <w:tc>
          <w:tcPr>
            <w:tcW w:w="1623" w:type="pct"/>
            <w:tcBorders>
              <w:top w:val="single" w:sz="4" w:space="0" w:color="auto"/>
              <w:left w:val="nil"/>
              <w:bottom w:val="single" w:sz="4" w:space="0" w:color="auto"/>
              <w:right w:val="single" w:sz="4" w:space="0" w:color="auto"/>
            </w:tcBorders>
            <w:vAlign w:val="center"/>
          </w:tcPr>
          <w:p w:rsidR="007A57A4" w:rsidRPr="003814BA" w:rsidRDefault="007A57A4" w:rsidP="001E49B1">
            <w:pPr>
              <w:spacing w:line="240" w:lineRule="atLeast"/>
              <w:ind w:firstLineChars="0" w:firstLine="0"/>
              <w:jc w:val="center"/>
              <w:rPr>
                <w:rFonts w:cs="Times New Roman"/>
                <w:sz w:val="21"/>
                <w:szCs w:val="21"/>
              </w:rPr>
            </w:pPr>
            <w:r w:rsidRPr="003814BA">
              <w:rPr>
                <w:rFonts w:cs="Times New Roman"/>
                <w:sz w:val="21"/>
                <w:szCs w:val="21"/>
              </w:rPr>
              <w:t>《城市污水再生利用城市杂用水水质</w:t>
            </w:r>
            <w:r w:rsidR="0072058C" w:rsidRPr="003814BA">
              <w:rPr>
                <w:rFonts w:cs="Times New Roman"/>
                <w:sz w:val="21"/>
                <w:szCs w:val="21"/>
              </w:rPr>
              <w:t>标准</w:t>
            </w:r>
            <w:r w:rsidRPr="003814BA">
              <w:rPr>
                <w:rFonts w:cs="Times New Roman"/>
                <w:sz w:val="21"/>
                <w:szCs w:val="21"/>
              </w:rPr>
              <w:t>》（</w:t>
            </w:r>
            <w:r w:rsidRPr="003814BA">
              <w:rPr>
                <w:rFonts w:cs="Times New Roman"/>
                <w:sz w:val="21"/>
                <w:szCs w:val="21"/>
              </w:rPr>
              <w:t>GB/T18920-2002</w:t>
            </w:r>
            <w:r w:rsidRPr="003814BA">
              <w:rPr>
                <w:rFonts w:cs="Times New Roman"/>
                <w:sz w:val="21"/>
                <w:szCs w:val="21"/>
              </w:rPr>
              <w:t>）</w:t>
            </w:r>
          </w:p>
        </w:tc>
        <w:tc>
          <w:tcPr>
            <w:tcW w:w="602" w:type="pct"/>
            <w:tcBorders>
              <w:top w:val="single" w:sz="4" w:space="0" w:color="auto"/>
              <w:left w:val="single" w:sz="4" w:space="0" w:color="auto"/>
              <w:bottom w:val="single" w:sz="4" w:space="0" w:color="auto"/>
              <w:right w:val="single" w:sz="4" w:space="0" w:color="auto"/>
            </w:tcBorders>
            <w:vAlign w:val="center"/>
          </w:tcPr>
          <w:p w:rsidR="007A57A4" w:rsidRPr="003814BA" w:rsidRDefault="007A57A4" w:rsidP="001E49B1">
            <w:pPr>
              <w:spacing w:line="240" w:lineRule="atLeast"/>
              <w:ind w:firstLineChars="0" w:firstLine="0"/>
              <w:jc w:val="center"/>
              <w:rPr>
                <w:rFonts w:cs="Times New Roman"/>
                <w:sz w:val="21"/>
                <w:szCs w:val="21"/>
              </w:rPr>
            </w:pPr>
            <w:r w:rsidRPr="003814BA">
              <w:rPr>
                <w:rFonts w:cs="Times New Roman"/>
                <w:sz w:val="21"/>
                <w:szCs w:val="21"/>
              </w:rPr>
              <w:t>6.0</w:t>
            </w:r>
            <w:r w:rsidRPr="003814BA">
              <w:rPr>
                <w:rFonts w:cs="Times New Roman"/>
                <w:sz w:val="21"/>
                <w:szCs w:val="21"/>
              </w:rPr>
              <w:t>～</w:t>
            </w:r>
            <w:r w:rsidRPr="003814BA">
              <w:rPr>
                <w:rFonts w:cs="Times New Roman"/>
                <w:sz w:val="21"/>
                <w:szCs w:val="21"/>
              </w:rPr>
              <w:t>9.0</w:t>
            </w:r>
          </w:p>
        </w:tc>
        <w:tc>
          <w:tcPr>
            <w:tcW w:w="602" w:type="pct"/>
            <w:tcBorders>
              <w:top w:val="single" w:sz="4" w:space="0" w:color="auto"/>
              <w:left w:val="single" w:sz="4" w:space="0" w:color="auto"/>
              <w:bottom w:val="single" w:sz="4" w:space="0" w:color="auto"/>
              <w:right w:val="single" w:sz="4" w:space="0" w:color="auto"/>
            </w:tcBorders>
            <w:vAlign w:val="center"/>
          </w:tcPr>
          <w:p w:rsidR="007A57A4" w:rsidRPr="003814BA" w:rsidRDefault="007A57A4" w:rsidP="001E49B1">
            <w:pPr>
              <w:spacing w:line="240" w:lineRule="atLeast"/>
              <w:ind w:firstLineChars="0" w:firstLine="0"/>
              <w:jc w:val="center"/>
              <w:rPr>
                <w:rFonts w:cs="Times New Roman"/>
                <w:sz w:val="21"/>
                <w:szCs w:val="21"/>
              </w:rPr>
            </w:pPr>
            <w:r w:rsidRPr="003814BA">
              <w:rPr>
                <w:rFonts w:cs="Times New Roman" w:hint="eastAsia"/>
                <w:sz w:val="21"/>
                <w:szCs w:val="21"/>
              </w:rPr>
              <w:t>/</w:t>
            </w:r>
          </w:p>
        </w:tc>
        <w:tc>
          <w:tcPr>
            <w:tcW w:w="853" w:type="pct"/>
            <w:tcBorders>
              <w:top w:val="single" w:sz="4" w:space="0" w:color="auto"/>
              <w:left w:val="single" w:sz="4" w:space="0" w:color="auto"/>
              <w:bottom w:val="single" w:sz="4" w:space="0" w:color="auto"/>
              <w:right w:val="single" w:sz="4" w:space="0" w:color="auto"/>
            </w:tcBorders>
            <w:vAlign w:val="center"/>
          </w:tcPr>
          <w:p w:rsidR="007A57A4" w:rsidRPr="003814BA" w:rsidRDefault="007A57A4" w:rsidP="001E49B1">
            <w:pPr>
              <w:spacing w:line="240" w:lineRule="atLeast"/>
              <w:ind w:firstLineChars="0" w:firstLine="0"/>
              <w:jc w:val="center"/>
              <w:rPr>
                <w:rFonts w:cs="Times New Roman"/>
                <w:sz w:val="21"/>
                <w:szCs w:val="21"/>
              </w:rPr>
            </w:pPr>
            <w:r w:rsidRPr="003814BA">
              <w:rPr>
                <w:rFonts w:cs="Times New Roman" w:hint="eastAsia"/>
                <w:sz w:val="21"/>
                <w:szCs w:val="21"/>
              </w:rPr>
              <w:t>/</w:t>
            </w:r>
          </w:p>
        </w:tc>
        <w:tc>
          <w:tcPr>
            <w:tcW w:w="688" w:type="pct"/>
            <w:tcBorders>
              <w:top w:val="single" w:sz="4" w:space="0" w:color="auto"/>
              <w:left w:val="single" w:sz="4" w:space="0" w:color="auto"/>
              <w:bottom w:val="single" w:sz="4" w:space="0" w:color="auto"/>
              <w:right w:val="nil"/>
            </w:tcBorders>
            <w:vAlign w:val="center"/>
          </w:tcPr>
          <w:p w:rsidR="007A57A4" w:rsidRPr="003814BA" w:rsidRDefault="007A57A4" w:rsidP="001E49B1">
            <w:pPr>
              <w:spacing w:line="240" w:lineRule="atLeast"/>
              <w:ind w:firstLineChars="0" w:firstLine="0"/>
              <w:jc w:val="center"/>
              <w:rPr>
                <w:rFonts w:cs="Times New Roman"/>
                <w:sz w:val="21"/>
                <w:szCs w:val="21"/>
              </w:rPr>
            </w:pPr>
            <w:r w:rsidRPr="003814BA">
              <w:rPr>
                <w:rFonts w:cs="Times New Roman"/>
                <w:sz w:val="21"/>
                <w:szCs w:val="21"/>
              </w:rPr>
              <w:t>≤20</w:t>
            </w:r>
          </w:p>
        </w:tc>
        <w:tc>
          <w:tcPr>
            <w:tcW w:w="632" w:type="pct"/>
            <w:tcBorders>
              <w:top w:val="single" w:sz="4" w:space="0" w:color="auto"/>
              <w:left w:val="single" w:sz="4" w:space="0" w:color="auto"/>
              <w:bottom w:val="single" w:sz="4" w:space="0" w:color="auto"/>
              <w:right w:val="nil"/>
            </w:tcBorders>
            <w:vAlign w:val="center"/>
          </w:tcPr>
          <w:p w:rsidR="007A57A4" w:rsidRPr="003814BA" w:rsidRDefault="0049321B" w:rsidP="007A57A4">
            <w:pPr>
              <w:spacing w:line="240" w:lineRule="atLeast"/>
              <w:ind w:firstLineChars="0" w:firstLine="0"/>
              <w:jc w:val="center"/>
              <w:rPr>
                <w:rFonts w:cs="Times New Roman"/>
                <w:sz w:val="21"/>
                <w:szCs w:val="21"/>
              </w:rPr>
            </w:pPr>
            <w:r w:rsidRPr="003814BA">
              <w:rPr>
                <w:rFonts w:cs="Times New Roman" w:hint="eastAsia"/>
                <w:sz w:val="21"/>
                <w:szCs w:val="21"/>
              </w:rPr>
              <w:t>/</w:t>
            </w:r>
          </w:p>
        </w:tc>
      </w:tr>
      <w:tr w:rsidR="00CE21FE" w:rsidRPr="003814BA" w:rsidTr="007A57A4">
        <w:trPr>
          <w:cantSplit/>
          <w:trHeight w:val="729"/>
          <w:jc w:val="center"/>
        </w:trPr>
        <w:tc>
          <w:tcPr>
            <w:tcW w:w="1623" w:type="pct"/>
            <w:tcBorders>
              <w:top w:val="single" w:sz="4" w:space="0" w:color="auto"/>
              <w:left w:val="nil"/>
              <w:bottom w:val="single" w:sz="12" w:space="0" w:color="auto"/>
              <w:right w:val="single" w:sz="4" w:space="0" w:color="auto"/>
            </w:tcBorders>
            <w:vAlign w:val="center"/>
          </w:tcPr>
          <w:p w:rsidR="00CE21FE" w:rsidRPr="003814BA" w:rsidRDefault="00CE21FE" w:rsidP="001E49B1">
            <w:pPr>
              <w:spacing w:line="240" w:lineRule="atLeast"/>
              <w:ind w:firstLineChars="0" w:firstLine="0"/>
              <w:jc w:val="center"/>
              <w:rPr>
                <w:rFonts w:cs="Times New Roman"/>
                <w:sz w:val="21"/>
                <w:szCs w:val="21"/>
              </w:rPr>
            </w:pPr>
            <w:r w:rsidRPr="003814BA">
              <w:rPr>
                <w:rFonts w:cs="Times New Roman"/>
                <w:sz w:val="21"/>
                <w:szCs w:val="21"/>
              </w:rPr>
              <w:t>本项目执行标准</w:t>
            </w:r>
          </w:p>
        </w:tc>
        <w:tc>
          <w:tcPr>
            <w:tcW w:w="602" w:type="pct"/>
            <w:tcBorders>
              <w:top w:val="single" w:sz="4" w:space="0" w:color="auto"/>
              <w:left w:val="single" w:sz="4" w:space="0" w:color="auto"/>
              <w:bottom w:val="single" w:sz="12" w:space="0" w:color="auto"/>
              <w:right w:val="single" w:sz="4" w:space="0" w:color="auto"/>
            </w:tcBorders>
            <w:vAlign w:val="center"/>
          </w:tcPr>
          <w:p w:rsidR="00CE21FE" w:rsidRPr="003814BA" w:rsidRDefault="00CE21FE" w:rsidP="001E49B1">
            <w:pPr>
              <w:spacing w:line="240" w:lineRule="atLeast"/>
              <w:ind w:firstLineChars="0" w:firstLine="0"/>
              <w:jc w:val="center"/>
              <w:rPr>
                <w:rFonts w:cs="Times New Roman"/>
                <w:sz w:val="21"/>
                <w:szCs w:val="21"/>
              </w:rPr>
            </w:pPr>
            <w:r w:rsidRPr="003814BA">
              <w:rPr>
                <w:rFonts w:cs="Times New Roman"/>
                <w:sz w:val="21"/>
                <w:szCs w:val="21"/>
              </w:rPr>
              <w:t>6.0</w:t>
            </w:r>
            <w:r w:rsidRPr="003814BA">
              <w:rPr>
                <w:rFonts w:cs="Times New Roman"/>
                <w:sz w:val="21"/>
                <w:szCs w:val="21"/>
              </w:rPr>
              <w:t>～</w:t>
            </w:r>
            <w:r w:rsidRPr="003814BA">
              <w:rPr>
                <w:rFonts w:cs="Times New Roman"/>
                <w:sz w:val="21"/>
                <w:szCs w:val="21"/>
              </w:rPr>
              <w:t>9.0</w:t>
            </w:r>
          </w:p>
        </w:tc>
        <w:tc>
          <w:tcPr>
            <w:tcW w:w="602" w:type="pct"/>
            <w:tcBorders>
              <w:top w:val="single" w:sz="4" w:space="0" w:color="auto"/>
              <w:left w:val="single" w:sz="4" w:space="0" w:color="auto"/>
              <w:bottom w:val="single" w:sz="12" w:space="0" w:color="auto"/>
              <w:right w:val="single" w:sz="4" w:space="0" w:color="auto"/>
            </w:tcBorders>
            <w:vAlign w:val="center"/>
          </w:tcPr>
          <w:p w:rsidR="00CE21FE" w:rsidRPr="003814BA" w:rsidRDefault="00E7583D" w:rsidP="005308DF">
            <w:pPr>
              <w:spacing w:line="240" w:lineRule="atLeast"/>
              <w:ind w:firstLineChars="0" w:firstLine="0"/>
              <w:jc w:val="center"/>
              <w:rPr>
                <w:rFonts w:cs="Times New Roman"/>
                <w:sz w:val="21"/>
                <w:szCs w:val="21"/>
              </w:rPr>
            </w:pPr>
            <w:r w:rsidRPr="003814BA">
              <w:rPr>
                <w:rFonts w:cs="Times New Roman"/>
                <w:sz w:val="21"/>
                <w:szCs w:val="21"/>
              </w:rPr>
              <w:t>≤</w:t>
            </w:r>
            <w:r w:rsidR="00CE21FE" w:rsidRPr="003814BA">
              <w:rPr>
                <w:rFonts w:cs="Times New Roman" w:hint="eastAsia"/>
                <w:sz w:val="21"/>
                <w:szCs w:val="21"/>
              </w:rPr>
              <w:t>100</w:t>
            </w:r>
          </w:p>
        </w:tc>
        <w:tc>
          <w:tcPr>
            <w:tcW w:w="853" w:type="pct"/>
            <w:tcBorders>
              <w:top w:val="single" w:sz="4" w:space="0" w:color="auto"/>
              <w:left w:val="single" w:sz="4" w:space="0" w:color="auto"/>
              <w:bottom w:val="single" w:sz="12" w:space="0" w:color="auto"/>
              <w:right w:val="single" w:sz="4" w:space="0" w:color="auto"/>
            </w:tcBorders>
            <w:vAlign w:val="center"/>
          </w:tcPr>
          <w:p w:rsidR="00CE21FE" w:rsidRPr="003814BA" w:rsidRDefault="00E7583D" w:rsidP="005308DF">
            <w:pPr>
              <w:spacing w:line="240" w:lineRule="atLeast"/>
              <w:ind w:firstLineChars="0" w:firstLine="0"/>
              <w:jc w:val="center"/>
              <w:rPr>
                <w:rFonts w:cs="Times New Roman"/>
                <w:sz w:val="21"/>
                <w:szCs w:val="21"/>
              </w:rPr>
            </w:pPr>
            <w:r w:rsidRPr="003814BA">
              <w:rPr>
                <w:rFonts w:cs="Times New Roman"/>
                <w:sz w:val="21"/>
                <w:szCs w:val="21"/>
              </w:rPr>
              <w:t>≤</w:t>
            </w:r>
            <w:r w:rsidR="00CE21FE" w:rsidRPr="003814BA">
              <w:rPr>
                <w:rFonts w:cs="Times New Roman" w:hint="eastAsia"/>
                <w:sz w:val="21"/>
                <w:szCs w:val="21"/>
              </w:rPr>
              <w:t>70</w:t>
            </w:r>
          </w:p>
        </w:tc>
        <w:tc>
          <w:tcPr>
            <w:tcW w:w="688" w:type="pct"/>
            <w:tcBorders>
              <w:top w:val="single" w:sz="4" w:space="0" w:color="auto"/>
              <w:left w:val="single" w:sz="4" w:space="0" w:color="auto"/>
              <w:bottom w:val="single" w:sz="12" w:space="0" w:color="auto"/>
              <w:right w:val="nil"/>
            </w:tcBorders>
            <w:vAlign w:val="center"/>
          </w:tcPr>
          <w:p w:rsidR="00CE21FE" w:rsidRPr="003814BA" w:rsidRDefault="00E7583D" w:rsidP="005308DF">
            <w:pPr>
              <w:spacing w:line="240" w:lineRule="atLeast"/>
              <w:ind w:firstLineChars="0" w:firstLine="0"/>
              <w:jc w:val="center"/>
              <w:rPr>
                <w:rFonts w:cs="Times New Roman"/>
                <w:sz w:val="21"/>
                <w:szCs w:val="21"/>
              </w:rPr>
            </w:pPr>
            <w:r w:rsidRPr="003814BA">
              <w:rPr>
                <w:rFonts w:cs="Times New Roman"/>
                <w:sz w:val="21"/>
                <w:szCs w:val="21"/>
              </w:rPr>
              <w:t>≤</w:t>
            </w:r>
            <w:r w:rsidR="00CE21FE" w:rsidRPr="003814BA">
              <w:rPr>
                <w:rFonts w:cs="Times New Roman" w:hint="eastAsia"/>
                <w:sz w:val="21"/>
                <w:szCs w:val="21"/>
              </w:rPr>
              <w:t>15</w:t>
            </w:r>
          </w:p>
        </w:tc>
        <w:tc>
          <w:tcPr>
            <w:tcW w:w="632" w:type="pct"/>
            <w:tcBorders>
              <w:top w:val="single" w:sz="4" w:space="0" w:color="auto"/>
              <w:left w:val="single" w:sz="4" w:space="0" w:color="auto"/>
              <w:bottom w:val="single" w:sz="12" w:space="0" w:color="auto"/>
              <w:right w:val="nil"/>
            </w:tcBorders>
            <w:vAlign w:val="center"/>
          </w:tcPr>
          <w:p w:rsidR="00CE21FE" w:rsidRPr="003814BA" w:rsidRDefault="00E7583D" w:rsidP="00507405">
            <w:pPr>
              <w:spacing w:line="240" w:lineRule="atLeast"/>
              <w:ind w:firstLineChars="0" w:firstLine="0"/>
              <w:jc w:val="center"/>
              <w:rPr>
                <w:rFonts w:cs="Times New Roman"/>
                <w:sz w:val="21"/>
                <w:szCs w:val="21"/>
              </w:rPr>
            </w:pPr>
            <w:r w:rsidRPr="003814BA">
              <w:rPr>
                <w:rFonts w:cs="Times New Roman"/>
                <w:sz w:val="21"/>
                <w:szCs w:val="21"/>
              </w:rPr>
              <w:t>≤</w:t>
            </w:r>
            <w:r w:rsidR="00CE21FE" w:rsidRPr="003814BA">
              <w:rPr>
                <w:rFonts w:cs="Times New Roman" w:hint="eastAsia"/>
                <w:sz w:val="21"/>
                <w:szCs w:val="21"/>
              </w:rPr>
              <w:t>0.</w:t>
            </w:r>
            <w:r w:rsidR="00507405" w:rsidRPr="003814BA">
              <w:rPr>
                <w:rFonts w:cs="Times New Roman" w:hint="eastAsia"/>
                <w:sz w:val="21"/>
                <w:szCs w:val="21"/>
              </w:rPr>
              <w:t>5</w:t>
            </w:r>
          </w:p>
        </w:tc>
      </w:tr>
    </w:tbl>
    <w:p w:rsidR="0072058C" w:rsidRPr="003814BA" w:rsidRDefault="0072058C" w:rsidP="0072058C">
      <w:pPr>
        <w:ind w:firstLine="560"/>
      </w:pPr>
      <w:r w:rsidRPr="003814BA">
        <w:rPr>
          <w:rFonts w:hint="eastAsia"/>
        </w:rPr>
        <w:t>由上表可知，本项目废水处理达《污水综合排放标准》（</w:t>
      </w:r>
      <w:r w:rsidRPr="003814BA">
        <w:t>GB 8978-1996</w:t>
      </w:r>
      <w:r w:rsidRPr="003814BA">
        <w:rPr>
          <w:rFonts w:hint="eastAsia"/>
        </w:rPr>
        <w:t>）中一级标准即可。</w:t>
      </w:r>
    </w:p>
    <w:p w:rsidR="007A57A4" w:rsidRPr="003814BA" w:rsidRDefault="007A57A4" w:rsidP="007A57A4">
      <w:pPr>
        <w:ind w:firstLine="562"/>
        <w:rPr>
          <w:b/>
        </w:rPr>
      </w:pPr>
      <w:r w:rsidRPr="003814BA">
        <w:rPr>
          <w:b/>
        </w:rPr>
        <w:t>（</w:t>
      </w:r>
      <w:r w:rsidRPr="003814BA">
        <w:rPr>
          <w:rFonts w:hint="eastAsia"/>
          <w:b/>
        </w:rPr>
        <w:t>3</w:t>
      </w:r>
      <w:r w:rsidRPr="003814BA">
        <w:rPr>
          <w:b/>
        </w:rPr>
        <w:t>）噪声</w:t>
      </w:r>
    </w:p>
    <w:p w:rsidR="00DC23E1" w:rsidRPr="003814BA" w:rsidRDefault="007A57A4" w:rsidP="007A57A4">
      <w:pPr>
        <w:ind w:firstLine="560"/>
      </w:pPr>
      <w:r w:rsidRPr="003814BA">
        <w:t>本项目运营期厂界噪声执行《工业企业厂界环境噪声排放标准》（</w:t>
      </w:r>
      <w:r w:rsidRPr="003814BA">
        <w:t>GB12348-2008</w:t>
      </w:r>
      <w:r w:rsidRPr="003814BA">
        <w:t>）中的</w:t>
      </w:r>
      <w:r w:rsidRPr="003814BA">
        <w:t>3</w:t>
      </w:r>
      <w:r w:rsidRPr="003814BA">
        <w:t>类标准，即昼间</w:t>
      </w:r>
      <w:r w:rsidRPr="003814BA">
        <w:t>65dB(A)</w:t>
      </w:r>
      <w:r w:rsidRPr="003814BA">
        <w:t>，夜间</w:t>
      </w:r>
      <w:r w:rsidRPr="003814BA">
        <w:t>55dB(A)</w:t>
      </w:r>
      <w:r w:rsidRPr="003814BA">
        <w:t>。</w:t>
      </w:r>
    </w:p>
    <w:p w:rsidR="007A57A4" w:rsidRPr="003814BA" w:rsidRDefault="007A57A4" w:rsidP="007A57A4">
      <w:pPr>
        <w:ind w:firstLine="562"/>
        <w:rPr>
          <w:b/>
        </w:rPr>
      </w:pPr>
      <w:r w:rsidRPr="003814BA">
        <w:rPr>
          <w:b/>
        </w:rPr>
        <w:t>（</w:t>
      </w:r>
      <w:r w:rsidRPr="003814BA">
        <w:rPr>
          <w:rFonts w:hint="eastAsia"/>
          <w:b/>
        </w:rPr>
        <w:t>4</w:t>
      </w:r>
      <w:r w:rsidRPr="003814BA">
        <w:rPr>
          <w:b/>
        </w:rPr>
        <w:t>）固体废物</w:t>
      </w:r>
    </w:p>
    <w:p w:rsidR="007A57A4" w:rsidRPr="003814BA" w:rsidRDefault="007A57A4" w:rsidP="007A57A4">
      <w:pPr>
        <w:ind w:firstLine="560"/>
      </w:pPr>
      <w:r w:rsidRPr="003814BA">
        <w:t>一般固废执行</w:t>
      </w:r>
      <w:bookmarkStart w:id="38" w:name="_Hlk508783670"/>
      <w:r w:rsidRPr="003814BA">
        <w:t>《一般工业固体废物贮存、处置场污染控制标准》（</w:t>
      </w:r>
      <w:r w:rsidRPr="003814BA">
        <w:t>GB18599-2001</w:t>
      </w:r>
      <w:r w:rsidRPr="003814BA">
        <w:t>）及修改单（环保部</w:t>
      </w:r>
      <w:r w:rsidRPr="003814BA">
        <w:t>2013</w:t>
      </w:r>
      <w:r w:rsidRPr="003814BA">
        <w:t>年第</w:t>
      </w:r>
      <w:r w:rsidRPr="003814BA">
        <w:t>36</w:t>
      </w:r>
      <w:r w:rsidRPr="003814BA">
        <w:t>号公告）中的要求，危险固废执行《危险废物贮存污染控制标准》（</w:t>
      </w:r>
      <w:r w:rsidRPr="003814BA">
        <w:t>GB18597- 2001</w:t>
      </w:r>
      <w:r w:rsidRPr="003814BA">
        <w:t>）及修改单（环保部</w:t>
      </w:r>
      <w:r w:rsidRPr="003814BA">
        <w:t>2013</w:t>
      </w:r>
      <w:r w:rsidRPr="003814BA">
        <w:t>年第</w:t>
      </w:r>
      <w:r w:rsidRPr="003814BA">
        <w:t>36</w:t>
      </w:r>
      <w:r w:rsidRPr="003814BA">
        <w:t>号公告）中的要求。</w:t>
      </w:r>
      <w:bookmarkEnd w:id="38"/>
    </w:p>
    <w:p w:rsidR="001E49B1" w:rsidRPr="003814BA" w:rsidRDefault="001E49B1" w:rsidP="001E49B1">
      <w:pPr>
        <w:pStyle w:val="2"/>
      </w:pPr>
      <w:bookmarkStart w:id="39" w:name="_Toc26431814"/>
      <w:bookmarkStart w:id="40" w:name="_Toc30082034"/>
      <w:r w:rsidRPr="003814BA">
        <w:rPr>
          <w:rFonts w:hint="eastAsia"/>
        </w:rPr>
        <w:t>2.5</w:t>
      </w:r>
      <w:r w:rsidRPr="003814BA">
        <w:rPr>
          <w:rFonts w:hint="eastAsia"/>
        </w:rPr>
        <w:t>评价工作等级与评价重点、评价时段</w:t>
      </w:r>
      <w:bookmarkEnd w:id="39"/>
      <w:bookmarkEnd w:id="40"/>
    </w:p>
    <w:p w:rsidR="001E49B1" w:rsidRPr="003814BA" w:rsidRDefault="001E49B1" w:rsidP="001E49B1">
      <w:pPr>
        <w:pStyle w:val="a3"/>
      </w:pPr>
      <w:r w:rsidRPr="003814BA">
        <w:rPr>
          <w:rFonts w:hint="eastAsia"/>
        </w:rPr>
        <w:t>2.5.1</w:t>
      </w:r>
      <w:r w:rsidRPr="003814BA">
        <w:rPr>
          <w:rFonts w:hint="eastAsia"/>
        </w:rPr>
        <w:t>评价工作等级</w:t>
      </w:r>
    </w:p>
    <w:p w:rsidR="001E49B1" w:rsidRPr="003814BA" w:rsidRDefault="001E49B1" w:rsidP="001E49B1">
      <w:pPr>
        <w:adjustRightInd w:val="0"/>
        <w:snapToGrid w:val="0"/>
        <w:ind w:firstLine="560"/>
        <w:rPr>
          <w:rFonts w:cs="Times New Roman"/>
          <w:szCs w:val="28"/>
        </w:rPr>
      </w:pPr>
      <w:r w:rsidRPr="003814BA">
        <w:rPr>
          <w:rFonts w:cs="Times New Roman"/>
          <w:szCs w:val="28"/>
        </w:rPr>
        <w:t>根据项目污染物排放特征、项目所在地区的地形特点和环境功能区划，按照《环境影响评价技术导则》（以下简称</w:t>
      </w:r>
      <w:r w:rsidRPr="003814BA">
        <w:rPr>
          <w:rFonts w:cs="Times New Roman"/>
          <w:szCs w:val="28"/>
        </w:rPr>
        <w:t>“</w:t>
      </w:r>
      <w:r w:rsidRPr="003814BA">
        <w:rPr>
          <w:rFonts w:cs="Times New Roman"/>
          <w:szCs w:val="28"/>
        </w:rPr>
        <w:t>导则</w:t>
      </w:r>
      <w:r w:rsidRPr="003814BA">
        <w:rPr>
          <w:rFonts w:cs="Times New Roman"/>
          <w:szCs w:val="28"/>
        </w:rPr>
        <w:t>”</w:t>
      </w:r>
      <w:r w:rsidRPr="003814BA">
        <w:rPr>
          <w:rFonts w:cs="Times New Roman"/>
          <w:szCs w:val="28"/>
        </w:rPr>
        <w:t>）所规定的方法，确定本次的环境影响评价等级。</w:t>
      </w:r>
    </w:p>
    <w:p w:rsidR="001E49B1" w:rsidRPr="003814BA" w:rsidRDefault="001E49B1" w:rsidP="001E49B1">
      <w:pPr>
        <w:pStyle w:val="a4"/>
      </w:pPr>
      <w:r w:rsidRPr="003814BA">
        <w:rPr>
          <w:rFonts w:hint="eastAsia"/>
        </w:rPr>
        <w:t>2.5.1.1</w:t>
      </w:r>
      <w:r w:rsidRPr="003814BA">
        <w:rPr>
          <w:rFonts w:hint="eastAsia"/>
        </w:rPr>
        <w:t>大气</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szCs w:val="24"/>
        </w:rPr>
        <w:t>根据《环境影响评价技术导则</w:t>
      </w:r>
      <w:r w:rsidRPr="003814BA">
        <w:rPr>
          <w:rFonts w:cs="Times New Roman" w:hint="eastAsia"/>
          <w:szCs w:val="24"/>
        </w:rPr>
        <w:t>—</w:t>
      </w:r>
      <w:r w:rsidRPr="003814BA">
        <w:rPr>
          <w:rFonts w:cs="Times New Roman"/>
          <w:szCs w:val="24"/>
        </w:rPr>
        <w:t>大气环境》（</w:t>
      </w:r>
      <w:r w:rsidRPr="003814BA">
        <w:rPr>
          <w:rFonts w:cs="Times New Roman"/>
          <w:szCs w:val="24"/>
        </w:rPr>
        <w:t>HJ2.2-2018</w:t>
      </w:r>
      <w:r w:rsidRPr="003814BA">
        <w:rPr>
          <w:rFonts w:cs="Times New Roman"/>
          <w:szCs w:val="24"/>
        </w:rPr>
        <w:t>）</w:t>
      </w:r>
      <w:r w:rsidRPr="003814BA">
        <w:rPr>
          <w:rFonts w:cs="Times New Roman" w:hint="eastAsia"/>
          <w:szCs w:val="24"/>
        </w:rPr>
        <w:t>中</w:t>
      </w:r>
      <w:r w:rsidRPr="003814BA">
        <w:rPr>
          <w:rFonts w:cs="Times New Roman" w:hint="eastAsia"/>
          <w:szCs w:val="24"/>
        </w:rPr>
        <w:t>5.3</w:t>
      </w:r>
      <w:r w:rsidRPr="003814BA">
        <w:rPr>
          <w:rFonts w:cs="Times New Roman" w:hint="eastAsia"/>
          <w:szCs w:val="24"/>
        </w:rPr>
        <w:t>节工作等级的确定方法，结合工程分析结果，选择正常排放的主要污染物及排放参数，采用附录</w:t>
      </w:r>
      <w:r w:rsidRPr="003814BA">
        <w:rPr>
          <w:rFonts w:cs="Times New Roman" w:hint="eastAsia"/>
          <w:szCs w:val="24"/>
        </w:rPr>
        <w:t>A</w:t>
      </w:r>
      <w:r w:rsidRPr="003814BA">
        <w:rPr>
          <w:rFonts w:cs="Times New Roman" w:hint="eastAsia"/>
          <w:szCs w:val="24"/>
        </w:rPr>
        <w:t>推荐模型中的</w:t>
      </w:r>
      <w:r w:rsidRPr="003814BA">
        <w:rPr>
          <w:rFonts w:cs="Times New Roman" w:hint="eastAsia"/>
          <w:szCs w:val="24"/>
        </w:rPr>
        <w:t>AERSCREEN</w:t>
      </w:r>
      <w:r w:rsidRPr="003814BA">
        <w:rPr>
          <w:rFonts w:cs="Times New Roman" w:hint="eastAsia"/>
          <w:szCs w:val="24"/>
        </w:rPr>
        <w:t>模式计算项目污染源的最大环境</w:t>
      </w:r>
      <w:r w:rsidRPr="003814BA">
        <w:rPr>
          <w:rFonts w:cs="Times New Roman" w:hint="eastAsia"/>
          <w:szCs w:val="24"/>
        </w:rPr>
        <w:lastRenderedPageBreak/>
        <w:t>影响，然后按评价工作分级判据进行分级。</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w:t>
      </w:r>
      <w:r w:rsidRPr="003814BA">
        <w:rPr>
          <w:rFonts w:cs="Times New Roman" w:hint="eastAsia"/>
          <w:szCs w:val="24"/>
        </w:rPr>
        <w:t>1</w:t>
      </w:r>
      <w:r w:rsidRPr="003814BA">
        <w:rPr>
          <w:rFonts w:cs="Times New Roman" w:hint="eastAsia"/>
          <w:szCs w:val="24"/>
        </w:rPr>
        <w:t>）</w:t>
      </w:r>
      <w:r w:rsidRPr="003814BA">
        <w:rPr>
          <w:rFonts w:cs="Times New Roman" w:hint="eastAsia"/>
          <w:szCs w:val="24"/>
        </w:rPr>
        <w:t>P</w:t>
      </w:r>
      <w:r w:rsidRPr="003814BA">
        <w:rPr>
          <w:rFonts w:cs="Times New Roman" w:hint="eastAsia"/>
          <w:szCs w:val="24"/>
          <w:vertAlign w:val="subscript"/>
        </w:rPr>
        <w:t>max</w:t>
      </w:r>
      <w:r w:rsidRPr="003814BA">
        <w:rPr>
          <w:rFonts w:cs="Times New Roman" w:hint="eastAsia"/>
          <w:szCs w:val="24"/>
        </w:rPr>
        <w:t>及</w:t>
      </w:r>
      <w:r w:rsidRPr="003814BA">
        <w:rPr>
          <w:rFonts w:cs="Times New Roman"/>
          <w:szCs w:val="24"/>
        </w:rPr>
        <w:t>D</w:t>
      </w:r>
      <w:r w:rsidRPr="003814BA">
        <w:rPr>
          <w:rFonts w:cs="Times New Roman"/>
          <w:szCs w:val="24"/>
          <w:vertAlign w:val="subscript"/>
        </w:rPr>
        <w:t>10%</w:t>
      </w:r>
      <w:r w:rsidRPr="003814BA">
        <w:rPr>
          <w:rFonts w:cs="Times New Roman" w:hint="eastAsia"/>
          <w:szCs w:val="24"/>
        </w:rPr>
        <w:t>的确定</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依据</w:t>
      </w:r>
      <w:r w:rsidRPr="003814BA">
        <w:rPr>
          <w:rFonts w:cs="Times New Roman"/>
          <w:szCs w:val="24"/>
        </w:rPr>
        <w:t>《环境影响评价技术导则</w:t>
      </w:r>
      <w:r w:rsidRPr="003814BA">
        <w:rPr>
          <w:rFonts w:cs="Times New Roman" w:hint="eastAsia"/>
          <w:szCs w:val="24"/>
        </w:rPr>
        <w:t>—</w:t>
      </w:r>
      <w:r w:rsidRPr="003814BA">
        <w:rPr>
          <w:rFonts w:cs="Times New Roman"/>
          <w:szCs w:val="24"/>
        </w:rPr>
        <w:t>大气环境》（</w:t>
      </w:r>
      <w:r w:rsidRPr="003814BA">
        <w:rPr>
          <w:rFonts w:cs="Times New Roman"/>
          <w:szCs w:val="24"/>
        </w:rPr>
        <w:t>HJ2.2-2018</w:t>
      </w:r>
      <w:r w:rsidRPr="003814BA">
        <w:rPr>
          <w:rFonts w:cs="Times New Roman"/>
          <w:szCs w:val="24"/>
        </w:rPr>
        <w:t>）</w:t>
      </w:r>
      <w:r w:rsidRPr="003814BA">
        <w:rPr>
          <w:rFonts w:cs="Times New Roman" w:hint="eastAsia"/>
          <w:szCs w:val="24"/>
        </w:rPr>
        <w:t>中最大地面浓度占标率</w:t>
      </w:r>
      <w:r w:rsidRPr="003814BA">
        <w:rPr>
          <w:rFonts w:cs="Times New Roman" w:hint="eastAsia"/>
          <w:szCs w:val="24"/>
        </w:rPr>
        <w:t>Pi</w:t>
      </w:r>
      <w:r w:rsidRPr="003814BA">
        <w:rPr>
          <w:rFonts w:cs="Times New Roman" w:hint="eastAsia"/>
          <w:szCs w:val="24"/>
        </w:rPr>
        <w:t>定义如下：</w:t>
      </w:r>
    </w:p>
    <w:p w:rsidR="00AA51E3" w:rsidRPr="003814BA" w:rsidRDefault="00710BD3" w:rsidP="00AA51E3">
      <w:pPr>
        <w:snapToGrid w:val="0"/>
        <w:spacing w:line="240" w:lineRule="auto"/>
        <w:ind w:firstLineChars="0" w:firstLine="0"/>
        <w:contextualSpacing/>
        <w:rPr>
          <w:rFonts w:cs="Times New Roman"/>
          <w:sz w:val="24"/>
          <w:szCs w:val="24"/>
          <w:oMath/>
        </w:rPr>
      </w:pPr>
      <m:oMathPara>
        <m:oMath>
          <m:sSub>
            <m:sSubPr>
              <m:ctrlPr>
                <w:rPr>
                  <w:rFonts w:ascii="Cambria Math" w:hAnsi="Cambria Math" w:cs="Times New Roman"/>
                  <w:sz w:val="24"/>
                </w:rPr>
              </m:ctrlPr>
            </m:sSubPr>
            <m:e>
              <m:r>
                <m:rPr>
                  <m:nor/>
                </m:rPr>
                <w:rPr>
                  <w:rFonts w:eastAsiaTheme="minorEastAsia" w:cs="Times New Roman"/>
                  <w:sz w:val="24"/>
                </w:rPr>
                <m:t>P</m:t>
              </m:r>
            </m:e>
            <m:sub>
              <m:r>
                <m:rPr>
                  <m:nor/>
                </m:rPr>
                <w:rPr>
                  <w:rFonts w:eastAsiaTheme="minorEastAsia" w:cs="Times New Roman"/>
                  <w:sz w:val="24"/>
                </w:rPr>
                <m:t>i</m:t>
              </m:r>
            </m:sub>
          </m:sSub>
          <m:r>
            <m:rPr>
              <m:nor/>
            </m:rPr>
            <w:rPr>
              <w:rFonts w:eastAsiaTheme="minorEastAsia" w:cs="Times New Roman"/>
              <w:sz w:val="24"/>
            </w:rPr>
            <m:t>=</m:t>
          </m:r>
          <m:f>
            <m:fPr>
              <m:ctrlPr>
                <w:rPr>
                  <w:rFonts w:ascii="Cambria Math" w:hAnsi="Cambria Math" w:cs="Times New Roman"/>
                  <w:sz w:val="24"/>
                </w:rPr>
              </m:ctrlPr>
            </m:fPr>
            <m:num>
              <m:sSub>
                <m:sSubPr>
                  <m:ctrlPr>
                    <w:rPr>
                      <w:rFonts w:ascii="Cambria Math" w:hAnsi="Cambria Math" w:cs="Times New Roman"/>
                      <w:i/>
                      <w:sz w:val="24"/>
                    </w:rPr>
                  </m:ctrlPr>
                </m:sSubPr>
                <m:e>
                  <m:r>
                    <m:rPr>
                      <m:nor/>
                    </m:rPr>
                    <w:rPr>
                      <w:rFonts w:eastAsiaTheme="minorEastAsia" w:cs="Times New Roman"/>
                      <w:sz w:val="24"/>
                    </w:rPr>
                    <m:t>C</m:t>
                  </m:r>
                </m:e>
                <m:sub>
                  <m:r>
                    <m:rPr>
                      <m:nor/>
                    </m:rPr>
                    <w:rPr>
                      <w:rFonts w:eastAsiaTheme="minorEastAsia" w:cs="Times New Roman"/>
                      <w:sz w:val="24"/>
                    </w:rPr>
                    <m:t>i</m:t>
                  </m:r>
                </m:sub>
              </m:sSub>
            </m:num>
            <m:den>
              <m:sSub>
                <m:sSubPr>
                  <m:ctrlPr>
                    <w:rPr>
                      <w:rFonts w:ascii="Cambria Math" w:hAnsi="Cambria Math" w:cs="Times New Roman"/>
                      <w:i/>
                      <w:sz w:val="24"/>
                    </w:rPr>
                  </m:ctrlPr>
                </m:sSubPr>
                <m:e>
                  <m:r>
                    <m:rPr>
                      <m:nor/>
                    </m:rPr>
                    <w:rPr>
                      <w:rFonts w:eastAsiaTheme="minorEastAsia" w:cs="Times New Roman"/>
                      <w:sz w:val="24"/>
                    </w:rPr>
                    <m:t>C</m:t>
                  </m:r>
                </m:e>
                <m:sub>
                  <m:r>
                    <m:rPr>
                      <m:nor/>
                    </m:rPr>
                    <w:rPr>
                      <w:rFonts w:eastAsiaTheme="minorEastAsia" w:cs="Times New Roman"/>
                      <w:sz w:val="24"/>
                    </w:rPr>
                    <m:t>0i</m:t>
                  </m:r>
                </m:sub>
              </m:sSub>
            </m:den>
          </m:f>
          <m:r>
            <m:rPr>
              <m:nor/>
            </m:rPr>
            <w:rPr>
              <w:rFonts w:eastAsiaTheme="minorEastAsia" w:cs="Times New Roman"/>
              <w:sz w:val="24"/>
            </w:rPr>
            <m:t>×100%</m:t>
          </m:r>
        </m:oMath>
      </m:oMathPara>
    </w:p>
    <w:p w:rsidR="00AA51E3" w:rsidRPr="003814BA" w:rsidRDefault="00AA51E3" w:rsidP="00AA51E3">
      <w:pPr>
        <w:snapToGrid w:val="0"/>
        <w:ind w:firstLine="560"/>
        <w:contextualSpacing/>
        <w:rPr>
          <w:rFonts w:cs="Times New Roman"/>
          <w:szCs w:val="28"/>
        </w:rPr>
      </w:pPr>
      <w:r w:rsidRPr="003814BA">
        <w:rPr>
          <w:rFonts w:cs="Times New Roman"/>
          <w:szCs w:val="28"/>
        </w:rPr>
        <w:t>式中：</w:t>
      </w:r>
      <w:r w:rsidRPr="003814BA">
        <w:rPr>
          <w:rFonts w:cs="Times New Roman"/>
          <w:szCs w:val="28"/>
        </w:rPr>
        <w:t>P</w:t>
      </w:r>
      <w:r w:rsidRPr="003814BA">
        <w:rPr>
          <w:rFonts w:cs="Times New Roman"/>
          <w:szCs w:val="28"/>
          <w:vertAlign w:val="subscript"/>
        </w:rPr>
        <w:t>i</w:t>
      </w:r>
      <w:r w:rsidRPr="003814BA">
        <w:rPr>
          <w:rFonts w:cs="Times New Roman"/>
          <w:szCs w:val="28"/>
        </w:rPr>
        <w:t xml:space="preserve">— </w:t>
      </w:r>
      <w:r w:rsidRPr="003814BA">
        <w:rPr>
          <w:rFonts w:cs="Times New Roman"/>
          <w:szCs w:val="28"/>
        </w:rPr>
        <w:t>第</w:t>
      </w:r>
      <w:r w:rsidRPr="003814BA">
        <w:rPr>
          <w:rFonts w:cs="Times New Roman"/>
          <w:szCs w:val="28"/>
        </w:rPr>
        <w:t>i</w:t>
      </w:r>
      <w:r w:rsidRPr="003814BA">
        <w:rPr>
          <w:rFonts w:cs="Times New Roman"/>
          <w:szCs w:val="28"/>
        </w:rPr>
        <w:t>个污染物的最大地面空气质量浓度占标率，</w:t>
      </w:r>
      <w:r w:rsidRPr="003814BA">
        <w:rPr>
          <w:rFonts w:cs="Times New Roman"/>
          <w:szCs w:val="28"/>
        </w:rPr>
        <w:t>%</w:t>
      </w:r>
      <w:r w:rsidRPr="003814BA">
        <w:rPr>
          <w:rFonts w:cs="Times New Roman"/>
          <w:szCs w:val="28"/>
        </w:rPr>
        <w:t>；</w:t>
      </w:r>
    </w:p>
    <w:p w:rsidR="00AA51E3" w:rsidRPr="003814BA" w:rsidRDefault="00AA51E3" w:rsidP="00AA51E3">
      <w:pPr>
        <w:snapToGrid w:val="0"/>
        <w:ind w:firstLine="560"/>
        <w:contextualSpacing/>
        <w:rPr>
          <w:rFonts w:cs="Times New Roman"/>
          <w:szCs w:val="28"/>
        </w:rPr>
      </w:pPr>
      <w:r w:rsidRPr="003814BA">
        <w:rPr>
          <w:rFonts w:cs="Times New Roman"/>
          <w:szCs w:val="28"/>
        </w:rPr>
        <w:t>C</w:t>
      </w:r>
      <w:r w:rsidRPr="003814BA">
        <w:rPr>
          <w:rFonts w:cs="Times New Roman"/>
          <w:szCs w:val="28"/>
          <w:vertAlign w:val="subscript"/>
        </w:rPr>
        <w:t xml:space="preserve">i </w:t>
      </w:r>
      <w:r w:rsidRPr="003814BA">
        <w:rPr>
          <w:rFonts w:cs="Times New Roman"/>
          <w:szCs w:val="28"/>
        </w:rPr>
        <w:t>—</w:t>
      </w:r>
      <w:r w:rsidRPr="003814BA">
        <w:rPr>
          <w:rFonts w:cs="Times New Roman"/>
          <w:szCs w:val="28"/>
        </w:rPr>
        <w:t>采用估算模型计算出的第</w:t>
      </w:r>
      <w:r w:rsidRPr="003814BA">
        <w:rPr>
          <w:rFonts w:cs="Times New Roman"/>
          <w:szCs w:val="28"/>
        </w:rPr>
        <w:t>i</w:t>
      </w:r>
      <w:r w:rsidRPr="003814BA">
        <w:rPr>
          <w:rFonts w:cs="Times New Roman"/>
          <w:szCs w:val="28"/>
        </w:rPr>
        <w:t>个污染物的最大</w:t>
      </w:r>
      <w:r w:rsidRPr="003814BA">
        <w:rPr>
          <w:rFonts w:cs="Times New Roman"/>
          <w:szCs w:val="28"/>
        </w:rPr>
        <w:t>1h</w:t>
      </w:r>
      <w:r w:rsidRPr="003814BA">
        <w:rPr>
          <w:rFonts w:cs="Times New Roman"/>
          <w:szCs w:val="28"/>
        </w:rPr>
        <w:t>地面空气质量浓度，</w:t>
      </w:r>
      <w:r w:rsidRPr="003814BA">
        <w:rPr>
          <w:rFonts w:cs="Times New Roman"/>
          <w:szCs w:val="28"/>
        </w:rPr>
        <w:t>μg/m</w:t>
      </w:r>
      <w:r w:rsidRPr="003814BA">
        <w:rPr>
          <w:rFonts w:cs="Times New Roman"/>
          <w:szCs w:val="28"/>
          <w:vertAlign w:val="superscript"/>
        </w:rPr>
        <w:t>3</w:t>
      </w:r>
      <w:r w:rsidRPr="003814BA">
        <w:rPr>
          <w:rFonts w:cs="Times New Roman"/>
          <w:szCs w:val="28"/>
        </w:rPr>
        <w:t>；</w:t>
      </w:r>
    </w:p>
    <w:p w:rsidR="00AA51E3" w:rsidRPr="003814BA" w:rsidRDefault="00AA51E3" w:rsidP="00AA51E3">
      <w:pPr>
        <w:tabs>
          <w:tab w:val="left" w:pos="5164"/>
        </w:tabs>
        <w:snapToGrid w:val="0"/>
        <w:ind w:firstLine="560"/>
        <w:contextualSpacing/>
        <w:rPr>
          <w:rFonts w:cs="Times New Roman"/>
          <w:szCs w:val="28"/>
        </w:rPr>
      </w:pPr>
      <w:r w:rsidRPr="003814BA">
        <w:rPr>
          <w:rFonts w:cs="Times New Roman"/>
          <w:szCs w:val="28"/>
        </w:rPr>
        <w:t>C</w:t>
      </w:r>
      <w:r w:rsidRPr="003814BA">
        <w:rPr>
          <w:rFonts w:cs="Times New Roman"/>
          <w:szCs w:val="28"/>
          <w:vertAlign w:val="subscript"/>
        </w:rPr>
        <w:t>0i</w:t>
      </w:r>
      <w:r w:rsidRPr="003814BA">
        <w:rPr>
          <w:rFonts w:cs="Times New Roman"/>
          <w:szCs w:val="28"/>
        </w:rPr>
        <w:t xml:space="preserve"> —</w:t>
      </w:r>
      <w:r w:rsidRPr="003814BA">
        <w:rPr>
          <w:rFonts w:cs="Times New Roman"/>
          <w:szCs w:val="28"/>
        </w:rPr>
        <w:t>第</w:t>
      </w:r>
      <w:r w:rsidRPr="003814BA">
        <w:rPr>
          <w:rFonts w:cs="Times New Roman"/>
          <w:szCs w:val="28"/>
        </w:rPr>
        <w:t>i</w:t>
      </w:r>
      <w:r w:rsidRPr="003814BA">
        <w:rPr>
          <w:rFonts w:cs="Times New Roman"/>
          <w:szCs w:val="28"/>
        </w:rPr>
        <w:t>个污染物的环境空气质量浓度标准，</w:t>
      </w:r>
      <w:r w:rsidRPr="003814BA">
        <w:rPr>
          <w:rFonts w:cs="Times New Roman"/>
          <w:szCs w:val="28"/>
        </w:rPr>
        <w:t>μg/m</w:t>
      </w:r>
      <w:r w:rsidRPr="003814BA">
        <w:rPr>
          <w:rFonts w:cs="Times New Roman"/>
          <w:szCs w:val="28"/>
          <w:vertAlign w:val="superscript"/>
        </w:rPr>
        <w:t>3</w:t>
      </w:r>
      <w:r w:rsidRPr="003814BA">
        <w:rPr>
          <w:rFonts w:cs="Times New Roman"/>
          <w:szCs w:val="28"/>
        </w:rPr>
        <w:t>。</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w:t>
      </w:r>
      <w:r w:rsidRPr="003814BA">
        <w:rPr>
          <w:rFonts w:cs="Times New Roman" w:hint="eastAsia"/>
          <w:szCs w:val="24"/>
        </w:rPr>
        <w:t>2</w:t>
      </w:r>
      <w:r w:rsidRPr="003814BA">
        <w:rPr>
          <w:rFonts w:cs="Times New Roman" w:hint="eastAsia"/>
          <w:szCs w:val="24"/>
        </w:rPr>
        <w:t>）评价等级判别表</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评价等级按下表的分级判据进行划分。</w:t>
      </w:r>
    </w:p>
    <w:p w:rsidR="00AA51E3" w:rsidRPr="003814BA" w:rsidRDefault="00AA51E3" w:rsidP="00AA51E3">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 xml:space="preserve">5-1 </w:t>
      </w:r>
      <w:r w:rsidRPr="003814BA">
        <w:rPr>
          <w:rFonts w:eastAsiaTheme="minorEastAsia" w:cs="Times New Roman"/>
          <w:b/>
          <w:bCs/>
          <w:sz w:val="24"/>
          <w:szCs w:val="24"/>
        </w:rPr>
        <w:t>大气环境影响评价</w:t>
      </w:r>
      <w:r w:rsidRPr="003814BA">
        <w:rPr>
          <w:rFonts w:eastAsiaTheme="minorEastAsia" w:cs="Times New Roman" w:hint="eastAsia"/>
          <w:b/>
          <w:bCs/>
          <w:sz w:val="24"/>
          <w:szCs w:val="24"/>
        </w:rPr>
        <w:t>等级</w:t>
      </w:r>
      <w:r w:rsidRPr="003814BA">
        <w:rPr>
          <w:rFonts w:eastAsiaTheme="minorEastAsia" w:cs="Times New Roman"/>
          <w:b/>
          <w:bCs/>
          <w:sz w:val="24"/>
          <w:szCs w:val="24"/>
        </w:rPr>
        <w:t>判</w:t>
      </w:r>
      <w:r w:rsidRPr="003814BA">
        <w:rPr>
          <w:rFonts w:eastAsiaTheme="minorEastAsia" w:cs="Times New Roman" w:hint="eastAsia"/>
          <w:b/>
          <w:bCs/>
          <w:sz w:val="24"/>
          <w:szCs w:val="24"/>
        </w:rPr>
        <w:t>别</w:t>
      </w:r>
      <w:r w:rsidRPr="003814BA">
        <w:rPr>
          <w:rFonts w:eastAsiaTheme="minorEastAsia" w:cs="Times New Roman"/>
          <w:b/>
          <w:bCs/>
          <w:sz w:val="24"/>
          <w:szCs w:val="24"/>
        </w:rPr>
        <w:t>表</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4757"/>
        <w:gridCol w:w="4757"/>
      </w:tblGrid>
      <w:tr w:rsidR="00AA51E3" w:rsidRPr="003814BA" w:rsidTr="00B44A94">
        <w:trPr>
          <w:jc w:val="center"/>
        </w:trPr>
        <w:tc>
          <w:tcPr>
            <w:tcW w:w="2500"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b/>
                <w:sz w:val="21"/>
                <w:szCs w:val="21"/>
              </w:rPr>
              <w:t>评价工作等级</w:t>
            </w:r>
          </w:p>
        </w:tc>
        <w:tc>
          <w:tcPr>
            <w:tcW w:w="2500"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b/>
                <w:sz w:val="21"/>
                <w:szCs w:val="21"/>
              </w:rPr>
              <w:t>评价工作分级依据</w:t>
            </w:r>
          </w:p>
        </w:tc>
      </w:tr>
      <w:tr w:rsidR="00AA51E3" w:rsidRPr="003814BA" w:rsidTr="00B44A94">
        <w:trPr>
          <w:jc w:val="center"/>
        </w:trPr>
        <w:tc>
          <w:tcPr>
            <w:tcW w:w="2500" w:type="pct"/>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sz w:val="21"/>
                <w:szCs w:val="21"/>
              </w:rPr>
              <w:t>一级</w:t>
            </w:r>
            <w:r w:rsidRPr="003814BA">
              <w:rPr>
                <w:rFonts w:cs="Times New Roman" w:hint="eastAsia"/>
                <w:sz w:val="21"/>
                <w:szCs w:val="21"/>
              </w:rPr>
              <w:t>评价</w:t>
            </w:r>
          </w:p>
        </w:tc>
        <w:tc>
          <w:tcPr>
            <w:tcW w:w="2500" w:type="pct"/>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sz w:val="21"/>
                <w:szCs w:val="21"/>
              </w:rPr>
              <w:t>P</w:t>
            </w:r>
            <w:r w:rsidRPr="003814BA">
              <w:rPr>
                <w:rFonts w:cs="Times New Roman"/>
                <w:sz w:val="21"/>
                <w:szCs w:val="21"/>
                <w:vertAlign w:val="subscript"/>
              </w:rPr>
              <w:t>max</w:t>
            </w:r>
            <w:r w:rsidRPr="003814BA">
              <w:rPr>
                <w:rFonts w:cs="Times New Roman" w:hint="eastAsia"/>
                <w:sz w:val="21"/>
                <w:szCs w:val="21"/>
              </w:rPr>
              <w:t>≥</w:t>
            </w:r>
            <w:r w:rsidRPr="003814BA">
              <w:rPr>
                <w:rFonts w:cs="Times New Roman" w:hint="eastAsia"/>
                <w:sz w:val="21"/>
                <w:szCs w:val="21"/>
              </w:rPr>
              <w:t>10%</w:t>
            </w:r>
          </w:p>
        </w:tc>
      </w:tr>
      <w:tr w:rsidR="00AA51E3" w:rsidRPr="003814BA" w:rsidTr="00B44A94">
        <w:trPr>
          <w:jc w:val="center"/>
        </w:trPr>
        <w:tc>
          <w:tcPr>
            <w:tcW w:w="2500" w:type="pct"/>
            <w:shd w:val="clear" w:color="auto" w:fill="auto"/>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sz w:val="21"/>
                <w:szCs w:val="21"/>
              </w:rPr>
              <w:t>二级</w:t>
            </w:r>
            <w:r w:rsidRPr="003814BA">
              <w:rPr>
                <w:rFonts w:cs="Times New Roman" w:hint="eastAsia"/>
                <w:sz w:val="21"/>
                <w:szCs w:val="21"/>
              </w:rPr>
              <w:t>评价</w:t>
            </w:r>
          </w:p>
        </w:tc>
        <w:tc>
          <w:tcPr>
            <w:tcW w:w="2500" w:type="pct"/>
            <w:shd w:val="clear" w:color="auto" w:fill="auto"/>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hint="eastAsia"/>
                <w:sz w:val="21"/>
                <w:szCs w:val="21"/>
              </w:rPr>
              <w:t>1%</w:t>
            </w:r>
            <w:r w:rsidRPr="003814BA">
              <w:rPr>
                <w:rFonts w:cs="Times New Roman" w:hint="eastAsia"/>
                <w:sz w:val="21"/>
                <w:szCs w:val="21"/>
              </w:rPr>
              <w:t>≤</w:t>
            </w:r>
            <w:r w:rsidRPr="003814BA">
              <w:rPr>
                <w:rFonts w:cs="Times New Roman"/>
                <w:sz w:val="21"/>
                <w:szCs w:val="21"/>
              </w:rPr>
              <w:t>P</w:t>
            </w:r>
            <w:r w:rsidRPr="003814BA">
              <w:rPr>
                <w:rFonts w:cs="Times New Roman"/>
                <w:sz w:val="21"/>
                <w:szCs w:val="21"/>
                <w:vertAlign w:val="subscript"/>
              </w:rPr>
              <w:t>max</w:t>
            </w:r>
            <w:r w:rsidRPr="003814BA">
              <w:rPr>
                <w:rFonts w:cs="Times New Roman" w:hint="eastAsia"/>
                <w:sz w:val="21"/>
                <w:szCs w:val="21"/>
              </w:rPr>
              <w:t>≤</w:t>
            </w:r>
            <w:r w:rsidRPr="003814BA">
              <w:rPr>
                <w:rFonts w:cs="Times New Roman" w:hint="eastAsia"/>
                <w:sz w:val="21"/>
                <w:szCs w:val="21"/>
              </w:rPr>
              <w:t>10%</w:t>
            </w:r>
          </w:p>
        </w:tc>
      </w:tr>
      <w:tr w:rsidR="00AA51E3" w:rsidRPr="003814BA" w:rsidTr="00B44A94">
        <w:trPr>
          <w:jc w:val="center"/>
        </w:trPr>
        <w:tc>
          <w:tcPr>
            <w:tcW w:w="2500" w:type="pct"/>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sz w:val="21"/>
                <w:szCs w:val="21"/>
              </w:rPr>
              <w:t>三级</w:t>
            </w:r>
            <w:r w:rsidRPr="003814BA">
              <w:rPr>
                <w:rFonts w:cs="Times New Roman" w:hint="eastAsia"/>
                <w:sz w:val="21"/>
                <w:szCs w:val="21"/>
              </w:rPr>
              <w:t>评价</w:t>
            </w:r>
          </w:p>
        </w:tc>
        <w:tc>
          <w:tcPr>
            <w:tcW w:w="2500" w:type="pct"/>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sz w:val="21"/>
                <w:szCs w:val="21"/>
              </w:rPr>
              <w:t>P</w:t>
            </w:r>
            <w:r w:rsidRPr="003814BA">
              <w:rPr>
                <w:rFonts w:cs="Times New Roman"/>
                <w:sz w:val="21"/>
                <w:szCs w:val="21"/>
                <w:vertAlign w:val="subscript"/>
              </w:rPr>
              <w:t>max</w:t>
            </w:r>
            <w:r w:rsidRPr="003814BA">
              <w:rPr>
                <w:rFonts w:cs="Times New Roman" w:hint="eastAsia"/>
                <w:sz w:val="21"/>
                <w:szCs w:val="21"/>
              </w:rPr>
              <w:t>＜</w:t>
            </w:r>
            <w:r w:rsidRPr="003814BA">
              <w:rPr>
                <w:rFonts w:cs="Times New Roman"/>
                <w:sz w:val="21"/>
                <w:szCs w:val="21"/>
              </w:rPr>
              <w:t>1%</w:t>
            </w:r>
          </w:p>
        </w:tc>
      </w:tr>
    </w:tbl>
    <w:p w:rsidR="00AA51E3" w:rsidRPr="003814BA" w:rsidRDefault="00AA51E3" w:rsidP="00AA51E3">
      <w:pPr>
        <w:tabs>
          <w:tab w:val="left" w:pos="5164"/>
        </w:tabs>
        <w:adjustRightInd w:val="0"/>
        <w:snapToGrid w:val="0"/>
        <w:ind w:firstLine="560"/>
        <w:rPr>
          <w:rFonts w:cs="Times New Roman"/>
          <w:szCs w:val="24"/>
        </w:rPr>
      </w:pPr>
      <w:r w:rsidRPr="003814BA">
        <w:rPr>
          <w:rFonts w:cs="Times New Roman" w:hint="eastAsia"/>
          <w:szCs w:val="24"/>
        </w:rPr>
        <w:t>（</w:t>
      </w:r>
      <w:r w:rsidRPr="003814BA">
        <w:rPr>
          <w:rFonts w:cs="Times New Roman" w:hint="eastAsia"/>
          <w:szCs w:val="24"/>
        </w:rPr>
        <w:t>3</w:t>
      </w:r>
      <w:r w:rsidRPr="003814BA">
        <w:rPr>
          <w:rFonts w:cs="Times New Roman" w:hint="eastAsia"/>
          <w:szCs w:val="24"/>
        </w:rPr>
        <w:t>）污染物评价标准</w:t>
      </w:r>
    </w:p>
    <w:p w:rsidR="00AA51E3" w:rsidRPr="003814BA" w:rsidRDefault="00AA51E3" w:rsidP="00AA51E3">
      <w:pPr>
        <w:tabs>
          <w:tab w:val="left" w:pos="5164"/>
        </w:tabs>
        <w:adjustRightInd w:val="0"/>
        <w:snapToGrid w:val="0"/>
        <w:ind w:firstLine="560"/>
        <w:rPr>
          <w:rFonts w:cs="Times New Roman"/>
          <w:szCs w:val="24"/>
        </w:rPr>
      </w:pPr>
      <w:r w:rsidRPr="003814BA">
        <w:rPr>
          <w:rFonts w:cs="Times New Roman" w:hint="eastAsia"/>
          <w:szCs w:val="24"/>
        </w:rPr>
        <w:t>污染物评价标准和来源见下表。</w:t>
      </w:r>
    </w:p>
    <w:p w:rsidR="00AA51E3" w:rsidRPr="003814BA" w:rsidRDefault="00AA51E3" w:rsidP="00AA51E3">
      <w:pPr>
        <w:adjustRightInd w:val="0"/>
        <w:snapToGrid w:val="0"/>
        <w:ind w:firstLineChars="0" w:firstLine="0"/>
        <w:jc w:val="center"/>
        <w:rPr>
          <w:rFonts w:eastAsiaTheme="minorEastAsia" w:cs="Times New Roman"/>
          <w:b/>
          <w:bCs/>
          <w:sz w:val="24"/>
          <w:szCs w:val="24"/>
        </w:rPr>
      </w:pPr>
      <w:r w:rsidRPr="003814BA">
        <w:rPr>
          <w:rFonts w:eastAsiaTheme="minorEastAsia" w:cs="Times New Roman" w:hint="eastAsia"/>
          <w:b/>
          <w:bCs/>
          <w:sz w:val="24"/>
          <w:szCs w:val="24"/>
        </w:rPr>
        <w:t>表</w:t>
      </w:r>
      <w:r w:rsidRPr="003814BA">
        <w:rPr>
          <w:rFonts w:eastAsiaTheme="minorEastAsia" w:cs="Times New Roman" w:hint="eastAsia"/>
          <w:b/>
          <w:bCs/>
          <w:sz w:val="24"/>
          <w:szCs w:val="24"/>
        </w:rPr>
        <w:t xml:space="preserve">2.5-2 </w:t>
      </w:r>
      <w:r w:rsidRPr="003814BA">
        <w:rPr>
          <w:rFonts w:eastAsiaTheme="minorEastAsia" w:cs="Times New Roman" w:hint="eastAsia"/>
          <w:b/>
          <w:bCs/>
          <w:sz w:val="24"/>
          <w:szCs w:val="24"/>
        </w:rPr>
        <w:t>污染物评价标准</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566"/>
        <w:gridCol w:w="1450"/>
        <w:gridCol w:w="1345"/>
        <w:gridCol w:w="1844"/>
        <w:gridCol w:w="3309"/>
      </w:tblGrid>
      <w:tr w:rsidR="00AA51E3" w:rsidRPr="003814BA" w:rsidTr="00312599">
        <w:trPr>
          <w:trHeight w:val="20"/>
        </w:trPr>
        <w:tc>
          <w:tcPr>
            <w:tcW w:w="823" w:type="pct"/>
            <w:vAlign w:val="center"/>
            <w:hideMark/>
          </w:tcPr>
          <w:p w:rsidR="00AA51E3" w:rsidRPr="003814BA" w:rsidRDefault="00AA51E3" w:rsidP="00AA51E3">
            <w:pPr>
              <w:spacing w:line="240" w:lineRule="auto"/>
              <w:ind w:firstLineChars="0" w:firstLine="0"/>
              <w:jc w:val="center"/>
              <w:rPr>
                <w:rFonts w:ascii="Calibri" w:hAnsi="Calibri" w:cs="Times New Roman"/>
                <w:b/>
                <w:sz w:val="21"/>
                <w:szCs w:val="21"/>
              </w:rPr>
            </w:pPr>
            <w:r w:rsidRPr="003814BA">
              <w:rPr>
                <w:rFonts w:cs="Times New Roman" w:hint="eastAsia"/>
                <w:b/>
                <w:sz w:val="21"/>
                <w:szCs w:val="21"/>
              </w:rPr>
              <w:t>污染物名称</w:t>
            </w:r>
          </w:p>
        </w:tc>
        <w:tc>
          <w:tcPr>
            <w:tcW w:w="762" w:type="pct"/>
            <w:vAlign w:val="center"/>
            <w:hideMark/>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功能区</w:t>
            </w:r>
          </w:p>
        </w:tc>
        <w:tc>
          <w:tcPr>
            <w:tcW w:w="707" w:type="pct"/>
            <w:vAlign w:val="center"/>
            <w:hideMark/>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取值时间</w:t>
            </w:r>
          </w:p>
        </w:tc>
        <w:tc>
          <w:tcPr>
            <w:tcW w:w="969" w:type="pct"/>
            <w:vAlign w:val="center"/>
            <w:hideMark/>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标准值（</w:t>
            </w:r>
            <w:r w:rsidRPr="003814BA">
              <w:rPr>
                <w:rFonts w:cs="Times New Roman"/>
                <w:b/>
                <w:sz w:val="21"/>
                <w:szCs w:val="21"/>
              </w:rPr>
              <w:t>μg/m</w:t>
            </w:r>
            <w:r w:rsidRPr="003814BA">
              <w:rPr>
                <w:rFonts w:cs="Times New Roman"/>
                <w:b/>
                <w:sz w:val="21"/>
                <w:szCs w:val="21"/>
                <w:vertAlign w:val="superscript"/>
              </w:rPr>
              <w:t>3</w:t>
            </w:r>
            <w:r w:rsidRPr="003814BA">
              <w:rPr>
                <w:rFonts w:cs="Times New Roman" w:hint="eastAsia"/>
                <w:b/>
                <w:sz w:val="21"/>
                <w:szCs w:val="21"/>
              </w:rPr>
              <w:t>）</w:t>
            </w:r>
          </w:p>
        </w:tc>
        <w:tc>
          <w:tcPr>
            <w:tcW w:w="1740" w:type="pct"/>
            <w:vAlign w:val="center"/>
            <w:hideMark/>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标准来源</w:t>
            </w:r>
          </w:p>
        </w:tc>
      </w:tr>
      <w:tr w:rsidR="00312599" w:rsidRPr="003814BA" w:rsidTr="00312599">
        <w:trPr>
          <w:trHeight w:val="20"/>
        </w:trPr>
        <w:tc>
          <w:tcPr>
            <w:tcW w:w="823" w:type="pct"/>
            <w:vAlign w:val="center"/>
            <w:hideMark/>
          </w:tcPr>
          <w:p w:rsidR="00312599" w:rsidRPr="003814BA" w:rsidRDefault="00312599" w:rsidP="00CF0F50">
            <w:pPr>
              <w:spacing w:line="240" w:lineRule="auto"/>
              <w:ind w:firstLineChars="0" w:firstLine="0"/>
              <w:jc w:val="center"/>
              <w:rPr>
                <w:rFonts w:hAnsi="宋体" w:cs="Times New Roman"/>
                <w:sz w:val="21"/>
                <w:szCs w:val="21"/>
              </w:rPr>
            </w:pPr>
            <w:r w:rsidRPr="003814BA">
              <w:rPr>
                <w:rFonts w:hAnsi="宋体" w:cs="Times New Roman"/>
                <w:sz w:val="21"/>
                <w:szCs w:val="21"/>
              </w:rPr>
              <w:t>粉尘</w:t>
            </w:r>
          </w:p>
        </w:tc>
        <w:tc>
          <w:tcPr>
            <w:tcW w:w="762"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二类限区</w:t>
            </w:r>
          </w:p>
        </w:tc>
        <w:tc>
          <w:tcPr>
            <w:tcW w:w="707"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一小时</w:t>
            </w:r>
          </w:p>
        </w:tc>
        <w:tc>
          <w:tcPr>
            <w:tcW w:w="969"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450.0</w:t>
            </w:r>
          </w:p>
        </w:tc>
        <w:tc>
          <w:tcPr>
            <w:tcW w:w="1740"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sz w:val="21"/>
                <w:szCs w:val="21"/>
              </w:rPr>
              <w:t>《环境空气质量标准》（</w:t>
            </w:r>
            <w:r w:rsidRPr="003814BA">
              <w:rPr>
                <w:rFonts w:cs="Times New Roman"/>
                <w:sz w:val="21"/>
                <w:szCs w:val="21"/>
              </w:rPr>
              <w:t>GB3095-2012</w:t>
            </w:r>
            <w:r w:rsidRPr="003814BA">
              <w:rPr>
                <w:rFonts w:cs="Times New Roman"/>
                <w:sz w:val="21"/>
                <w:szCs w:val="21"/>
              </w:rPr>
              <w:t>）二级标准</w:t>
            </w:r>
          </w:p>
        </w:tc>
      </w:tr>
      <w:tr w:rsidR="00312599" w:rsidRPr="003814BA" w:rsidTr="00312599">
        <w:trPr>
          <w:trHeight w:val="20"/>
        </w:trPr>
        <w:tc>
          <w:tcPr>
            <w:tcW w:w="823" w:type="pct"/>
            <w:vAlign w:val="center"/>
            <w:hideMark/>
          </w:tcPr>
          <w:p w:rsidR="00312599" w:rsidRPr="003814BA" w:rsidRDefault="00312599" w:rsidP="00CF0F50">
            <w:pPr>
              <w:spacing w:line="240" w:lineRule="auto"/>
              <w:ind w:firstLineChars="0" w:firstLine="0"/>
              <w:jc w:val="center"/>
              <w:rPr>
                <w:rFonts w:hAnsi="宋体" w:cs="Times New Roman"/>
                <w:sz w:val="21"/>
                <w:szCs w:val="21"/>
              </w:rPr>
            </w:pPr>
            <w:r w:rsidRPr="003814BA">
              <w:rPr>
                <w:rFonts w:hAnsi="宋体" w:cs="Times New Roman"/>
                <w:sz w:val="21"/>
                <w:szCs w:val="21"/>
              </w:rPr>
              <w:t>非甲烷总烃</w:t>
            </w:r>
          </w:p>
        </w:tc>
        <w:tc>
          <w:tcPr>
            <w:tcW w:w="762"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二类限区</w:t>
            </w:r>
          </w:p>
        </w:tc>
        <w:tc>
          <w:tcPr>
            <w:tcW w:w="707"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一小时</w:t>
            </w:r>
          </w:p>
        </w:tc>
        <w:tc>
          <w:tcPr>
            <w:tcW w:w="969"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2000.0</w:t>
            </w:r>
          </w:p>
        </w:tc>
        <w:tc>
          <w:tcPr>
            <w:tcW w:w="1740" w:type="pct"/>
            <w:vAlign w:val="center"/>
            <w:hideMark/>
          </w:tcPr>
          <w:p w:rsidR="00312599" w:rsidRPr="003814BA" w:rsidRDefault="00312599" w:rsidP="00AA51E3">
            <w:pPr>
              <w:spacing w:line="240" w:lineRule="auto"/>
              <w:ind w:firstLineChars="0" w:firstLine="0"/>
              <w:jc w:val="center"/>
              <w:rPr>
                <w:rFonts w:ascii="Calibri" w:hAnsi="Calibri" w:cs="Times New Roman"/>
                <w:sz w:val="21"/>
                <w:szCs w:val="21"/>
              </w:rPr>
            </w:pPr>
            <w:r w:rsidRPr="003814BA">
              <w:rPr>
                <w:rFonts w:cs="Times New Roman" w:hint="eastAsia"/>
                <w:sz w:val="21"/>
                <w:szCs w:val="21"/>
              </w:rPr>
              <w:t>《大气污染物综合排放标准详解》</w:t>
            </w:r>
          </w:p>
        </w:tc>
      </w:tr>
    </w:tbl>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w:t>
      </w:r>
      <w:r w:rsidRPr="003814BA">
        <w:rPr>
          <w:rFonts w:cs="Times New Roman" w:hint="eastAsia"/>
          <w:szCs w:val="24"/>
        </w:rPr>
        <w:t>4</w:t>
      </w:r>
      <w:r w:rsidRPr="003814BA">
        <w:rPr>
          <w:rFonts w:cs="Times New Roman" w:hint="eastAsia"/>
          <w:szCs w:val="24"/>
        </w:rPr>
        <w:t>）评价工作等级确定</w:t>
      </w:r>
    </w:p>
    <w:p w:rsidR="00AA51E3" w:rsidRPr="003814BA" w:rsidRDefault="00AA51E3" w:rsidP="00AA51E3">
      <w:pPr>
        <w:tabs>
          <w:tab w:val="left" w:pos="5164"/>
        </w:tabs>
        <w:snapToGrid w:val="0"/>
        <w:ind w:firstLine="560"/>
        <w:contextualSpacing/>
        <w:rPr>
          <w:rFonts w:cs="Times New Roman"/>
          <w:szCs w:val="24"/>
        </w:rPr>
      </w:pPr>
      <w:r w:rsidRPr="003814BA">
        <w:rPr>
          <w:rFonts w:cs="Times New Roman" w:hint="eastAsia"/>
          <w:szCs w:val="24"/>
        </w:rPr>
        <w:t>本项目所有污染源的正常排放的污染物的</w:t>
      </w:r>
      <w:r w:rsidRPr="003814BA">
        <w:rPr>
          <w:rFonts w:cs="Times New Roman" w:hint="eastAsia"/>
          <w:szCs w:val="24"/>
        </w:rPr>
        <w:t>Pmax</w:t>
      </w:r>
      <w:r w:rsidRPr="003814BA">
        <w:rPr>
          <w:rFonts w:cs="Times New Roman" w:hint="eastAsia"/>
          <w:szCs w:val="24"/>
        </w:rPr>
        <w:t>及</w:t>
      </w:r>
      <w:r w:rsidRPr="003814BA">
        <w:rPr>
          <w:rFonts w:cs="Times New Roman"/>
          <w:szCs w:val="24"/>
        </w:rPr>
        <w:t>D</w:t>
      </w:r>
      <w:r w:rsidRPr="003814BA">
        <w:rPr>
          <w:rFonts w:cs="Times New Roman"/>
          <w:szCs w:val="24"/>
          <w:vertAlign w:val="subscript"/>
        </w:rPr>
        <w:t>10%</w:t>
      </w:r>
      <w:r w:rsidRPr="003814BA">
        <w:rPr>
          <w:rFonts w:cs="Times New Roman" w:hint="eastAsia"/>
          <w:szCs w:val="24"/>
        </w:rPr>
        <w:t>预测结果如下：</w:t>
      </w:r>
    </w:p>
    <w:p w:rsidR="00AA51E3" w:rsidRPr="003814BA" w:rsidRDefault="00AA51E3" w:rsidP="00AA51E3">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5</w:t>
      </w:r>
      <w:r w:rsidRPr="003814BA">
        <w:rPr>
          <w:rFonts w:eastAsiaTheme="minorEastAsia" w:cs="Times New Roman"/>
          <w:b/>
          <w:bCs/>
          <w:sz w:val="24"/>
          <w:szCs w:val="24"/>
        </w:rPr>
        <w:t>-</w:t>
      </w:r>
      <w:r w:rsidRPr="003814BA">
        <w:rPr>
          <w:rFonts w:eastAsiaTheme="minorEastAsia" w:cs="Times New Roman" w:hint="eastAsia"/>
          <w:b/>
          <w:bCs/>
          <w:sz w:val="24"/>
          <w:szCs w:val="24"/>
        </w:rPr>
        <w:t>3</w:t>
      </w:r>
      <w:r w:rsidRPr="003814BA">
        <w:rPr>
          <w:rFonts w:eastAsiaTheme="minorEastAsia" w:cs="Times New Roman"/>
          <w:b/>
          <w:bCs/>
          <w:sz w:val="24"/>
          <w:szCs w:val="24"/>
        </w:rPr>
        <w:t>大气评价等级判别参数</w:t>
      </w:r>
    </w:p>
    <w:tbl>
      <w:tblPr>
        <w:tblW w:w="5000" w:type="pct"/>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312"/>
        <w:gridCol w:w="1414"/>
        <w:gridCol w:w="1537"/>
        <w:gridCol w:w="1522"/>
        <w:gridCol w:w="1412"/>
        <w:gridCol w:w="1317"/>
      </w:tblGrid>
      <w:tr w:rsidR="00AA51E3" w:rsidRPr="003814BA" w:rsidTr="00AA51E3">
        <w:tc>
          <w:tcPr>
            <w:tcW w:w="1215"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污染源名称</w:t>
            </w:r>
          </w:p>
        </w:tc>
        <w:tc>
          <w:tcPr>
            <w:tcW w:w="743"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hAnsi="宋体" w:cs="Times New Roman" w:hint="eastAsia"/>
                <w:b/>
                <w:sz w:val="21"/>
                <w:szCs w:val="21"/>
              </w:rPr>
              <w:t>评价因子</w:t>
            </w:r>
          </w:p>
        </w:tc>
        <w:tc>
          <w:tcPr>
            <w:tcW w:w="808"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评价标准</w:t>
            </w:r>
          </w:p>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w:t>
            </w:r>
            <w:r w:rsidR="006D3311" w:rsidRPr="003814BA">
              <w:rPr>
                <w:rFonts w:cs="Times New Roman"/>
                <w:b/>
                <w:sz w:val="21"/>
                <w:szCs w:val="21"/>
              </w:rPr>
              <w:t>μg/m</w:t>
            </w:r>
            <w:r w:rsidR="006D3311" w:rsidRPr="003814BA">
              <w:rPr>
                <w:rFonts w:cs="Times New Roman"/>
                <w:b/>
                <w:sz w:val="21"/>
                <w:szCs w:val="21"/>
                <w:vertAlign w:val="superscript"/>
              </w:rPr>
              <w:t>3</w:t>
            </w:r>
            <w:r w:rsidRPr="003814BA">
              <w:rPr>
                <w:rFonts w:cs="Times New Roman" w:hint="eastAsia"/>
                <w:b/>
                <w:sz w:val="21"/>
                <w:szCs w:val="21"/>
              </w:rPr>
              <w:t>）</w:t>
            </w:r>
          </w:p>
        </w:tc>
        <w:tc>
          <w:tcPr>
            <w:tcW w:w="800"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b/>
                <w:sz w:val="21"/>
                <w:szCs w:val="21"/>
              </w:rPr>
              <w:t>C</w:t>
            </w:r>
            <w:r w:rsidRPr="003814BA">
              <w:rPr>
                <w:rFonts w:cs="Times New Roman"/>
                <w:b/>
                <w:sz w:val="21"/>
                <w:szCs w:val="21"/>
                <w:vertAlign w:val="subscript"/>
              </w:rPr>
              <w:t>max</w:t>
            </w:r>
          </w:p>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w:t>
            </w:r>
            <w:r w:rsidR="006D3311" w:rsidRPr="003814BA">
              <w:rPr>
                <w:rFonts w:cs="Times New Roman"/>
                <w:b/>
                <w:sz w:val="21"/>
                <w:szCs w:val="21"/>
              </w:rPr>
              <w:t>μg/m</w:t>
            </w:r>
            <w:r w:rsidR="006D3311" w:rsidRPr="003814BA">
              <w:rPr>
                <w:rFonts w:cs="Times New Roman"/>
                <w:b/>
                <w:sz w:val="21"/>
                <w:szCs w:val="21"/>
                <w:vertAlign w:val="superscript"/>
              </w:rPr>
              <w:t>3</w:t>
            </w:r>
            <w:r w:rsidRPr="003814BA">
              <w:rPr>
                <w:rFonts w:cs="Times New Roman" w:hint="eastAsia"/>
                <w:b/>
                <w:sz w:val="21"/>
                <w:szCs w:val="21"/>
              </w:rPr>
              <w:t>）</w:t>
            </w:r>
          </w:p>
        </w:tc>
        <w:tc>
          <w:tcPr>
            <w:tcW w:w="742"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b/>
                <w:sz w:val="21"/>
                <w:szCs w:val="21"/>
              </w:rPr>
              <w:t>P</w:t>
            </w:r>
            <w:r w:rsidRPr="003814BA">
              <w:rPr>
                <w:rFonts w:cs="Times New Roman"/>
                <w:b/>
                <w:sz w:val="21"/>
                <w:szCs w:val="21"/>
                <w:vertAlign w:val="subscript"/>
              </w:rPr>
              <w:t>max</w:t>
            </w:r>
          </w:p>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w:t>
            </w:r>
            <w:r w:rsidRPr="003814BA">
              <w:rPr>
                <w:rFonts w:cs="Times New Roman" w:hint="eastAsia"/>
                <w:b/>
                <w:sz w:val="21"/>
                <w:szCs w:val="21"/>
              </w:rPr>
              <w:t>%</w:t>
            </w:r>
            <w:r w:rsidRPr="003814BA">
              <w:rPr>
                <w:rFonts w:cs="Times New Roman" w:hint="eastAsia"/>
                <w:b/>
                <w:sz w:val="21"/>
                <w:szCs w:val="21"/>
              </w:rPr>
              <w:t>）</w:t>
            </w:r>
          </w:p>
        </w:tc>
        <w:tc>
          <w:tcPr>
            <w:tcW w:w="692" w:type="pct"/>
            <w:vAlign w:val="center"/>
          </w:tcPr>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b/>
                <w:sz w:val="21"/>
                <w:szCs w:val="21"/>
              </w:rPr>
              <w:t>D</w:t>
            </w:r>
            <w:r w:rsidRPr="003814BA">
              <w:rPr>
                <w:rFonts w:cs="Times New Roman"/>
                <w:b/>
                <w:sz w:val="21"/>
                <w:szCs w:val="21"/>
                <w:vertAlign w:val="subscript"/>
              </w:rPr>
              <w:t>10%</w:t>
            </w:r>
          </w:p>
          <w:p w:rsidR="00AA51E3" w:rsidRPr="003814BA" w:rsidRDefault="00AA51E3" w:rsidP="00AA51E3">
            <w:pPr>
              <w:spacing w:line="240" w:lineRule="auto"/>
              <w:ind w:firstLineChars="0" w:firstLine="0"/>
              <w:jc w:val="center"/>
              <w:rPr>
                <w:rFonts w:cs="Times New Roman"/>
                <w:b/>
                <w:sz w:val="21"/>
                <w:szCs w:val="21"/>
              </w:rPr>
            </w:pPr>
            <w:r w:rsidRPr="003814BA">
              <w:rPr>
                <w:rFonts w:cs="Times New Roman" w:hint="eastAsia"/>
                <w:b/>
                <w:sz w:val="21"/>
                <w:szCs w:val="21"/>
              </w:rPr>
              <w:t>（</w:t>
            </w:r>
            <w:r w:rsidRPr="003814BA">
              <w:rPr>
                <w:rFonts w:cs="Times New Roman" w:hint="eastAsia"/>
                <w:b/>
                <w:sz w:val="21"/>
                <w:szCs w:val="21"/>
              </w:rPr>
              <w:t>m</w:t>
            </w:r>
            <w:r w:rsidRPr="003814BA">
              <w:rPr>
                <w:rFonts w:cs="Times New Roman" w:hint="eastAsia"/>
                <w:b/>
                <w:sz w:val="21"/>
                <w:szCs w:val="21"/>
              </w:rPr>
              <w:t>）</w:t>
            </w:r>
          </w:p>
        </w:tc>
      </w:tr>
      <w:tr w:rsidR="00AA51E3" w:rsidRPr="003814BA" w:rsidTr="006D3311">
        <w:tc>
          <w:tcPr>
            <w:tcW w:w="1215" w:type="pct"/>
            <w:vMerge w:val="restart"/>
            <w:vAlign w:val="center"/>
          </w:tcPr>
          <w:p w:rsidR="00AA51E3" w:rsidRPr="003814BA" w:rsidRDefault="00AA51E3" w:rsidP="00AA51E3">
            <w:pPr>
              <w:spacing w:line="240" w:lineRule="auto"/>
              <w:ind w:firstLineChars="0" w:firstLine="0"/>
              <w:jc w:val="center"/>
              <w:rPr>
                <w:rFonts w:cs="Times New Roman"/>
                <w:sz w:val="21"/>
                <w:szCs w:val="21"/>
              </w:rPr>
            </w:pPr>
            <w:r w:rsidRPr="003814BA">
              <w:rPr>
                <w:rFonts w:cs="Times New Roman" w:hint="eastAsia"/>
                <w:sz w:val="21"/>
                <w:szCs w:val="21"/>
              </w:rPr>
              <w:t>有组织</w:t>
            </w:r>
          </w:p>
        </w:tc>
        <w:tc>
          <w:tcPr>
            <w:tcW w:w="743" w:type="pct"/>
            <w:vAlign w:val="center"/>
          </w:tcPr>
          <w:p w:rsidR="00AA51E3" w:rsidRPr="003814BA" w:rsidRDefault="006D3311" w:rsidP="00AA51E3">
            <w:pPr>
              <w:spacing w:line="240" w:lineRule="auto"/>
              <w:ind w:firstLineChars="0" w:firstLine="0"/>
              <w:jc w:val="center"/>
              <w:rPr>
                <w:rFonts w:hAnsi="宋体" w:cs="Times New Roman"/>
                <w:sz w:val="21"/>
                <w:szCs w:val="21"/>
              </w:rPr>
            </w:pPr>
            <w:r w:rsidRPr="003814BA">
              <w:rPr>
                <w:rFonts w:hAnsi="宋体" w:cs="Times New Roman"/>
                <w:sz w:val="21"/>
                <w:szCs w:val="21"/>
              </w:rPr>
              <w:t>粉尘</w:t>
            </w:r>
          </w:p>
        </w:tc>
        <w:tc>
          <w:tcPr>
            <w:tcW w:w="808"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hint="eastAsia"/>
                <w:sz w:val="21"/>
                <w:szCs w:val="21"/>
              </w:rPr>
              <w:t>450</w:t>
            </w:r>
          </w:p>
        </w:tc>
        <w:tc>
          <w:tcPr>
            <w:tcW w:w="800"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sz w:val="21"/>
                <w:szCs w:val="21"/>
              </w:rPr>
              <w:t>7.3520</w:t>
            </w:r>
          </w:p>
        </w:tc>
        <w:tc>
          <w:tcPr>
            <w:tcW w:w="742"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sz w:val="21"/>
                <w:szCs w:val="21"/>
              </w:rPr>
              <w:t>1.6338</w:t>
            </w:r>
          </w:p>
        </w:tc>
        <w:tc>
          <w:tcPr>
            <w:tcW w:w="692"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hint="eastAsia"/>
                <w:sz w:val="21"/>
                <w:szCs w:val="21"/>
              </w:rPr>
              <w:t>/</w:t>
            </w:r>
          </w:p>
        </w:tc>
      </w:tr>
      <w:tr w:rsidR="00AA51E3" w:rsidRPr="003814BA" w:rsidTr="00AA51E3">
        <w:tc>
          <w:tcPr>
            <w:tcW w:w="1215" w:type="pct"/>
            <w:vMerge/>
            <w:vAlign w:val="center"/>
          </w:tcPr>
          <w:p w:rsidR="00AA51E3" w:rsidRPr="003814BA" w:rsidRDefault="00AA51E3" w:rsidP="00AA51E3">
            <w:pPr>
              <w:spacing w:line="240" w:lineRule="auto"/>
              <w:ind w:firstLineChars="0" w:firstLine="0"/>
              <w:jc w:val="center"/>
              <w:rPr>
                <w:rFonts w:cs="Times New Roman"/>
                <w:sz w:val="21"/>
                <w:szCs w:val="21"/>
              </w:rPr>
            </w:pPr>
          </w:p>
        </w:tc>
        <w:tc>
          <w:tcPr>
            <w:tcW w:w="743" w:type="pct"/>
            <w:vAlign w:val="center"/>
          </w:tcPr>
          <w:p w:rsidR="00AA51E3" w:rsidRPr="003814BA" w:rsidRDefault="006D3311" w:rsidP="00AA51E3">
            <w:pPr>
              <w:spacing w:line="240" w:lineRule="auto"/>
              <w:ind w:firstLineChars="0" w:firstLine="0"/>
              <w:jc w:val="center"/>
              <w:rPr>
                <w:rFonts w:hAnsi="宋体" w:cs="Times New Roman"/>
                <w:sz w:val="21"/>
                <w:szCs w:val="21"/>
              </w:rPr>
            </w:pPr>
            <w:r w:rsidRPr="003814BA">
              <w:rPr>
                <w:rFonts w:hAnsi="宋体" w:cs="Times New Roman"/>
                <w:sz w:val="21"/>
                <w:szCs w:val="21"/>
              </w:rPr>
              <w:t>非甲烷总烃</w:t>
            </w:r>
          </w:p>
        </w:tc>
        <w:tc>
          <w:tcPr>
            <w:tcW w:w="808"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hint="eastAsia"/>
                <w:sz w:val="21"/>
                <w:szCs w:val="21"/>
              </w:rPr>
              <w:t>2000</w:t>
            </w:r>
          </w:p>
        </w:tc>
        <w:tc>
          <w:tcPr>
            <w:tcW w:w="800"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sz w:val="21"/>
                <w:szCs w:val="21"/>
              </w:rPr>
              <w:t>25.5482</w:t>
            </w:r>
          </w:p>
        </w:tc>
        <w:tc>
          <w:tcPr>
            <w:tcW w:w="742"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sz w:val="21"/>
                <w:szCs w:val="21"/>
              </w:rPr>
              <w:t>1.2774</w:t>
            </w:r>
          </w:p>
        </w:tc>
        <w:tc>
          <w:tcPr>
            <w:tcW w:w="692" w:type="pct"/>
            <w:vAlign w:val="center"/>
          </w:tcPr>
          <w:p w:rsidR="00AA51E3" w:rsidRPr="003814BA" w:rsidRDefault="006D3311" w:rsidP="00AA51E3">
            <w:pPr>
              <w:spacing w:line="240" w:lineRule="auto"/>
              <w:ind w:firstLineChars="0" w:firstLine="0"/>
              <w:jc w:val="center"/>
              <w:rPr>
                <w:rFonts w:cs="Times New Roman"/>
                <w:sz w:val="21"/>
                <w:szCs w:val="21"/>
              </w:rPr>
            </w:pPr>
            <w:r w:rsidRPr="003814BA">
              <w:rPr>
                <w:rFonts w:cs="Times New Roman" w:hint="eastAsia"/>
                <w:sz w:val="21"/>
                <w:szCs w:val="21"/>
              </w:rPr>
              <w:t>/</w:t>
            </w:r>
          </w:p>
        </w:tc>
      </w:tr>
      <w:tr w:rsidR="00B725CE" w:rsidRPr="003814BA" w:rsidTr="006D3311">
        <w:tc>
          <w:tcPr>
            <w:tcW w:w="1215" w:type="pct"/>
            <w:vMerge w:val="restart"/>
            <w:vAlign w:val="center"/>
          </w:tcPr>
          <w:p w:rsidR="00B725CE" w:rsidRPr="003814BA" w:rsidRDefault="00B725CE" w:rsidP="00AA51E3">
            <w:pPr>
              <w:spacing w:line="240" w:lineRule="auto"/>
              <w:ind w:firstLineChars="0" w:firstLine="0"/>
              <w:jc w:val="center"/>
              <w:rPr>
                <w:rFonts w:hAnsi="宋体" w:cs="Times New Roman"/>
                <w:sz w:val="21"/>
                <w:szCs w:val="21"/>
              </w:rPr>
            </w:pPr>
            <w:r w:rsidRPr="003814BA">
              <w:rPr>
                <w:rFonts w:hAnsi="宋体" w:cs="Times New Roman" w:hint="eastAsia"/>
                <w:sz w:val="21"/>
                <w:szCs w:val="21"/>
              </w:rPr>
              <w:lastRenderedPageBreak/>
              <w:t>无组织</w:t>
            </w:r>
          </w:p>
        </w:tc>
        <w:tc>
          <w:tcPr>
            <w:tcW w:w="743" w:type="pct"/>
            <w:vAlign w:val="center"/>
          </w:tcPr>
          <w:p w:rsidR="00B725CE" w:rsidRPr="003814BA" w:rsidRDefault="00B725CE" w:rsidP="00023A5E">
            <w:pPr>
              <w:spacing w:line="240" w:lineRule="auto"/>
              <w:ind w:firstLineChars="0" w:firstLine="0"/>
              <w:jc w:val="center"/>
              <w:rPr>
                <w:rFonts w:hAnsi="宋体" w:cs="Times New Roman"/>
                <w:sz w:val="21"/>
                <w:szCs w:val="21"/>
              </w:rPr>
            </w:pPr>
            <w:r w:rsidRPr="003814BA">
              <w:rPr>
                <w:rFonts w:hAnsi="宋体" w:cs="Times New Roman"/>
                <w:sz w:val="21"/>
                <w:szCs w:val="21"/>
              </w:rPr>
              <w:t>粉尘</w:t>
            </w:r>
          </w:p>
        </w:tc>
        <w:tc>
          <w:tcPr>
            <w:tcW w:w="808" w:type="pct"/>
            <w:vAlign w:val="center"/>
          </w:tcPr>
          <w:p w:rsidR="00B725CE" w:rsidRPr="003814BA" w:rsidRDefault="00B725CE" w:rsidP="00023A5E">
            <w:pPr>
              <w:spacing w:line="240" w:lineRule="auto"/>
              <w:ind w:firstLineChars="0" w:firstLine="0"/>
              <w:jc w:val="center"/>
              <w:rPr>
                <w:rFonts w:cs="Times New Roman"/>
                <w:sz w:val="21"/>
                <w:szCs w:val="21"/>
              </w:rPr>
            </w:pPr>
            <w:r w:rsidRPr="003814BA">
              <w:rPr>
                <w:rFonts w:cs="Times New Roman" w:hint="eastAsia"/>
                <w:sz w:val="21"/>
                <w:szCs w:val="21"/>
              </w:rPr>
              <w:t>450</w:t>
            </w:r>
          </w:p>
        </w:tc>
        <w:tc>
          <w:tcPr>
            <w:tcW w:w="800" w:type="pct"/>
            <w:shd w:val="clear" w:color="auto" w:fill="auto"/>
            <w:vAlign w:val="center"/>
          </w:tcPr>
          <w:p w:rsidR="00B725CE" w:rsidRPr="003814BA" w:rsidRDefault="00B725CE" w:rsidP="007D33C0">
            <w:pPr>
              <w:spacing w:line="240" w:lineRule="auto"/>
              <w:ind w:firstLineChars="0" w:firstLine="0"/>
              <w:jc w:val="center"/>
              <w:rPr>
                <w:rFonts w:cs="Times New Roman"/>
                <w:sz w:val="21"/>
                <w:szCs w:val="21"/>
              </w:rPr>
            </w:pPr>
            <w:r w:rsidRPr="003814BA">
              <w:rPr>
                <w:rFonts w:cs="Times New Roman"/>
                <w:sz w:val="21"/>
                <w:szCs w:val="21"/>
              </w:rPr>
              <w:t>42.416</w:t>
            </w:r>
            <w:r w:rsidRPr="003814BA">
              <w:rPr>
                <w:rFonts w:cs="Times New Roman" w:hint="eastAsia"/>
                <w:sz w:val="21"/>
                <w:szCs w:val="21"/>
              </w:rPr>
              <w:t>0</w:t>
            </w:r>
          </w:p>
        </w:tc>
        <w:tc>
          <w:tcPr>
            <w:tcW w:w="742" w:type="pct"/>
            <w:shd w:val="clear" w:color="auto" w:fill="auto"/>
            <w:vAlign w:val="center"/>
          </w:tcPr>
          <w:p w:rsidR="00B725CE" w:rsidRPr="003814BA" w:rsidRDefault="00B725CE" w:rsidP="007D33C0">
            <w:pPr>
              <w:spacing w:line="240" w:lineRule="auto"/>
              <w:ind w:firstLineChars="0" w:firstLine="0"/>
              <w:jc w:val="center"/>
              <w:rPr>
                <w:rFonts w:cs="Times New Roman"/>
                <w:sz w:val="21"/>
                <w:szCs w:val="21"/>
              </w:rPr>
            </w:pPr>
            <w:r w:rsidRPr="003814BA">
              <w:rPr>
                <w:rFonts w:cs="Times New Roman"/>
                <w:sz w:val="21"/>
                <w:szCs w:val="21"/>
              </w:rPr>
              <w:t>9.4258</w:t>
            </w:r>
          </w:p>
        </w:tc>
        <w:tc>
          <w:tcPr>
            <w:tcW w:w="692" w:type="pct"/>
            <w:vAlign w:val="center"/>
          </w:tcPr>
          <w:p w:rsidR="00B725CE" w:rsidRPr="003814BA" w:rsidRDefault="00B725CE" w:rsidP="00023A5E">
            <w:pPr>
              <w:spacing w:line="240" w:lineRule="auto"/>
              <w:ind w:firstLineChars="0" w:firstLine="0"/>
              <w:jc w:val="center"/>
              <w:rPr>
                <w:rFonts w:cs="Times New Roman"/>
                <w:sz w:val="21"/>
                <w:szCs w:val="21"/>
              </w:rPr>
            </w:pPr>
            <w:r w:rsidRPr="003814BA">
              <w:rPr>
                <w:rFonts w:cs="Times New Roman" w:hint="eastAsia"/>
                <w:sz w:val="21"/>
                <w:szCs w:val="21"/>
              </w:rPr>
              <w:t>/</w:t>
            </w:r>
          </w:p>
        </w:tc>
      </w:tr>
      <w:tr w:rsidR="006D3311" w:rsidRPr="003814BA" w:rsidTr="006D3311">
        <w:tc>
          <w:tcPr>
            <w:tcW w:w="1215" w:type="pct"/>
            <w:vMerge/>
            <w:vAlign w:val="center"/>
          </w:tcPr>
          <w:p w:rsidR="006D3311" w:rsidRPr="003814BA" w:rsidRDefault="006D3311" w:rsidP="00AA51E3">
            <w:pPr>
              <w:spacing w:line="240" w:lineRule="auto"/>
              <w:ind w:firstLineChars="0" w:firstLine="0"/>
              <w:jc w:val="center"/>
              <w:rPr>
                <w:rFonts w:hAnsi="宋体" w:cs="Times New Roman"/>
                <w:sz w:val="21"/>
                <w:szCs w:val="21"/>
              </w:rPr>
            </w:pPr>
          </w:p>
        </w:tc>
        <w:tc>
          <w:tcPr>
            <w:tcW w:w="743" w:type="pct"/>
            <w:vAlign w:val="center"/>
          </w:tcPr>
          <w:p w:rsidR="006D3311" w:rsidRPr="003814BA" w:rsidRDefault="006D3311" w:rsidP="00023A5E">
            <w:pPr>
              <w:spacing w:line="240" w:lineRule="auto"/>
              <w:ind w:firstLineChars="0" w:firstLine="0"/>
              <w:jc w:val="center"/>
              <w:rPr>
                <w:rFonts w:hAnsi="宋体" w:cs="Times New Roman"/>
                <w:sz w:val="21"/>
                <w:szCs w:val="21"/>
              </w:rPr>
            </w:pPr>
            <w:r w:rsidRPr="003814BA">
              <w:rPr>
                <w:rFonts w:hAnsi="宋体" w:cs="Times New Roman"/>
                <w:sz w:val="21"/>
                <w:szCs w:val="21"/>
              </w:rPr>
              <w:t>非甲烷总烃</w:t>
            </w:r>
          </w:p>
        </w:tc>
        <w:tc>
          <w:tcPr>
            <w:tcW w:w="808" w:type="pct"/>
            <w:vAlign w:val="center"/>
          </w:tcPr>
          <w:p w:rsidR="006D3311" w:rsidRPr="003814BA" w:rsidRDefault="006D3311" w:rsidP="00023A5E">
            <w:pPr>
              <w:spacing w:line="240" w:lineRule="auto"/>
              <w:ind w:firstLineChars="0" w:firstLine="0"/>
              <w:jc w:val="center"/>
              <w:rPr>
                <w:rFonts w:cs="Times New Roman"/>
                <w:sz w:val="21"/>
                <w:szCs w:val="21"/>
              </w:rPr>
            </w:pPr>
            <w:r w:rsidRPr="003814BA">
              <w:rPr>
                <w:rFonts w:cs="Times New Roman" w:hint="eastAsia"/>
                <w:sz w:val="21"/>
                <w:szCs w:val="21"/>
              </w:rPr>
              <w:t>2000</w:t>
            </w:r>
          </w:p>
        </w:tc>
        <w:tc>
          <w:tcPr>
            <w:tcW w:w="800" w:type="pct"/>
            <w:shd w:val="clear" w:color="auto" w:fill="auto"/>
            <w:vAlign w:val="center"/>
          </w:tcPr>
          <w:p w:rsidR="006D3311" w:rsidRPr="003814BA" w:rsidRDefault="006D3311"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73.7230</w:t>
            </w:r>
          </w:p>
        </w:tc>
        <w:tc>
          <w:tcPr>
            <w:tcW w:w="742" w:type="pct"/>
            <w:shd w:val="clear" w:color="auto" w:fill="auto"/>
            <w:vAlign w:val="center"/>
          </w:tcPr>
          <w:p w:rsidR="006D3311" w:rsidRPr="003814BA" w:rsidRDefault="006D3311"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3.6862</w:t>
            </w:r>
          </w:p>
        </w:tc>
        <w:tc>
          <w:tcPr>
            <w:tcW w:w="692" w:type="pct"/>
            <w:vAlign w:val="center"/>
          </w:tcPr>
          <w:p w:rsidR="006D3311" w:rsidRPr="003814BA" w:rsidRDefault="006D3311" w:rsidP="00023A5E">
            <w:pPr>
              <w:spacing w:line="240" w:lineRule="auto"/>
              <w:ind w:firstLineChars="0" w:firstLine="0"/>
              <w:jc w:val="center"/>
              <w:rPr>
                <w:rFonts w:cs="Times New Roman"/>
                <w:sz w:val="21"/>
                <w:szCs w:val="21"/>
              </w:rPr>
            </w:pPr>
            <w:r w:rsidRPr="003814BA">
              <w:rPr>
                <w:rFonts w:cs="Times New Roman" w:hint="eastAsia"/>
                <w:sz w:val="21"/>
                <w:szCs w:val="21"/>
              </w:rPr>
              <w:t>/</w:t>
            </w:r>
          </w:p>
        </w:tc>
      </w:tr>
    </w:tbl>
    <w:p w:rsidR="001E49B1" w:rsidRPr="003814BA" w:rsidRDefault="006D3311" w:rsidP="001E49B1">
      <w:pPr>
        <w:ind w:firstLine="560"/>
        <w:rPr>
          <w:rFonts w:cs="Times New Roman"/>
          <w:szCs w:val="24"/>
        </w:rPr>
      </w:pPr>
      <w:r w:rsidRPr="003814BA">
        <w:rPr>
          <w:rFonts w:cs="Times New Roman"/>
          <w:szCs w:val="24"/>
        </w:rPr>
        <w:t>由上表可知，项目</w:t>
      </w:r>
      <w:r w:rsidR="00AA51E3" w:rsidRPr="003814BA">
        <w:rPr>
          <w:rFonts w:cs="Times New Roman" w:hint="eastAsia"/>
          <w:szCs w:val="24"/>
        </w:rPr>
        <w:t>无组织排放的</w:t>
      </w:r>
      <w:r w:rsidRPr="003814BA">
        <w:rPr>
          <w:rFonts w:cs="Times New Roman"/>
          <w:szCs w:val="24"/>
        </w:rPr>
        <w:t>粉尘</w:t>
      </w:r>
      <w:r w:rsidR="00AA51E3" w:rsidRPr="003814BA">
        <w:rPr>
          <w:rFonts w:cs="Times New Roman" w:hint="eastAsia"/>
          <w:szCs w:val="24"/>
        </w:rPr>
        <w:t>占标率最大，</w:t>
      </w:r>
      <w:r w:rsidR="00AA51E3" w:rsidRPr="003814BA">
        <w:rPr>
          <w:rFonts w:cs="Times New Roman" w:hint="eastAsia"/>
          <w:szCs w:val="24"/>
        </w:rPr>
        <w:t>Pmax=</w:t>
      </w:r>
      <w:r w:rsidRPr="003814BA">
        <w:rPr>
          <w:rFonts w:cs="Times New Roman"/>
          <w:szCs w:val="24"/>
        </w:rPr>
        <w:t>4.7129</w:t>
      </w:r>
      <w:r w:rsidR="00AA51E3" w:rsidRPr="003814BA">
        <w:rPr>
          <w:rFonts w:cs="Times New Roman" w:hint="eastAsia"/>
          <w:szCs w:val="24"/>
        </w:rPr>
        <w:t>%</w:t>
      </w:r>
      <w:r w:rsidR="00AA51E3" w:rsidRPr="003814BA">
        <w:rPr>
          <w:rFonts w:cs="Times New Roman" w:hint="eastAsia"/>
          <w:szCs w:val="24"/>
        </w:rPr>
        <w:t>。依据《环境影响评价技术导则—大气环境》（</w:t>
      </w:r>
      <w:r w:rsidR="00AA51E3" w:rsidRPr="003814BA">
        <w:rPr>
          <w:rFonts w:cs="Times New Roman"/>
          <w:szCs w:val="24"/>
        </w:rPr>
        <w:t>H.J2.2</w:t>
      </w:r>
      <w:r w:rsidR="00AA51E3" w:rsidRPr="003814BA">
        <w:rPr>
          <w:rFonts w:cs="Times New Roman" w:hint="eastAsia"/>
          <w:szCs w:val="24"/>
        </w:rPr>
        <w:t>-</w:t>
      </w:r>
      <w:r w:rsidR="00AA51E3" w:rsidRPr="003814BA">
        <w:rPr>
          <w:rFonts w:cs="Times New Roman"/>
          <w:szCs w:val="24"/>
        </w:rPr>
        <w:t>20</w:t>
      </w:r>
      <w:r w:rsidR="00AA51E3" w:rsidRPr="003814BA">
        <w:rPr>
          <w:rFonts w:cs="Times New Roman" w:hint="eastAsia"/>
          <w:szCs w:val="24"/>
        </w:rPr>
        <w:t>18</w:t>
      </w:r>
      <w:r w:rsidR="00AA51E3" w:rsidRPr="003814BA">
        <w:rPr>
          <w:rFonts w:cs="Times New Roman" w:hint="eastAsia"/>
          <w:szCs w:val="24"/>
        </w:rPr>
        <w:t>）</w:t>
      </w:r>
      <w:r w:rsidR="00AA51E3" w:rsidRPr="003814BA">
        <w:rPr>
          <w:rFonts w:cs="Times New Roman"/>
          <w:szCs w:val="24"/>
        </w:rPr>
        <w:t>，</w:t>
      </w:r>
      <w:r w:rsidR="00AA51E3" w:rsidRPr="003814BA">
        <w:rPr>
          <w:rFonts w:cs="Times New Roman" w:hint="eastAsia"/>
          <w:szCs w:val="24"/>
        </w:rPr>
        <w:t>确定本</w:t>
      </w:r>
      <w:r w:rsidR="00AA51E3" w:rsidRPr="003814BA">
        <w:rPr>
          <w:rFonts w:cs="Times New Roman"/>
          <w:szCs w:val="24"/>
        </w:rPr>
        <w:t>项目大气评价等级为</w:t>
      </w:r>
      <w:r w:rsidR="00AA51E3" w:rsidRPr="003814BA">
        <w:rPr>
          <w:rFonts w:cs="Times New Roman" w:hint="eastAsia"/>
          <w:szCs w:val="24"/>
        </w:rPr>
        <w:t>二</w:t>
      </w:r>
      <w:r w:rsidR="00AA51E3" w:rsidRPr="003814BA">
        <w:rPr>
          <w:rFonts w:cs="Times New Roman"/>
          <w:szCs w:val="24"/>
        </w:rPr>
        <w:t>级。</w:t>
      </w:r>
    </w:p>
    <w:p w:rsidR="00AA51E3" w:rsidRPr="003814BA" w:rsidRDefault="00AA51E3" w:rsidP="00AA51E3">
      <w:pPr>
        <w:pStyle w:val="a4"/>
      </w:pPr>
      <w:r w:rsidRPr="003814BA">
        <w:rPr>
          <w:rFonts w:hint="eastAsia"/>
        </w:rPr>
        <w:t>2.5.1.2</w:t>
      </w:r>
      <w:r w:rsidRPr="003814BA">
        <w:rPr>
          <w:rFonts w:hint="eastAsia"/>
        </w:rPr>
        <w:t>地表水</w:t>
      </w:r>
    </w:p>
    <w:p w:rsidR="00AA51E3" w:rsidRPr="003814BA" w:rsidRDefault="00AA51E3" w:rsidP="00AA51E3">
      <w:pPr>
        <w:snapToGrid w:val="0"/>
        <w:ind w:firstLine="560"/>
        <w:contextualSpacing/>
        <w:rPr>
          <w:rFonts w:eastAsiaTheme="minorEastAsia" w:cs="Times New Roman"/>
          <w:szCs w:val="24"/>
        </w:rPr>
      </w:pPr>
      <w:r w:rsidRPr="003814BA">
        <w:rPr>
          <w:rFonts w:eastAsiaTheme="minorEastAsia" w:cs="Times New Roman"/>
          <w:szCs w:val="24"/>
        </w:rPr>
        <w:t>本项目为水污染影响型建设项目，按照</w:t>
      </w:r>
      <w:r w:rsidRPr="003814BA">
        <w:rPr>
          <w:rFonts w:eastAsiaTheme="minorEastAsia" w:cs="Times New Roman"/>
          <w:szCs w:val="28"/>
        </w:rPr>
        <w:t>《环境影响评价技术导则地表水环境》（</w:t>
      </w:r>
      <w:r w:rsidRPr="003814BA">
        <w:rPr>
          <w:rFonts w:eastAsiaTheme="minorEastAsia" w:cs="Times New Roman"/>
          <w:szCs w:val="28"/>
        </w:rPr>
        <w:t>HJ2.3-2018</w:t>
      </w:r>
      <w:r w:rsidRPr="003814BA">
        <w:rPr>
          <w:rFonts w:eastAsiaTheme="minorEastAsia" w:cs="Times New Roman"/>
          <w:szCs w:val="28"/>
        </w:rPr>
        <w:t>）</w:t>
      </w:r>
      <w:r w:rsidRPr="003814BA">
        <w:rPr>
          <w:rFonts w:eastAsiaTheme="minorEastAsia" w:cs="Times New Roman"/>
          <w:szCs w:val="24"/>
        </w:rPr>
        <w:t>水污染影响型建设项目根据排放方式和废水排放量划分评价等级，见表</w:t>
      </w:r>
      <w:r w:rsidRPr="003814BA">
        <w:rPr>
          <w:rFonts w:eastAsiaTheme="minorEastAsia" w:cs="Times New Roman" w:hint="eastAsia"/>
          <w:szCs w:val="24"/>
        </w:rPr>
        <w:t>2.</w:t>
      </w:r>
      <w:r w:rsidR="00D015B1" w:rsidRPr="003814BA">
        <w:rPr>
          <w:rFonts w:eastAsiaTheme="minorEastAsia" w:cs="Times New Roman" w:hint="eastAsia"/>
          <w:szCs w:val="24"/>
        </w:rPr>
        <w:t>5</w:t>
      </w:r>
      <w:r w:rsidRPr="003814BA">
        <w:rPr>
          <w:rFonts w:eastAsiaTheme="minorEastAsia" w:cs="Times New Roman" w:hint="eastAsia"/>
          <w:szCs w:val="24"/>
        </w:rPr>
        <w:t>-</w:t>
      </w:r>
      <w:r w:rsidR="00C331E5" w:rsidRPr="003814BA">
        <w:rPr>
          <w:rFonts w:eastAsiaTheme="minorEastAsia" w:cs="Times New Roman" w:hint="eastAsia"/>
          <w:szCs w:val="24"/>
        </w:rPr>
        <w:t>4</w:t>
      </w:r>
      <w:r w:rsidRPr="003814BA">
        <w:rPr>
          <w:rFonts w:eastAsiaTheme="minorEastAsia" w:cs="Times New Roman"/>
          <w:szCs w:val="24"/>
        </w:rPr>
        <w:t>。</w:t>
      </w:r>
    </w:p>
    <w:p w:rsidR="00AA51E3" w:rsidRPr="003814BA" w:rsidRDefault="00AA51E3" w:rsidP="00AA51E3">
      <w:pPr>
        <w:adjustRightInd w:val="0"/>
        <w:snapToGrid w:val="0"/>
        <w:ind w:firstLineChars="0" w:firstLine="0"/>
        <w:jc w:val="center"/>
        <w:rPr>
          <w:rFonts w:eastAsiaTheme="minorEastAsia" w:cs="Times New Roman"/>
          <w:b/>
          <w:bCs/>
          <w:sz w:val="24"/>
          <w:szCs w:val="24"/>
        </w:rPr>
      </w:pPr>
      <w:r w:rsidRPr="003814BA">
        <w:rPr>
          <w:rFonts w:eastAsiaTheme="minorEastAsia" w:cs="Times New Roman" w:hint="eastAsia"/>
          <w:b/>
          <w:bCs/>
          <w:sz w:val="24"/>
          <w:szCs w:val="24"/>
        </w:rPr>
        <w:t>表</w:t>
      </w:r>
      <w:r w:rsidRPr="003814BA">
        <w:rPr>
          <w:rFonts w:eastAsiaTheme="minorEastAsia" w:cs="Times New Roman" w:hint="eastAsia"/>
          <w:b/>
          <w:bCs/>
          <w:sz w:val="24"/>
          <w:szCs w:val="24"/>
        </w:rPr>
        <w:t xml:space="preserve">2.5-4 </w:t>
      </w:r>
      <w:r w:rsidRPr="003814BA">
        <w:rPr>
          <w:rFonts w:eastAsiaTheme="minorEastAsia" w:cs="Times New Roman" w:hint="eastAsia"/>
          <w:b/>
          <w:bCs/>
          <w:sz w:val="24"/>
          <w:szCs w:val="24"/>
        </w:rPr>
        <w:t>评价工作等级确定表</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177"/>
        <w:gridCol w:w="3636"/>
        <w:gridCol w:w="3701"/>
      </w:tblGrid>
      <w:tr w:rsidR="00AA51E3" w:rsidRPr="003814BA" w:rsidTr="00B44A94">
        <w:tc>
          <w:tcPr>
            <w:tcW w:w="1144" w:type="pct"/>
            <w:vMerge w:val="restar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评价等级</w:t>
            </w:r>
          </w:p>
        </w:tc>
        <w:tc>
          <w:tcPr>
            <w:tcW w:w="3856" w:type="pct"/>
            <w:gridSpan w:val="2"/>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判定依据</w:t>
            </w:r>
          </w:p>
        </w:tc>
      </w:tr>
      <w:tr w:rsidR="00AA51E3" w:rsidRPr="003814BA" w:rsidTr="00B44A94">
        <w:tc>
          <w:tcPr>
            <w:tcW w:w="1144" w:type="pct"/>
            <w:vMerge/>
            <w:vAlign w:val="center"/>
          </w:tcPr>
          <w:p w:rsidR="00AA51E3" w:rsidRPr="003814BA" w:rsidRDefault="00AA51E3" w:rsidP="00AA51E3">
            <w:pPr>
              <w:spacing w:line="240" w:lineRule="auto"/>
              <w:ind w:firstLineChars="0" w:firstLine="0"/>
              <w:jc w:val="center"/>
              <w:rPr>
                <w:rFonts w:eastAsiaTheme="minorEastAsia" w:cs="Times New Roman"/>
                <w:sz w:val="21"/>
                <w:szCs w:val="21"/>
              </w:rPr>
            </w:pPr>
          </w:p>
        </w:tc>
        <w:tc>
          <w:tcPr>
            <w:tcW w:w="1911"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排放方式</w:t>
            </w:r>
          </w:p>
        </w:tc>
        <w:tc>
          <w:tcPr>
            <w:tcW w:w="1945"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废水排放量</w:t>
            </w:r>
            <w:r w:rsidRPr="003814BA">
              <w:rPr>
                <w:rFonts w:eastAsiaTheme="minorEastAsia" w:cs="Times New Roman"/>
                <w:sz w:val="21"/>
                <w:szCs w:val="21"/>
              </w:rPr>
              <w:t>Q /</w:t>
            </w:r>
            <w:r w:rsidRPr="003814BA">
              <w:rPr>
                <w:rFonts w:eastAsiaTheme="minorEastAsia" w:cs="Times New Roman"/>
                <w:sz w:val="21"/>
                <w:szCs w:val="21"/>
              </w:rPr>
              <w:t>（</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/d</w:t>
            </w:r>
            <w:r w:rsidRPr="003814BA">
              <w:rPr>
                <w:rFonts w:eastAsiaTheme="minorEastAsia" w:cs="Times New Roman"/>
                <w:sz w:val="21"/>
                <w:szCs w:val="21"/>
              </w:rPr>
              <w:t>）；</w:t>
            </w:r>
          </w:p>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水污染物当量数</w:t>
            </w:r>
            <w:r w:rsidRPr="003814BA">
              <w:rPr>
                <w:rFonts w:eastAsiaTheme="minorEastAsia" w:cs="Times New Roman"/>
                <w:sz w:val="21"/>
                <w:szCs w:val="21"/>
              </w:rPr>
              <w:t xml:space="preserve"> W /</w:t>
            </w:r>
            <w:r w:rsidRPr="003814BA">
              <w:rPr>
                <w:rFonts w:eastAsiaTheme="minorEastAsia" w:cs="Times New Roman"/>
                <w:sz w:val="21"/>
                <w:szCs w:val="21"/>
              </w:rPr>
              <w:t>（无量纲）</w:t>
            </w:r>
          </w:p>
        </w:tc>
      </w:tr>
      <w:tr w:rsidR="00AA51E3" w:rsidRPr="003814BA" w:rsidTr="00B44A94">
        <w:tc>
          <w:tcPr>
            <w:tcW w:w="1144"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一级</w:t>
            </w:r>
          </w:p>
        </w:tc>
        <w:tc>
          <w:tcPr>
            <w:tcW w:w="1911"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直接排放</w:t>
            </w:r>
          </w:p>
        </w:tc>
        <w:tc>
          <w:tcPr>
            <w:tcW w:w="1945"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Q≥20000</w:t>
            </w:r>
            <w:r w:rsidRPr="003814BA">
              <w:rPr>
                <w:rFonts w:eastAsiaTheme="minorEastAsia" w:cs="Times New Roman"/>
                <w:sz w:val="21"/>
                <w:szCs w:val="21"/>
              </w:rPr>
              <w:t>或</w:t>
            </w:r>
            <w:r w:rsidRPr="003814BA">
              <w:rPr>
                <w:rFonts w:eastAsiaTheme="minorEastAsia" w:cs="Times New Roman"/>
                <w:sz w:val="21"/>
                <w:szCs w:val="21"/>
              </w:rPr>
              <w:t>W≥600000</w:t>
            </w:r>
          </w:p>
        </w:tc>
      </w:tr>
      <w:tr w:rsidR="00AA51E3" w:rsidRPr="003814BA" w:rsidTr="00B44A94">
        <w:tc>
          <w:tcPr>
            <w:tcW w:w="1144"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二级</w:t>
            </w:r>
          </w:p>
        </w:tc>
        <w:tc>
          <w:tcPr>
            <w:tcW w:w="1911"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直接排放</w:t>
            </w:r>
          </w:p>
        </w:tc>
        <w:tc>
          <w:tcPr>
            <w:tcW w:w="1945"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其他</w:t>
            </w:r>
          </w:p>
        </w:tc>
      </w:tr>
      <w:tr w:rsidR="00AA51E3" w:rsidRPr="003814BA" w:rsidTr="00B44A94">
        <w:tc>
          <w:tcPr>
            <w:tcW w:w="1144"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三级</w:t>
            </w:r>
            <w:r w:rsidRPr="003814BA">
              <w:rPr>
                <w:rFonts w:eastAsiaTheme="minorEastAsia" w:cs="Times New Roman"/>
                <w:sz w:val="21"/>
                <w:szCs w:val="21"/>
              </w:rPr>
              <w:t>A</w:t>
            </w:r>
          </w:p>
        </w:tc>
        <w:tc>
          <w:tcPr>
            <w:tcW w:w="1911" w:type="pct"/>
            <w:shd w:val="clear" w:color="auto" w:fill="auto"/>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直接排放</w:t>
            </w:r>
          </w:p>
        </w:tc>
        <w:tc>
          <w:tcPr>
            <w:tcW w:w="1945" w:type="pct"/>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Q</w:t>
            </w:r>
            <w:r w:rsidRPr="003814BA">
              <w:rPr>
                <w:rFonts w:eastAsiaTheme="minorEastAsia" w:cs="Times New Roman"/>
                <w:sz w:val="21"/>
                <w:szCs w:val="21"/>
              </w:rPr>
              <w:t>＜</w:t>
            </w:r>
            <w:r w:rsidRPr="003814BA">
              <w:rPr>
                <w:rFonts w:eastAsiaTheme="minorEastAsia" w:cs="Times New Roman"/>
                <w:sz w:val="21"/>
                <w:szCs w:val="21"/>
              </w:rPr>
              <w:t>200</w:t>
            </w:r>
            <w:r w:rsidRPr="003814BA">
              <w:rPr>
                <w:rFonts w:eastAsiaTheme="minorEastAsia" w:cs="Times New Roman"/>
                <w:sz w:val="21"/>
                <w:szCs w:val="21"/>
              </w:rPr>
              <w:t>且</w:t>
            </w:r>
            <w:r w:rsidRPr="003814BA">
              <w:rPr>
                <w:rFonts w:eastAsiaTheme="minorEastAsia" w:cs="Times New Roman"/>
                <w:sz w:val="21"/>
                <w:szCs w:val="21"/>
              </w:rPr>
              <w:t>W</w:t>
            </w:r>
            <w:r w:rsidRPr="003814BA">
              <w:rPr>
                <w:rFonts w:eastAsiaTheme="minorEastAsia" w:cs="Times New Roman"/>
                <w:sz w:val="21"/>
                <w:szCs w:val="21"/>
              </w:rPr>
              <w:t>＜</w:t>
            </w:r>
            <w:r w:rsidRPr="003814BA">
              <w:rPr>
                <w:rFonts w:eastAsiaTheme="minorEastAsia" w:cs="Times New Roman"/>
                <w:sz w:val="21"/>
                <w:szCs w:val="21"/>
              </w:rPr>
              <w:t>6000</w:t>
            </w:r>
          </w:p>
        </w:tc>
      </w:tr>
      <w:tr w:rsidR="00AA51E3" w:rsidRPr="003814BA" w:rsidTr="00B44A94">
        <w:tc>
          <w:tcPr>
            <w:tcW w:w="1144" w:type="pct"/>
            <w:shd w:val="clear" w:color="auto" w:fill="C4BC96" w:themeFill="background2" w:themeFillShade="BF"/>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三级</w:t>
            </w:r>
            <w:r w:rsidRPr="003814BA">
              <w:rPr>
                <w:rFonts w:eastAsiaTheme="minorEastAsia" w:cs="Times New Roman"/>
                <w:sz w:val="21"/>
                <w:szCs w:val="21"/>
              </w:rPr>
              <w:t>B</w:t>
            </w:r>
          </w:p>
        </w:tc>
        <w:tc>
          <w:tcPr>
            <w:tcW w:w="1911" w:type="pct"/>
            <w:shd w:val="clear" w:color="auto" w:fill="C4BC96" w:themeFill="background2" w:themeFillShade="BF"/>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间接排放</w:t>
            </w:r>
          </w:p>
        </w:tc>
        <w:tc>
          <w:tcPr>
            <w:tcW w:w="1945" w:type="pct"/>
            <w:shd w:val="clear" w:color="auto" w:fill="C4BC96" w:themeFill="background2" w:themeFillShade="BF"/>
            <w:vAlign w:val="center"/>
          </w:tcPr>
          <w:p w:rsidR="00AA51E3" w:rsidRPr="003814BA" w:rsidRDefault="00AA51E3" w:rsidP="00AA51E3">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p>
        </w:tc>
      </w:tr>
      <w:tr w:rsidR="00AA51E3" w:rsidRPr="003814BA" w:rsidTr="00B44A94">
        <w:tc>
          <w:tcPr>
            <w:tcW w:w="5000" w:type="pct"/>
            <w:gridSpan w:val="3"/>
            <w:vAlign w:val="center"/>
          </w:tcPr>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1</w:t>
            </w:r>
            <w:r w:rsidRPr="003814BA">
              <w:rPr>
                <w:rFonts w:eastAsiaTheme="minorEastAsia" w:cs="Times New Roman"/>
                <w:sz w:val="18"/>
                <w:szCs w:val="18"/>
              </w:rPr>
              <w:t>：水污染物当量数等于该污染物的年排放量除以该污染物的污染当量值（见附录</w:t>
            </w:r>
            <w:r w:rsidRPr="003814BA">
              <w:rPr>
                <w:rFonts w:eastAsiaTheme="minorEastAsia" w:cs="Times New Roman"/>
                <w:sz w:val="18"/>
                <w:szCs w:val="18"/>
              </w:rPr>
              <w:t xml:space="preserve"> A</w:t>
            </w:r>
            <w:r w:rsidRPr="003814BA">
              <w:rPr>
                <w:rFonts w:eastAsiaTheme="minorEastAsia" w:cs="Times New Roman"/>
                <w:sz w:val="18"/>
                <w:szCs w:val="18"/>
              </w:rPr>
              <w:t>），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2</w:t>
            </w:r>
            <w:r w:rsidRPr="003814BA">
              <w:rPr>
                <w:rFonts w:eastAsiaTheme="minorEastAsia" w:cs="Times New Roman"/>
                <w:sz w:val="18"/>
                <w:szCs w:val="18"/>
              </w:rPr>
              <w:t>：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3</w:t>
            </w:r>
            <w:r w:rsidRPr="003814BA">
              <w:rPr>
                <w:rFonts w:eastAsiaTheme="minorEastAsia" w:cs="Times New Roman"/>
                <w:sz w:val="18"/>
                <w:szCs w:val="18"/>
              </w:rPr>
              <w:t>：厂区存在堆积物（露天堆放的原料、燃料、废渣等以及垃圾堆放场）、降尘污染的，应将初期雨污水纳入废水排放量，相应的主要污染物纳入水污染当量计算。</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4</w:t>
            </w:r>
            <w:r w:rsidRPr="003814BA">
              <w:rPr>
                <w:rFonts w:eastAsiaTheme="minorEastAsia" w:cs="Times New Roman"/>
                <w:sz w:val="18"/>
                <w:szCs w:val="18"/>
              </w:rPr>
              <w:t>：建设项目直接排放第一类污染物的，其评价等级为一级；建设项目直接排放的污染物为受纳水体超标因子的，评价等级不低于二级。</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5</w:t>
            </w:r>
            <w:r w:rsidRPr="003814BA">
              <w:rPr>
                <w:rFonts w:eastAsiaTheme="minorEastAsia" w:cs="Times New Roman"/>
                <w:sz w:val="18"/>
                <w:szCs w:val="18"/>
              </w:rPr>
              <w:t>：直接排放受纳水体影响范围涉及饮用水水源保护区、饮用水取水口、重点保护与珍稀水生生物的栖息地、重要水生生物的自然产卵场等保护目标时，评价等级不低于二级。</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6</w:t>
            </w:r>
            <w:r w:rsidRPr="003814BA">
              <w:rPr>
                <w:rFonts w:eastAsiaTheme="minorEastAsia" w:cs="Times New Roman"/>
                <w:sz w:val="18"/>
                <w:szCs w:val="18"/>
              </w:rPr>
              <w:t>：建设项目向河流、湖库排放温排水引起受纳水体水温变化超过水环境质量标准要求，且评价范围有水温敏感目标时，评价等级为一级。</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7</w:t>
            </w:r>
            <w:r w:rsidRPr="003814BA">
              <w:rPr>
                <w:rFonts w:eastAsiaTheme="minorEastAsia" w:cs="Times New Roman"/>
                <w:sz w:val="18"/>
                <w:szCs w:val="18"/>
              </w:rPr>
              <w:t>：建设项目利用海水作为调节温度介质，排水量</w:t>
            </w:r>
            <w:r w:rsidRPr="003814BA">
              <w:rPr>
                <w:rFonts w:eastAsiaTheme="minorEastAsia" w:cs="Times New Roman"/>
                <w:sz w:val="18"/>
                <w:szCs w:val="18"/>
              </w:rPr>
              <w:t>≥500</w:t>
            </w:r>
            <w:r w:rsidRPr="003814BA">
              <w:rPr>
                <w:rFonts w:eastAsiaTheme="minorEastAsia" w:cs="Times New Roman"/>
                <w:sz w:val="18"/>
                <w:szCs w:val="18"/>
              </w:rPr>
              <w:t>万</w:t>
            </w:r>
            <w:r w:rsidRPr="003814BA">
              <w:rPr>
                <w:rFonts w:eastAsiaTheme="minorEastAsia" w:cs="Times New Roman"/>
                <w:sz w:val="18"/>
                <w:szCs w:val="18"/>
              </w:rPr>
              <w:t>m</w:t>
            </w:r>
            <w:r w:rsidRPr="003814BA">
              <w:rPr>
                <w:rFonts w:eastAsiaTheme="minorEastAsia" w:cs="Times New Roman"/>
                <w:sz w:val="18"/>
                <w:szCs w:val="18"/>
                <w:vertAlign w:val="superscript"/>
              </w:rPr>
              <w:t>3</w:t>
            </w:r>
            <w:r w:rsidRPr="003814BA">
              <w:rPr>
                <w:rFonts w:eastAsiaTheme="minorEastAsia" w:cs="Times New Roman"/>
                <w:sz w:val="18"/>
                <w:szCs w:val="18"/>
              </w:rPr>
              <w:t>/d</w:t>
            </w:r>
            <w:r w:rsidRPr="003814BA">
              <w:rPr>
                <w:rFonts w:eastAsiaTheme="minorEastAsia" w:cs="Times New Roman"/>
                <w:sz w:val="18"/>
                <w:szCs w:val="18"/>
              </w:rPr>
              <w:t>，评价等级为一级；排水量＜</w:t>
            </w:r>
            <w:r w:rsidRPr="003814BA">
              <w:rPr>
                <w:rFonts w:eastAsiaTheme="minorEastAsia" w:cs="Times New Roman"/>
                <w:sz w:val="18"/>
                <w:szCs w:val="18"/>
              </w:rPr>
              <w:t>500</w:t>
            </w:r>
            <w:r w:rsidRPr="003814BA">
              <w:rPr>
                <w:rFonts w:eastAsiaTheme="minorEastAsia" w:cs="Times New Roman"/>
                <w:sz w:val="18"/>
                <w:szCs w:val="18"/>
              </w:rPr>
              <w:t>万</w:t>
            </w:r>
            <w:r w:rsidRPr="003814BA">
              <w:rPr>
                <w:rFonts w:eastAsiaTheme="minorEastAsia" w:cs="Times New Roman"/>
                <w:sz w:val="18"/>
                <w:szCs w:val="18"/>
              </w:rPr>
              <w:t>m</w:t>
            </w:r>
            <w:r w:rsidRPr="003814BA">
              <w:rPr>
                <w:rFonts w:eastAsiaTheme="minorEastAsia" w:cs="Times New Roman"/>
                <w:sz w:val="18"/>
                <w:szCs w:val="18"/>
                <w:vertAlign w:val="superscript"/>
              </w:rPr>
              <w:t>3</w:t>
            </w:r>
            <w:r w:rsidRPr="003814BA">
              <w:rPr>
                <w:rFonts w:eastAsiaTheme="minorEastAsia" w:cs="Times New Roman"/>
                <w:sz w:val="18"/>
                <w:szCs w:val="18"/>
              </w:rPr>
              <w:t>/d</w:t>
            </w:r>
            <w:r w:rsidRPr="003814BA">
              <w:rPr>
                <w:rFonts w:eastAsiaTheme="minorEastAsia" w:cs="Times New Roman"/>
                <w:sz w:val="18"/>
                <w:szCs w:val="18"/>
              </w:rPr>
              <w:t>，评价等级为二级。</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8</w:t>
            </w:r>
            <w:r w:rsidRPr="003814BA">
              <w:rPr>
                <w:rFonts w:eastAsiaTheme="minorEastAsia" w:cs="Times New Roman"/>
                <w:sz w:val="18"/>
                <w:szCs w:val="18"/>
              </w:rPr>
              <w:t>：仅涉及清净下水排放的，如其排放水质满足受纳水体水环境质量标准要求的，评价等级为三级</w:t>
            </w:r>
            <w:r w:rsidRPr="003814BA">
              <w:rPr>
                <w:rFonts w:eastAsiaTheme="minorEastAsia" w:cs="Times New Roman"/>
                <w:sz w:val="18"/>
                <w:szCs w:val="18"/>
              </w:rPr>
              <w:t>A</w:t>
            </w:r>
            <w:r w:rsidRPr="003814BA">
              <w:rPr>
                <w:rFonts w:eastAsiaTheme="minorEastAsia" w:cs="Times New Roman"/>
                <w:sz w:val="18"/>
                <w:szCs w:val="18"/>
              </w:rPr>
              <w:t>。</w:t>
            </w:r>
          </w:p>
          <w:p w:rsidR="00AA51E3" w:rsidRPr="003814BA" w:rsidRDefault="00AA51E3" w:rsidP="00AA51E3">
            <w:pPr>
              <w:spacing w:line="240" w:lineRule="exact"/>
              <w:ind w:firstLineChars="0" w:firstLine="0"/>
              <w:rPr>
                <w:rFonts w:eastAsiaTheme="minorEastAsia" w:cs="Times New Roman"/>
                <w:sz w:val="18"/>
                <w:szCs w:val="18"/>
              </w:rPr>
            </w:pPr>
            <w:r w:rsidRPr="003814BA">
              <w:rPr>
                <w:rFonts w:eastAsiaTheme="minorEastAsia" w:cs="Times New Roman"/>
                <w:sz w:val="18"/>
                <w:szCs w:val="18"/>
              </w:rPr>
              <w:t>注</w:t>
            </w:r>
            <w:r w:rsidRPr="003814BA">
              <w:rPr>
                <w:rFonts w:eastAsiaTheme="minorEastAsia" w:cs="Times New Roman"/>
                <w:sz w:val="18"/>
                <w:szCs w:val="18"/>
              </w:rPr>
              <w:t>9</w:t>
            </w:r>
            <w:r w:rsidRPr="003814BA">
              <w:rPr>
                <w:rFonts w:eastAsiaTheme="minorEastAsia" w:cs="Times New Roman"/>
                <w:sz w:val="18"/>
                <w:szCs w:val="18"/>
              </w:rPr>
              <w:t>：依托现有排放口，且对外环境未新增排放污染物的直接排放建设项目，评价等级参照间接排放，定为三级</w:t>
            </w:r>
            <w:r w:rsidRPr="003814BA">
              <w:rPr>
                <w:rFonts w:eastAsiaTheme="minorEastAsia" w:cs="Times New Roman"/>
                <w:sz w:val="18"/>
                <w:szCs w:val="18"/>
              </w:rPr>
              <w:t>B</w:t>
            </w:r>
            <w:r w:rsidRPr="003814BA">
              <w:rPr>
                <w:rFonts w:eastAsiaTheme="minorEastAsia" w:cs="Times New Roman"/>
                <w:sz w:val="18"/>
                <w:szCs w:val="18"/>
              </w:rPr>
              <w:t>。</w:t>
            </w:r>
          </w:p>
          <w:p w:rsidR="00AA51E3" w:rsidRPr="003814BA" w:rsidRDefault="00AA51E3" w:rsidP="00AA51E3">
            <w:pPr>
              <w:spacing w:line="240" w:lineRule="exact"/>
              <w:ind w:firstLineChars="0" w:firstLine="0"/>
              <w:rPr>
                <w:rFonts w:eastAsiaTheme="minorEastAsia" w:cs="Times New Roman"/>
                <w:sz w:val="21"/>
                <w:szCs w:val="21"/>
              </w:rPr>
            </w:pPr>
            <w:r w:rsidRPr="003814BA">
              <w:rPr>
                <w:rFonts w:eastAsiaTheme="minorEastAsia" w:cs="Times New Roman"/>
                <w:sz w:val="18"/>
                <w:szCs w:val="18"/>
              </w:rPr>
              <w:t>注</w:t>
            </w:r>
            <w:r w:rsidRPr="003814BA">
              <w:rPr>
                <w:rFonts w:eastAsiaTheme="minorEastAsia" w:cs="Times New Roman"/>
                <w:sz w:val="18"/>
                <w:szCs w:val="18"/>
              </w:rPr>
              <w:t>10</w:t>
            </w:r>
            <w:r w:rsidRPr="003814BA">
              <w:rPr>
                <w:rFonts w:eastAsiaTheme="minorEastAsia" w:cs="Times New Roman"/>
                <w:sz w:val="18"/>
                <w:szCs w:val="18"/>
              </w:rPr>
              <w:t>：建设项目生产工艺中有废水产生，但作为回水利用，不排放到外环境的，按三级</w:t>
            </w:r>
            <w:r w:rsidRPr="003814BA">
              <w:rPr>
                <w:rFonts w:eastAsiaTheme="minorEastAsia" w:cs="Times New Roman"/>
                <w:sz w:val="18"/>
                <w:szCs w:val="18"/>
              </w:rPr>
              <w:t>B</w:t>
            </w:r>
            <w:r w:rsidRPr="003814BA">
              <w:rPr>
                <w:rFonts w:eastAsiaTheme="minorEastAsia" w:cs="Times New Roman"/>
                <w:sz w:val="18"/>
                <w:szCs w:val="18"/>
              </w:rPr>
              <w:t>评价。</w:t>
            </w:r>
          </w:p>
        </w:tc>
      </w:tr>
    </w:tbl>
    <w:p w:rsidR="00AA51E3" w:rsidRPr="003814BA" w:rsidRDefault="00AA51E3" w:rsidP="001E49B1">
      <w:pPr>
        <w:ind w:firstLine="560"/>
        <w:rPr>
          <w:rFonts w:eastAsiaTheme="minorEastAsia" w:cs="Times New Roman"/>
          <w:szCs w:val="28"/>
        </w:rPr>
      </w:pPr>
      <w:r w:rsidRPr="003814BA">
        <w:rPr>
          <w:rFonts w:eastAsiaTheme="minorEastAsia" w:cs="Times New Roman" w:hint="eastAsia"/>
          <w:szCs w:val="28"/>
        </w:rPr>
        <w:t>本项目建成后，项目的废水产生量为</w:t>
      </w:r>
      <w:r w:rsidR="006D3311" w:rsidRPr="003814BA">
        <w:rPr>
          <w:rFonts w:eastAsiaTheme="minorEastAsia" w:cs="Times New Roman" w:hint="eastAsia"/>
          <w:szCs w:val="28"/>
        </w:rPr>
        <w:t>720</w:t>
      </w:r>
      <w:r w:rsidRPr="003814BA">
        <w:rPr>
          <w:rFonts w:eastAsiaTheme="minorEastAsia" w:cs="Times New Roman"/>
          <w:szCs w:val="28"/>
        </w:rPr>
        <w:t>m</w:t>
      </w:r>
      <w:r w:rsidRPr="003814BA">
        <w:rPr>
          <w:rFonts w:eastAsiaTheme="minorEastAsia" w:cs="Times New Roman"/>
          <w:szCs w:val="28"/>
          <w:vertAlign w:val="superscript"/>
        </w:rPr>
        <w:t>3</w:t>
      </w:r>
      <w:r w:rsidRPr="003814BA">
        <w:rPr>
          <w:rFonts w:eastAsiaTheme="minorEastAsia" w:cs="Times New Roman"/>
          <w:szCs w:val="28"/>
        </w:rPr>
        <w:t>/a</w:t>
      </w:r>
      <w:r w:rsidRPr="003814BA">
        <w:rPr>
          <w:rFonts w:eastAsiaTheme="minorEastAsia" w:cs="Times New Roman" w:hint="eastAsia"/>
          <w:szCs w:val="28"/>
        </w:rPr>
        <w:t>，仅为员工生活废水，主要污染物为</w:t>
      </w:r>
      <w:r w:rsidRPr="003814BA">
        <w:rPr>
          <w:rFonts w:eastAsiaTheme="minorEastAsia" w:cs="Times New Roman" w:hint="eastAsia"/>
          <w:szCs w:val="28"/>
        </w:rPr>
        <w:t>COD</w:t>
      </w:r>
      <w:r w:rsidRPr="003814BA">
        <w:rPr>
          <w:rFonts w:eastAsiaTheme="minorEastAsia" w:cs="Times New Roman" w:hint="eastAsia"/>
          <w:szCs w:val="28"/>
        </w:rPr>
        <w:t>、</w:t>
      </w:r>
      <w:r w:rsidRPr="003814BA">
        <w:rPr>
          <w:rFonts w:eastAsiaTheme="minorEastAsia" w:cs="Times New Roman" w:hint="eastAsia"/>
          <w:szCs w:val="28"/>
        </w:rPr>
        <w:t>SS</w:t>
      </w:r>
      <w:r w:rsidRPr="003814BA">
        <w:rPr>
          <w:rFonts w:eastAsiaTheme="minorEastAsia" w:cs="Times New Roman" w:hint="eastAsia"/>
          <w:szCs w:val="28"/>
        </w:rPr>
        <w:t>、</w:t>
      </w:r>
      <w:r w:rsidRPr="003814BA">
        <w:rPr>
          <w:rFonts w:eastAsiaTheme="minorEastAsia" w:cs="Times New Roman" w:hint="eastAsia"/>
          <w:szCs w:val="28"/>
        </w:rPr>
        <w:t>NH</w:t>
      </w:r>
      <w:r w:rsidRPr="003814BA">
        <w:rPr>
          <w:rFonts w:eastAsiaTheme="minorEastAsia" w:cs="Times New Roman" w:hint="eastAsia"/>
          <w:szCs w:val="28"/>
          <w:vertAlign w:val="subscript"/>
        </w:rPr>
        <w:t>3</w:t>
      </w:r>
      <w:r w:rsidRPr="003814BA">
        <w:rPr>
          <w:rFonts w:eastAsiaTheme="minorEastAsia" w:cs="Times New Roman" w:hint="eastAsia"/>
          <w:szCs w:val="28"/>
        </w:rPr>
        <w:t>-N</w:t>
      </w:r>
      <w:r w:rsidRPr="003814BA">
        <w:rPr>
          <w:rFonts w:eastAsiaTheme="minorEastAsia" w:cs="Times New Roman" w:hint="eastAsia"/>
          <w:szCs w:val="28"/>
        </w:rPr>
        <w:t>、</w:t>
      </w:r>
      <w:r w:rsidRPr="003814BA">
        <w:rPr>
          <w:rFonts w:eastAsiaTheme="minorEastAsia" w:cs="Times New Roman" w:hint="eastAsia"/>
          <w:szCs w:val="28"/>
        </w:rPr>
        <w:t>TP</w:t>
      </w:r>
      <w:r w:rsidRPr="003814BA">
        <w:rPr>
          <w:rFonts w:eastAsiaTheme="minorEastAsia" w:cs="Times New Roman" w:hint="eastAsia"/>
          <w:szCs w:val="28"/>
        </w:rPr>
        <w:t>，项目废水经地埋式有动力污水处理设施处理后回用于厂区绿化，不外排。对照表</w:t>
      </w:r>
      <w:r w:rsidRPr="003814BA">
        <w:rPr>
          <w:rFonts w:eastAsiaTheme="minorEastAsia" w:cs="Times New Roman"/>
          <w:szCs w:val="28"/>
        </w:rPr>
        <w:t>2.</w:t>
      </w:r>
      <w:r w:rsidRPr="003814BA">
        <w:rPr>
          <w:rFonts w:eastAsiaTheme="minorEastAsia" w:cs="Times New Roman" w:hint="eastAsia"/>
          <w:szCs w:val="28"/>
        </w:rPr>
        <w:t>5-4</w:t>
      </w:r>
      <w:r w:rsidRPr="003814BA">
        <w:rPr>
          <w:rFonts w:eastAsiaTheme="minorEastAsia" w:cs="Times New Roman" w:hint="eastAsia"/>
          <w:szCs w:val="28"/>
        </w:rPr>
        <w:t>中“注</w:t>
      </w:r>
      <w:r w:rsidRPr="003814BA">
        <w:rPr>
          <w:rFonts w:eastAsiaTheme="minorEastAsia" w:cs="Times New Roman" w:hint="eastAsia"/>
          <w:szCs w:val="28"/>
        </w:rPr>
        <w:t>10</w:t>
      </w:r>
      <w:r w:rsidRPr="003814BA">
        <w:rPr>
          <w:rFonts w:eastAsiaTheme="minorEastAsia" w:cs="Times New Roman" w:hint="eastAsia"/>
          <w:szCs w:val="28"/>
        </w:rPr>
        <w:t>”，本项目地表水环境影响评价定为三级</w:t>
      </w:r>
      <w:r w:rsidRPr="003814BA">
        <w:rPr>
          <w:rFonts w:eastAsiaTheme="minorEastAsia" w:cs="Times New Roman" w:hint="eastAsia"/>
          <w:szCs w:val="28"/>
        </w:rPr>
        <w:t>B</w:t>
      </w:r>
      <w:r w:rsidRPr="003814BA">
        <w:rPr>
          <w:rFonts w:eastAsiaTheme="minorEastAsia" w:cs="Times New Roman" w:hint="eastAsia"/>
          <w:szCs w:val="28"/>
        </w:rPr>
        <w:t>。</w:t>
      </w:r>
    </w:p>
    <w:p w:rsidR="00AA51E3" w:rsidRPr="003814BA" w:rsidRDefault="005A1DB6" w:rsidP="005A1DB6">
      <w:pPr>
        <w:pStyle w:val="a4"/>
      </w:pPr>
      <w:r w:rsidRPr="003814BA">
        <w:rPr>
          <w:rFonts w:hint="eastAsia"/>
        </w:rPr>
        <w:lastRenderedPageBreak/>
        <w:t>2.5.1.3</w:t>
      </w:r>
      <w:r w:rsidRPr="003814BA">
        <w:rPr>
          <w:rFonts w:hint="eastAsia"/>
        </w:rPr>
        <w:t>声环境</w:t>
      </w:r>
    </w:p>
    <w:p w:rsidR="005A1DB6" w:rsidRPr="003814BA" w:rsidRDefault="00B13FD8" w:rsidP="005A1DB6">
      <w:pPr>
        <w:ind w:firstLine="560"/>
        <w:rPr>
          <w:szCs w:val="28"/>
        </w:rPr>
      </w:pPr>
      <w:r w:rsidRPr="003814BA">
        <w:rPr>
          <w:szCs w:val="28"/>
        </w:rPr>
        <w:t>本项目位于灌云县图河工业集中区内，为规划的工业用地，</w:t>
      </w:r>
      <w:r w:rsidR="0075306F" w:rsidRPr="003814BA">
        <w:rPr>
          <w:szCs w:val="28"/>
        </w:rPr>
        <w:t>区域声环境功能区为</w:t>
      </w:r>
      <w:r w:rsidR="0075306F" w:rsidRPr="003814BA">
        <w:rPr>
          <w:szCs w:val="28"/>
        </w:rPr>
        <w:t>GB</w:t>
      </w:r>
      <w:r w:rsidR="0075306F" w:rsidRPr="003814BA">
        <w:rPr>
          <w:rFonts w:hint="eastAsia"/>
          <w:szCs w:val="28"/>
        </w:rPr>
        <w:t xml:space="preserve"> 3096</w:t>
      </w:r>
      <w:r w:rsidR="0075306F" w:rsidRPr="003814BA">
        <w:rPr>
          <w:rFonts w:hint="eastAsia"/>
          <w:szCs w:val="28"/>
        </w:rPr>
        <w:t>规定的</w:t>
      </w:r>
      <w:r w:rsidR="0075306F" w:rsidRPr="003814BA">
        <w:rPr>
          <w:rFonts w:hint="eastAsia"/>
          <w:szCs w:val="28"/>
        </w:rPr>
        <w:t>3</w:t>
      </w:r>
      <w:r w:rsidR="0075306F" w:rsidRPr="003814BA">
        <w:rPr>
          <w:rFonts w:hint="eastAsia"/>
          <w:szCs w:val="28"/>
        </w:rPr>
        <w:t>类区，</w:t>
      </w:r>
      <w:r w:rsidRPr="003814BA">
        <w:rPr>
          <w:szCs w:val="28"/>
        </w:rPr>
        <w:t>项目建成前后厂址附近的噪声级增加不明显（</w:t>
      </w:r>
      <w:r w:rsidRPr="003814BA">
        <w:rPr>
          <w:szCs w:val="28"/>
        </w:rPr>
        <w:t>3dB(A)</w:t>
      </w:r>
      <w:r w:rsidRPr="003814BA">
        <w:rPr>
          <w:szCs w:val="28"/>
        </w:rPr>
        <w:t>以下），周围受影响人口亦无显著增加，根据《环境影响评价技术导则</w:t>
      </w:r>
      <w:r w:rsidRPr="003814BA">
        <w:rPr>
          <w:szCs w:val="28"/>
        </w:rPr>
        <w:t>-</w:t>
      </w:r>
      <w:r w:rsidRPr="003814BA">
        <w:rPr>
          <w:szCs w:val="28"/>
        </w:rPr>
        <w:t>声环境》（</w:t>
      </w:r>
      <w:r w:rsidRPr="003814BA">
        <w:rPr>
          <w:szCs w:val="28"/>
        </w:rPr>
        <w:t>HJ2.4–2009</w:t>
      </w:r>
      <w:r w:rsidRPr="003814BA">
        <w:rPr>
          <w:szCs w:val="28"/>
        </w:rPr>
        <w:t>）判定，本项目声环境影响评价工作等级为三级。</w:t>
      </w:r>
    </w:p>
    <w:p w:rsidR="00B13FD8" w:rsidRPr="003814BA" w:rsidRDefault="00B13FD8" w:rsidP="00B13FD8">
      <w:pPr>
        <w:pStyle w:val="a4"/>
      </w:pPr>
      <w:r w:rsidRPr="003814BA">
        <w:rPr>
          <w:rFonts w:hint="eastAsia"/>
        </w:rPr>
        <w:t>2.5.1.4</w:t>
      </w:r>
      <w:r w:rsidRPr="003814BA">
        <w:rPr>
          <w:rFonts w:hint="eastAsia"/>
        </w:rPr>
        <w:t>地下水</w:t>
      </w:r>
    </w:p>
    <w:p w:rsidR="00B13FD8" w:rsidRPr="003814BA" w:rsidRDefault="00B13FD8" w:rsidP="00B13FD8">
      <w:pPr>
        <w:adjustRightInd w:val="0"/>
        <w:snapToGrid w:val="0"/>
        <w:ind w:firstLine="560"/>
        <w:rPr>
          <w:rFonts w:eastAsiaTheme="minorEastAsia" w:cs="Times New Roman"/>
          <w:szCs w:val="28"/>
        </w:rPr>
      </w:pPr>
      <w:r w:rsidRPr="003814BA">
        <w:rPr>
          <w:rFonts w:eastAsiaTheme="minorEastAsia" w:cs="Times New Roman"/>
          <w:szCs w:val="28"/>
        </w:rPr>
        <w:t>根据《环境影响评价技术导则地下水环境》（</w:t>
      </w:r>
      <w:r w:rsidRPr="003814BA">
        <w:rPr>
          <w:rFonts w:eastAsiaTheme="minorEastAsia" w:cs="Times New Roman"/>
          <w:szCs w:val="28"/>
        </w:rPr>
        <w:t>HJ610-2016</w:t>
      </w:r>
      <w:r w:rsidRPr="003814BA">
        <w:rPr>
          <w:rFonts w:eastAsiaTheme="minorEastAsia" w:cs="Times New Roman"/>
          <w:szCs w:val="28"/>
        </w:rPr>
        <w:t>）附录</w:t>
      </w:r>
      <w:r w:rsidRPr="003814BA">
        <w:rPr>
          <w:rFonts w:eastAsiaTheme="minorEastAsia" w:cs="Times New Roman"/>
          <w:szCs w:val="28"/>
        </w:rPr>
        <w:t>A</w:t>
      </w:r>
      <w:r w:rsidRPr="003814BA">
        <w:rPr>
          <w:rFonts w:eastAsiaTheme="minorEastAsia" w:cs="Times New Roman"/>
          <w:szCs w:val="28"/>
        </w:rPr>
        <w:t>，项目地下水环境影响评价类别见表</w:t>
      </w:r>
      <w:r w:rsidRPr="003814BA">
        <w:rPr>
          <w:rFonts w:eastAsiaTheme="minorEastAsia" w:cs="Times New Roman"/>
          <w:szCs w:val="28"/>
        </w:rPr>
        <w:t>2.</w:t>
      </w:r>
      <w:r w:rsidRPr="003814BA">
        <w:rPr>
          <w:rFonts w:eastAsiaTheme="minorEastAsia" w:cs="Times New Roman" w:hint="eastAsia"/>
          <w:szCs w:val="28"/>
        </w:rPr>
        <w:t>5-5</w:t>
      </w:r>
      <w:r w:rsidRPr="003814BA">
        <w:rPr>
          <w:rFonts w:eastAsiaTheme="minorEastAsia" w:cs="Times New Roman"/>
          <w:szCs w:val="28"/>
        </w:rPr>
        <w:t>。</w:t>
      </w:r>
    </w:p>
    <w:p w:rsidR="00B13FD8" w:rsidRPr="003814BA" w:rsidRDefault="00B13FD8" w:rsidP="00B13FD8">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 xml:space="preserve">5-5 </w:t>
      </w:r>
      <w:r w:rsidRPr="003814BA">
        <w:rPr>
          <w:rFonts w:eastAsiaTheme="minorEastAsia" w:cs="Times New Roman"/>
          <w:b/>
          <w:bCs/>
          <w:sz w:val="24"/>
          <w:szCs w:val="24"/>
        </w:rPr>
        <w:t>地下水评价类别表</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6"/>
        <w:gridCol w:w="3098"/>
        <w:gridCol w:w="1744"/>
        <w:gridCol w:w="1162"/>
        <w:gridCol w:w="1044"/>
      </w:tblGrid>
      <w:tr w:rsidR="00B13FD8" w:rsidRPr="003814BA" w:rsidTr="00B13FD8">
        <w:trPr>
          <w:cantSplit/>
          <w:trHeight w:val="20"/>
          <w:jc w:val="center"/>
        </w:trPr>
        <w:tc>
          <w:tcPr>
            <w:tcW w:w="1233" w:type="pct"/>
            <w:vMerge w:val="restart"/>
            <w:tcBorders>
              <w:top w:val="single" w:sz="12" w:space="0" w:color="auto"/>
              <w:bottom w:val="single" w:sz="4" w:space="0" w:color="auto"/>
              <w:tl2br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环评类别</w:t>
            </w:r>
          </w:p>
          <w:p w:rsidR="00B13FD8" w:rsidRPr="003814BA" w:rsidRDefault="00B13FD8" w:rsidP="00B13FD8">
            <w:pPr>
              <w:spacing w:line="240" w:lineRule="auto"/>
              <w:ind w:firstLineChars="0" w:firstLine="0"/>
              <w:rPr>
                <w:rFonts w:eastAsiaTheme="minorEastAsia" w:cs="Times New Roman"/>
                <w:b/>
                <w:sz w:val="21"/>
                <w:szCs w:val="21"/>
              </w:rPr>
            </w:pPr>
            <w:r w:rsidRPr="003814BA">
              <w:rPr>
                <w:rFonts w:eastAsiaTheme="minorEastAsia" w:cs="Times New Roman"/>
                <w:b/>
                <w:sz w:val="21"/>
                <w:szCs w:val="21"/>
              </w:rPr>
              <w:t>行业类别</w:t>
            </w:r>
          </w:p>
        </w:tc>
        <w:tc>
          <w:tcPr>
            <w:tcW w:w="1656" w:type="pct"/>
            <w:vMerge w:val="restart"/>
            <w:tcBorders>
              <w:top w:val="single" w:sz="12"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报告书</w:t>
            </w:r>
          </w:p>
        </w:tc>
        <w:tc>
          <w:tcPr>
            <w:tcW w:w="932" w:type="pct"/>
            <w:vMerge w:val="restart"/>
            <w:tcBorders>
              <w:top w:val="single" w:sz="12"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报告表</w:t>
            </w:r>
          </w:p>
        </w:tc>
        <w:tc>
          <w:tcPr>
            <w:tcW w:w="1179" w:type="pct"/>
            <w:gridSpan w:val="2"/>
            <w:tcBorders>
              <w:top w:val="single" w:sz="12"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地下水评价类别</w:t>
            </w:r>
          </w:p>
        </w:tc>
      </w:tr>
      <w:tr w:rsidR="00B13FD8" w:rsidRPr="003814BA" w:rsidTr="00B13FD8">
        <w:trPr>
          <w:cantSplit/>
          <w:trHeight w:val="20"/>
          <w:jc w:val="center"/>
        </w:trPr>
        <w:tc>
          <w:tcPr>
            <w:tcW w:w="1233" w:type="pct"/>
            <w:vMerge/>
            <w:tcBorders>
              <w:top w:val="single" w:sz="4" w:space="0" w:color="auto"/>
              <w:bottom w:val="single" w:sz="4" w:space="0" w:color="auto"/>
              <w:tl2br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p>
        </w:tc>
        <w:tc>
          <w:tcPr>
            <w:tcW w:w="1656" w:type="pct"/>
            <w:vMerge/>
            <w:tcBorders>
              <w:top w:val="single" w:sz="4"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p>
        </w:tc>
        <w:tc>
          <w:tcPr>
            <w:tcW w:w="932" w:type="pct"/>
            <w:vMerge/>
            <w:tcBorders>
              <w:top w:val="single" w:sz="4"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p>
        </w:tc>
        <w:tc>
          <w:tcPr>
            <w:tcW w:w="621" w:type="pct"/>
            <w:tcBorders>
              <w:top w:val="single" w:sz="4" w:space="0" w:color="auto"/>
              <w:bottom w:val="single" w:sz="4" w:space="0" w:color="auto"/>
            </w:tcBorders>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报告书</w:t>
            </w:r>
          </w:p>
        </w:tc>
        <w:tc>
          <w:tcPr>
            <w:tcW w:w="558" w:type="pct"/>
            <w:tcBorders>
              <w:top w:val="single" w:sz="4" w:space="0" w:color="auto"/>
              <w:bottom w:val="single" w:sz="4" w:space="0" w:color="auto"/>
            </w:tcBorders>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报告表</w:t>
            </w:r>
          </w:p>
        </w:tc>
      </w:tr>
      <w:tr w:rsidR="00B13FD8" w:rsidRPr="003814BA" w:rsidTr="00B13FD8">
        <w:trPr>
          <w:cantSplit/>
          <w:trHeight w:val="70"/>
          <w:jc w:val="center"/>
        </w:trPr>
        <w:tc>
          <w:tcPr>
            <w:tcW w:w="5000" w:type="pct"/>
            <w:gridSpan w:val="5"/>
            <w:tcBorders>
              <w:top w:val="single" w:sz="4" w:space="0" w:color="auto"/>
              <w:bottom w:val="single" w:sz="4" w:space="0" w:color="auto"/>
            </w:tcBorders>
            <w:shd w:val="clear" w:color="auto" w:fill="auto"/>
            <w:tcMar>
              <w:left w:w="28" w:type="dxa"/>
              <w:right w:w="28" w:type="dxa"/>
            </w:tcMar>
            <w:vAlign w:val="center"/>
          </w:tcPr>
          <w:p w:rsidR="00B13FD8" w:rsidRPr="003814BA" w:rsidRDefault="00AE7E9E" w:rsidP="00B13FD8">
            <w:pPr>
              <w:spacing w:line="240" w:lineRule="auto"/>
              <w:ind w:firstLineChars="0" w:firstLine="0"/>
              <w:rPr>
                <w:rFonts w:eastAsiaTheme="minorEastAsia" w:cs="Times New Roman"/>
                <w:sz w:val="21"/>
                <w:szCs w:val="21"/>
              </w:rPr>
            </w:pPr>
            <w:r w:rsidRPr="003814BA">
              <w:rPr>
                <w:rFonts w:eastAsiaTheme="minorEastAsia" w:cs="Times New Roman"/>
                <w:sz w:val="21"/>
                <w:szCs w:val="21"/>
              </w:rPr>
              <w:t>U</w:t>
            </w:r>
            <w:r w:rsidRPr="003814BA">
              <w:rPr>
                <w:rFonts w:eastAsiaTheme="minorEastAsia" w:cs="Times New Roman"/>
                <w:sz w:val="21"/>
                <w:szCs w:val="21"/>
              </w:rPr>
              <w:t>城镇基础设施及房地产</w:t>
            </w:r>
          </w:p>
        </w:tc>
      </w:tr>
      <w:tr w:rsidR="00B13FD8" w:rsidRPr="003814BA" w:rsidTr="00B13FD8">
        <w:trPr>
          <w:cantSplit/>
          <w:trHeight w:val="70"/>
          <w:jc w:val="center"/>
        </w:trPr>
        <w:tc>
          <w:tcPr>
            <w:tcW w:w="1233" w:type="pct"/>
            <w:tcBorders>
              <w:top w:val="single" w:sz="4" w:space="0" w:color="auto"/>
              <w:bottom w:val="single" w:sz="12" w:space="0" w:color="auto"/>
            </w:tcBorders>
            <w:shd w:val="clear" w:color="auto" w:fill="auto"/>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155</w:t>
            </w:r>
            <w:r w:rsidRPr="003814BA">
              <w:rPr>
                <w:rFonts w:eastAsiaTheme="minorEastAsia" w:cs="Times New Roman" w:hint="eastAsia"/>
                <w:sz w:val="21"/>
                <w:szCs w:val="21"/>
              </w:rPr>
              <w:t>、废旧资源（含生物质）加工、再生利用</w:t>
            </w:r>
          </w:p>
        </w:tc>
        <w:tc>
          <w:tcPr>
            <w:tcW w:w="1656" w:type="pct"/>
            <w:tcBorders>
              <w:top w:val="single" w:sz="4" w:space="0" w:color="auto"/>
              <w:bottom w:val="single" w:sz="12" w:space="0" w:color="auto"/>
            </w:tcBorders>
            <w:shd w:val="clear" w:color="auto" w:fill="auto"/>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废电子电器产品、废电池、废汽车、废电机、废五金、废塑料、废油、废船、废轮胎等加工、再生利用</w:t>
            </w:r>
          </w:p>
        </w:tc>
        <w:tc>
          <w:tcPr>
            <w:tcW w:w="932" w:type="pct"/>
            <w:tcBorders>
              <w:top w:val="single" w:sz="4" w:space="0" w:color="auto"/>
              <w:bottom w:val="single" w:sz="12" w:space="0" w:color="auto"/>
            </w:tcBorders>
            <w:shd w:val="clear" w:color="auto" w:fill="auto"/>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其他</w:t>
            </w:r>
          </w:p>
        </w:tc>
        <w:tc>
          <w:tcPr>
            <w:tcW w:w="621" w:type="pct"/>
            <w:tcBorders>
              <w:top w:val="single" w:sz="4" w:space="0" w:color="auto"/>
              <w:bottom w:val="single" w:sz="12" w:space="0" w:color="auto"/>
            </w:tcBorders>
            <w:shd w:val="clear" w:color="auto" w:fill="FFCC99"/>
            <w:tcMar>
              <w:left w:w="28" w:type="dxa"/>
              <w:right w:w="28" w:type="dxa"/>
            </w:tcMar>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ascii="宋体" w:hAnsi="宋体" w:cs="宋体" w:hint="eastAsia"/>
                <w:sz w:val="21"/>
                <w:szCs w:val="21"/>
              </w:rPr>
              <w:t>危废</w:t>
            </w:r>
            <w:r w:rsidRPr="003814BA">
              <w:rPr>
                <w:rFonts w:ascii="宋体" w:hAnsi="宋体" w:cs="宋体"/>
                <w:sz w:val="21"/>
                <w:szCs w:val="21"/>
              </w:rPr>
              <w:t>I</w:t>
            </w:r>
            <w:r w:rsidRPr="003814BA">
              <w:rPr>
                <w:rFonts w:ascii="宋体" w:hAnsi="宋体" w:cs="宋体" w:hint="eastAsia"/>
                <w:sz w:val="21"/>
                <w:szCs w:val="21"/>
              </w:rPr>
              <w:t>类，其余Ⅲ类</w:t>
            </w:r>
          </w:p>
        </w:tc>
        <w:tc>
          <w:tcPr>
            <w:tcW w:w="558" w:type="pct"/>
            <w:tcBorders>
              <w:top w:val="single" w:sz="4" w:space="0" w:color="auto"/>
              <w:bottom w:val="single" w:sz="12" w:space="0" w:color="auto"/>
            </w:tcBorders>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Ⅳ类</w:t>
            </w:r>
          </w:p>
        </w:tc>
      </w:tr>
    </w:tbl>
    <w:p w:rsidR="00B13FD8" w:rsidRPr="003814BA" w:rsidRDefault="00B13FD8" w:rsidP="00B13FD8">
      <w:pPr>
        <w:adjustRightInd w:val="0"/>
        <w:snapToGrid w:val="0"/>
        <w:ind w:firstLine="560"/>
        <w:rPr>
          <w:rFonts w:eastAsiaTheme="minorEastAsia" w:cs="Times New Roman"/>
          <w:szCs w:val="28"/>
        </w:rPr>
      </w:pPr>
      <w:r w:rsidRPr="003814BA">
        <w:rPr>
          <w:rFonts w:eastAsiaTheme="minorEastAsia" w:cs="Times New Roman"/>
          <w:szCs w:val="28"/>
        </w:rPr>
        <w:t>根据导则注释：附录表中未提及的行业，应根据对地下水环境影响程度，参照相近行业分类，对地下水环境影响评价项目进行分类；本项目为废塑料再生综合利用项目，参照上表可知，本项目属于</w:t>
      </w:r>
      <w:r w:rsidRPr="003814BA">
        <w:rPr>
          <w:rFonts w:ascii="宋体" w:hAnsi="宋体" w:cs="宋体" w:hint="eastAsia"/>
          <w:szCs w:val="28"/>
        </w:rPr>
        <w:t>Ⅲ</w:t>
      </w:r>
      <w:r w:rsidRPr="003814BA">
        <w:rPr>
          <w:rFonts w:eastAsiaTheme="minorEastAsia" w:cs="Times New Roman"/>
          <w:szCs w:val="28"/>
        </w:rPr>
        <w:t>类建设项目。</w:t>
      </w:r>
    </w:p>
    <w:p w:rsidR="00B13FD8" w:rsidRPr="003814BA" w:rsidRDefault="00B13FD8" w:rsidP="00B13FD8">
      <w:pPr>
        <w:adjustRightInd w:val="0"/>
        <w:snapToGrid w:val="0"/>
        <w:ind w:firstLine="560"/>
        <w:rPr>
          <w:rFonts w:eastAsiaTheme="minorEastAsia" w:cs="Times New Roman"/>
          <w:szCs w:val="28"/>
        </w:rPr>
      </w:pPr>
      <w:r w:rsidRPr="003814BA">
        <w:rPr>
          <w:rFonts w:eastAsiaTheme="minorEastAsia" w:cs="Times New Roman"/>
          <w:szCs w:val="28"/>
        </w:rPr>
        <w:t>根据《环境影响评价技术导则地下水环境》（</w:t>
      </w:r>
      <w:r w:rsidRPr="003814BA">
        <w:rPr>
          <w:rFonts w:eastAsiaTheme="minorEastAsia" w:cs="Times New Roman"/>
          <w:szCs w:val="28"/>
        </w:rPr>
        <w:t>HJ610-2016</w:t>
      </w:r>
      <w:r w:rsidRPr="003814BA">
        <w:rPr>
          <w:rFonts w:eastAsiaTheme="minorEastAsia" w:cs="Times New Roman"/>
          <w:szCs w:val="28"/>
        </w:rPr>
        <w:t>）：项目所在地的地下水环境敏感程度依据表</w:t>
      </w:r>
      <w:r w:rsidRPr="003814BA">
        <w:rPr>
          <w:rFonts w:eastAsiaTheme="minorEastAsia" w:cs="Times New Roman"/>
          <w:szCs w:val="28"/>
        </w:rPr>
        <w:t>2.</w:t>
      </w:r>
      <w:r w:rsidRPr="003814BA">
        <w:rPr>
          <w:rFonts w:eastAsiaTheme="minorEastAsia" w:cs="Times New Roman" w:hint="eastAsia"/>
          <w:szCs w:val="28"/>
        </w:rPr>
        <w:t>5-6</w:t>
      </w:r>
      <w:r w:rsidRPr="003814BA">
        <w:rPr>
          <w:rFonts w:eastAsiaTheme="minorEastAsia" w:cs="Times New Roman"/>
          <w:szCs w:val="28"/>
        </w:rPr>
        <w:t>进行判定。</w:t>
      </w:r>
    </w:p>
    <w:p w:rsidR="00B13FD8" w:rsidRPr="003814BA" w:rsidRDefault="00B13FD8" w:rsidP="00B13FD8">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 xml:space="preserve">5-6 </w:t>
      </w:r>
      <w:r w:rsidRPr="003814BA">
        <w:rPr>
          <w:rFonts w:eastAsiaTheme="minorEastAsia" w:cs="Times New Roman"/>
          <w:b/>
          <w:bCs/>
          <w:sz w:val="24"/>
          <w:szCs w:val="24"/>
        </w:rPr>
        <w:t>地下水环境敏感程度分级表</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5"/>
        <w:gridCol w:w="8253"/>
      </w:tblGrid>
      <w:tr w:rsidR="00B13FD8" w:rsidRPr="003814BA" w:rsidTr="00B13FD8">
        <w:trPr>
          <w:trHeight w:val="20"/>
          <w:jc w:val="center"/>
        </w:trPr>
        <w:tc>
          <w:tcPr>
            <w:tcW w:w="562" w:type="pct"/>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敏感程度</w:t>
            </w:r>
          </w:p>
        </w:tc>
        <w:tc>
          <w:tcPr>
            <w:tcW w:w="4438" w:type="pct"/>
            <w:vAlign w:val="center"/>
          </w:tcPr>
          <w:p w:rsidR="00B13FD8" w:rsidRPr="003814BA" w:rsidRDefault="00B13FD8" w:rsidP="00B13FD8">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地下水环境敏感特征</w:t>
            </w:r>
          </w:p>
        </w:tc>
      </w:tr>
      <w:tr w:rsidR="00B13FD8" w:rsidRPr="003814BA" w:rsidTr="00B13FD8">
        <w:trPr>
          <w:trHeight w:val="20"/>
          <w:jc w:val="center"/>
        </w:trPr>
        <w:tc>
          <w:tcPr>
            <w:tcW w:w="562" w:type="pct"/>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敏感</w:t>
            </w:r>
          </w:p>
        </w:tc>
        <w:tc>
          <w:tcPr>
            <w:tcW w:w="4438" w:type="pct"/>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集中式饮用水水源（包括已建成的在用、备用、应急水源，在建和规划的饮用水水源）准保护区；除集中式饮用水水源以外的国家或地方政府设定的与地下水环境相关的其它保护区，如热水、矿泉水、温泉等特殊地下水资源保护区。</w:t>
            </w:r>
          </w:p>
        </w:tc>
      </w:tr>
      <w:tr w:rsidR="00B13FD8" w:rsidRPr="003814BA" w:rsidTr="00B13FD8">
        <w:trPr>
          <w:trHeight w:val="20"/>
          <w:jc w:val="center"/>
        </w:trPr>
        <w:tc>
          <w:tcPr>
            <w:tcW w:w="562" w:type="pct"/>
            <w:tcBorders>
              <w:bottom w:val="single" w:sz="4" w:space="0" w:color="auto"/>
            </w:tcBorders>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较敏感</w:t>
            </w:r>
          </w:p>
        </w:tc>
        <w:tc>
          <w:tcPr>
            <w:tcW w:w="4438" w:type="pct"/>
            <w:tcBorders>
              <w:bottom w:val="single" w:sz="4" w:space="0" w:color="auto"/>
            </w:tcBorders>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集中式饮用水水源（包括已建成的在用、备用、应急水源，在建和规划的饮用水水源）准保护区以外的补给径流区；未划定准保护区的集中水式饮用水水源，其保护区以外的补给径流区；分布式饮用水水源地；特殊地下水资源（如矿泉水、温泉等）保护区以外的分布区等其他未列入上述敏感分级的环境敏感区</w:t>
            </w:r>
            <w:r w:rsidRPr="003814BA">
              <w:rPr>
                <w:rFonts w:eastAsiaTheme="minorEastAsia" w:cs="Times New Roman"/>
                <w:sz w:val="21"/>
                <w:szCs w:val="21"/>
              </w:rPr>
              <w:t>a</w:t>
            </w:r>
            <w:r w:rsidRPr="003814BA">
              <w:rPr>
                <w:rFonts w:eastAsiaTheme="minorEastAsia" w:cs="Times New Roman"/>
                <w:sz w:val="21"/>
                <w:szCs w:val="21"/>
              </w:rPr>
              <w:t>。</w:t>
            </w:r>
          </w:p>
        </w:tc>
      </w:tr>
      <w:tr w:rsidR="00B13FD8" w:rsidRPr="003814BA" w:rsidTr="00B13FD8">
        <w:trPr>
          <w:trHeight w:val="20"/>
          <w:jc w:val="center"/>
        </w:trPr>
        <w:tc>
          <w:tcPr>
            <w:tcW w:w="562" w:type="pct"/>
            <w:tcBorders>
              <w:top w:val="single" w:sz="4" w:space="0" w:color="auto"/>
              <w:bottom w:val="single" w:sz="4" w:space="0" w:color="auto"/>
            </w:tcBorders>
            <w:shd w:val="clear" w:color="auto" w:fill="FBD4B4"/>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不敏感</w:t>
            </w:r>
          </w:p>
        </w:tc>
        <w:tc>
          <w:tcPr>
            <w:tcW w:w="4438" w:type="pct"/>
            <w:tcBorders>
              <w:top w:val="single" w:sz="4" w:space="0" w:color="auto"/>
              <w:bottom w:val="single" w:sz="4" w:space="0" w:color="auto"/>
            </w:tcBorders>
            <w:shd w:val="clear" w:color="auto" w:fill="FBD4B4"/>
            <w:vAlign w:val="center"/>
          </w:tcPr>
          <w:p w:rsidR="00B13FD8" w:rsidRPr="003814BA" w:rsidRDefault="00B13FD8" w:rsidP="00B13FD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上述地区之外的其它地区。</w:t>
            </w:r>
          </w:p>
        </w:tc>
      </w:tr>
      <w:tr w:rsidR="00B13FD8" w:rsidRPr="003814BA" w:rsidTr="00B13FD8">
        <w:trPr>
          <w:trHeight w:val="20"/>
          <w:jc w:val="center"/>
        </w:trPr>
        <w:tc>
          <w:tcPr>
            <w:tcW w:w="5000" w:type="pct"/>
            <w:gridSpan w:val="2"/>
            <w:tcBorders>
              <w:top w:val="single" w:sz="4" w:space="0" w:color="auto"/>
            </w:tcBorders>
            <w:vAlign w:val="center"/>
          </w:tcPr>
          <w:p w:rsidR="00B13FD8" w:rsidRPr="003814BA" w:rsidRDefault="00B13FD8" w:rsidP="00B13FD8">
            <w:pPr>
              <w:spacing w:line="240" w:lineRule="auto"/>
              <w:ind w:firstLineChars="0" w:firstLine="0"/>
              <w:jc w:val="center"/>
              <w:rPr>
                <w:rFonts w:eastAsiaTheme="minorEastAsia" w:cs="Times New Roman"/>
                <w:szCs w:val="21"/>
              </w:rPr>
            </w:pPr>
            <w:r w:rsidRPr="003814BA">
              <w:rPr>
                <w:rFonts w:eastAsiaTheme="minorEastAsia" w:cs="Times New Roman"/>
                <w:sz w:val="21"/>
                <w:szCs w:val="21"/>
              </w:rPr>
              <w:lastRenderedPageBreak/>
              <w:t>注：</w:t>
            </w:r>
            <w:r w:rsidRPr="003814BA">
              <w:rPr>
                <w:rFonts w:eastAsiaTheme="minorEastAsia" w:cs="Times New Roman"/>
                <w:sz w:val="21"/>
                <w:szCs w:val="21"/>
              </w:rPr>
              <w:t>a“</w:t>
            </w:r>
            <w:r w:rsidRPr="003814BA">
              <w:rPr>
                <w:rFonts w:eastAsiaTheme="minorEastAsia" w:cs="Times New Roman"/>
                <w:sz w:val="21"/>
                <w:szCs w:val="21"/>
              </w:rPr>
              <w:t>环境敏感区</w:t>
            </w:r>
            <w:r w:rsidRPr="003814BA">
              <w:rPr>
                <w:rFonts w:eastAsiaTheme="minorEastAsia" w:cs="Times New Roman"/>
                <w:sz w:val="21"/>
                <w:szCs w:val="21"/>
              </w:rPr>
              <w:t>”</w:t>
            </w:r>
            <w:r w:rsidRPr="003814BA">
              <w:rPr>
                <w:rFonts w:eastAsiaTheme="minorEastAsia" w:cs="Times New Roman"/>
                <w:sz w:val="21"/>
                <w:szCs w:val="21"/>
              </w:rPr>
              <w:t>是指《建设项目环境影响评价分类管理名录》中所界定的涉及地下水的环境敏感区。</w:t>
            </w:r>
          </w:p>
        </w:tc>
      </w:tr>
    </w:tbl>
    <w:p w:rsidR="00B13FD8" w:rsidRPr="003814BA" w:rsidRDefault="00B13FD8" w:rsidP="00B13FD8">
      <w:pPr>
        <w:adjustRightInd w:val="0"/>
        <w:snapToGrid w:val="0"/>
        <w:ind w:firstLine="560"/>
        <w:rPr>
          <w:rFonts w:eastAsiaTheme="minorEastAsia" w:cs="Times New Roman"/>
          <w:szCs w:val="28"/>
        </w:rPr>
      </w:pPr>
      <w:r w:rsidRPr="003814BA">
        <w:rPr>
          <w:rFonts w:eastAsiaTheme="minorEastAsia" w:cs="Times New Roman"/>
          <w:szCs w:val="28"/>
        </w:rPr>
        <w:t>根据项目所在区域水文地质资料可知，该地区域地下水环境敏感特征属于</w:t>
      </w:r>
      <w:r w:rsidRPr="003814BA">
        <w:rPr>
          <w:rFonts w:eastAsiaTheme="minorEastAsia" w:cs="Times New Roman"/>
          <w:szCs w:val="28"/>
        </w:rPr>
        <w:t>“</w:t>
      </w:r>
      <w:r w:rsidRPr="003814BA">
        <w:rPr>
          <w:rFonts w:eastAsiaTheme="minorEastAsia" w:cs="Times New Roman"/>
          <w:szCs w:val="28"/>
        </w:rPr>
        <w:t>上述之外的其他地区</w:t>
      </w:r>
      <w:r w:rsidRPr="003814BA">
        <w:rPr>
          <w:rFonts w:eastAsiaTheme="minorEastAsia" w:cs="Times New Roman"/>
          <w:szCs w:val="28"/>
        </w:rPr>
        <w:t>”</w:t>
      </w:r>
      <w:r w:rsidRPr="003814BA">
        <w:rPr>
          <w:rFonts w:eastAsiaTheme="minorEastAsia" w:cs="Times New Roman"/>
          <w:szCs w:val="28"/>
        </w:rPr>
        <w:t>，敏感程度为</w:t>
      </w:r>
      <w:r w:rsidRPr="003814BA">
        <w:rPr>
          <w:rFonts w:eastAsiaTheme="minorEastAsia" w:cs="Times New Roman"/>
          <w:szCs w:val="28"/>
        </w:rPr>
        <w:t>“</w:t>
      </w:r>
      <w:r w:rsidRPr="003814BA">
        <w:rPr>
          <w:rFonts w:eastAsiaTheme="minorEastAsia" w:cs="Times New Roman"/>
          <w:szCs w:val="28"/>
        </w:rPr>
        <w:t>不敏感</w:t>
      </w:r>
      <w:r w:rsidRPr="003814BA">
        <w:rPr>
          <w:rFonts w:eastAsiaTheme="minorEastAsia" w:cs="Times New Roman"/>
          <w:szCs w:val="28"/>
        </w:rPr>
        <w:t>”</w:t>
      </w:r>
      <w:r w:rsidRPr="003814BA">
        <w:rPr>
          <w:rFonts w:eastAsiaTheme="minorEastAsia" w:cs="Times New Roman"/>
          <w:szCs w:val="28"/>
        </w:rPr>
        <w:t>。</w:t>
      </w:r>
    </w:p>
    <w:p w:rsidR="00B13FD8" w:rsidRPr="003814BA" w:rsidRDefault="00B13FD8" w:rsidP="00B13FD8">
      <w:pPr>
        <w:adjustRightInd w:val="0"/>
        <w:snapToGrid w:val="0"/>
        <w:ind w:firstLine="560"/>
        <w:rPr>
          <w:rFonts w:eastAsiaTheme="minorEastAsia" w:cs="Times New Roman"/>
          <w:szCs w:val="28"/>
        </w:rPr>
      </w:pPr>
      <w:r w:rsidRPr="003814BA">
        <w:rPr>
          <w:rFonts w:eastAsiaTheme="minorEastAsia" w:cs="Times New Roman"/>
          <w:szCs w:val="28"/>
        </w:rPr>
        <w:t>项目地下水环境影响评价工作等级划分见表</w:t>
      </w:r>
      <w:r w:rsidRPr="003814BA">
        <w:rPr>
          <w:rFonts w:eastAsiaTheme="minorEastAsia" w:cs="Times New Roman"/>
          <w:szCs w:val="28"/>
        </w:rPr>
        <w:t>2.</w:t>
      </w:r>
      <w:r w:rsidRPr="003814BA">
        <w:rPr>
          <w:rFonts w:eastAsiaTheme="minorEastAsia" w:cs="Times New Roman" w:hint="eastAsia"/>
          <w:szCs w:val="28"/>
        </w:rPr>
        <w:t>5-7</w:t>
      </w:r>
      <w:r w:rsidRPr="003814BA">
        <w:rPr>
          <w:rFonts w:eastAsiaTheme="minorEastAsia" w:cs="Times New Roman"/>
          <w:szCs w:val="28"/>
        </w:rPr>
        <w:t>。</w:t>
      </w:r>
    </w:p>
    <w:p w:rsidR="00B13FD8" w:rsidRPr="003814BA" w:rsidRDefault="00B13FD8" w:rsidP="00B13FD8">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 xml:space="preserve">5-7 </w:t>
      </w:r>
      <w:r w:rsidRPr="003814BA">
        <w:rPr>
          <w:rFonts w:eastAsiaTheme="minorEastAsia" w:cs="Times New Roman"/>
          <w:b/>
          <w:bCs/>
          <w:sz w:val="24"/>
          <w:szCs w:val="24"/>
        </w:rPr>
        <w:t>评价工作等级分级表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2152"/>
        <w:gridCol w:w="2152"/>
        <w:gridCol w:w="2152"/>
      </w:tblGrid>
      <w:tr w:rsidR="00B13FD8" w:rsidRPr="003814BA" w:rsidTr="00B13FD8">
        <w:trPr>
          <w:trHeight w:val="792"/>
        </w:trPr>
        <w:tc>
          <w:tcPr>
            <w:tcW w:w="1607" w:type="pct"/>
            <w:tcBorders>
              <w:top w:val="single" w:sz="12" w:space="0" w:color="auto"/>
              <w:left w:val="nil"/>
              <w:tl2br w:val="single" w:sz="4" w:space="0" w:color="auto"/>
            </w:tcBorders>
            <w:vAlign w:val="center"/>
          </w:tcPr>
          <w:p w:rsidR="00B13FD8" w:rsidRPr="003814BA" w:rsidRDefault="00B13FD8" w:rsidP="00B13FD8">
            <w:pPr>
              <w:adjustRightInd w:val="0"/>
              <w:snapToGrid w:val="0"/>
              <w:spacing w:line="320" w:lineRule="exact"/>
              <w:ind w:firstLineChars="0" w:firstLine="0"/>
              <w:jc w:val="right"/>
              <w:rPr>
                <w:rFonts w:eastAsiaTheme="minorEastAsia" w:cs="Times New Roman"/>
                <w:b/>
                <w:sz w:val="21"/>
                <w:szCs w:val="21"/>
              </w:rPr>
            </w:pPr>
            <w:r w:rsidRPr="003814BA">
              <w:rPr>
                <w:rFonts w:eastAsiaTheme="minorEastAsia" w:cs="Times New Roman"/>
                <w:b/>
                <w:sz w:val="21"/>
                <w:szCs w:val="21"/>
              </w:rPr>
              <w:t>项目类别</w:t>
            </w:r>
          </w:p>
          <w:p w:rsidR="00B13FD8" w:rsidRPr="003814BA" w:rsidRDefault="00B13FD8" w:rsidP="00B13FD8">
            <w:pPr>
              <w:adjustRightInd w:val="0"/>
              <w:snapToGrid w:val="0"/>
              <w:spacing w:line="320" w:lineRule="exact"/>
              <w:ind w:firstLineChars="0" w:firstLine="0"/>
              <w:jc w:val="left"/>
              <w:rPr>
                <w:rFonts w:eastAsiaTheme="minorEastAsia" w:cs="Times New Roman"/>
                <w:b/>
                <w:sz w:val="21"/>
                <w:szCs w:val="21"/>
              </w:rPr>
            </w:pPr>
            <w:r w:rsidRPr="003814BA">
              <w:rPr>
                <w:rFonts w:eastAsiaTheme="minorEastAsia" w:cs="Times New Roman"/>
                <w:b/>
                <w:sz w:val="21"/>
                <w:szCs w:val="21"/>
              </w:rPr>
              <w:t>环境敏感程度</w:t>
            </w:r>
          </w:p>
        </w:tc>
        <w:tc>
          <w:tcPr>
            <w:tcW w:w="1131" w:type="pct"/>
            <w:tcBorders>
              <w:top w:val="single" w:sz="12" w:space="0" w:color="auto"/>
            </w:tcBorders>
            <w:vAlign w:val="center"/>
          </w:tcPr>
          <w:p w:rsidR="00B13FD8" w:rsidRPr="003814BA" w:rsidRDefault="0020184E" w:rsidP="00B13FD8">
            <w:pPr>
              <w:adjustRightInd w:val="0"/>
              <w:snapToGrid w:val="0"/>
              <w:spacing w:line="320" w:lineRule="exact"/>
              <w:ind w:firstLineChars="0" w:firstLine="0"/>
              <w:jc w:val="center"/>
              <w:rPr>
                <w:rFonts w:eastAsiaTheme="minorEastAsia" w:cs="Times New Roman"/>
                <w:b/>
                <w:sz w:val="21"/>
                <w:szCs w:val="21"/>
              </w:rPr>
            </w:pPr>
            <w:r w:rsidRPr="003814BA">
              <w:rPr>
                <w:rFonts w:eastAsiaTheme="minorEastAsia" w:cs="Times New Roman"/>
                <w:b/>
                <w:sz w:val="21"/>
                <w:szCs w:val="21"/>
              </w:rPr>
              <w:fldChar w:fldCharType="begin"/>
            </w:r>
            <w:r w:rsidR="00B13FD8" w:rsidRPr="003814BA">
              <w:rPr>
                <w:rFonts w:eastAsiaTheme="minorEastAsia" w:cs="Times New Roman"/>
                <w:b/>
                <w:sz w:val="21"/>
                <w:szCs w:val="21"/>
              </w:rPr>
              <w:instrText xml:space="preserve"> = 1 \* ROMAN </w:instrText>
            </w:r>
            <w:r w:rsidRPr="003814BA">
              <w:rPr>
                <w:rFonts w:eastAsiaTheme="minorEastAsia" w:cs="Times New Roman"/>
                <w:b/>
                <w:sz w:val="21"/>
                <w:szCs w:val="21"/>
              </w:rPr>
              <w:fldChar w:fldCharType="separate"/>
            </w:r>
            <w:r w:rsidR="00B13FD8" w:rsidRPr="003814BA">
              <w:rPr>
                <w:rFonts w:eastAsiaTheme="minorEastAsia" w:cs="Times New Roman"/>
                <w:b/>
                <w:sz w:val="21"/>
                <w:szCs w:val="21"/>
              </w:rPr>
              <w:t>I</w:t>
            </w:r>
            <w:r w:rsidRPr="003814BA">
              <w:rPr>
                <w:rFonts w:eastAsiaTheme="minorEastAsia" w:cs="Times New Roman"/>
                <w:b/>
                <w:sz w:val="21"/>
                <w:szCs w:val="21"/>
              </w:rPr>
              <w:fldChar w:fldCharType="end"/>
            </w:r>
            <w:r w:rsidR="00B13FD8" w:rsidRPr="003814BA">
              <w:rPr>
                <w:rFonts w:eastAsiaTheme="minorEastAsia" w:cs="Times New Roman"/>
                <w:b/>
                <w:sz w:val="21"/>
                <w:szCs w:val="21"/>
              </w:rPr>
              <w:t>类项目</w:t>
            </w:r>
          </w:p>
        </w:tc>
        <w:tc>
          <w:tcPr>
            <w:tcW w:w="1131" w:type="pct"/>
            <w:tcBorders>
              <w:top w:val="single" w:sz="12" w:space="0" w:color="auto"/>
            </w:tcBorders>
            <w:vAlign w:val="center"/>
          </w:tcPr>
          <w:p w:rsidR="00B13FD8" w:rsidRPr="003814BA" w:rsidRDefault="0020184E" w:rsidP="00B13FD8">
            <w:pPr>
              <w:adjustRightInd w:val="0"/>
              <w:snapToGrid w:val="0"/>
              <w:spacing w:line="320" w:lineRule="exact"/>
              <w:ind w:firstLineChars="0" w:firstLine="0"/>
              <w:jc w:val="center"/>
              <w:rPr>
                <w:rFonts w:eastAsiaTheme="minorEastAsia" w:cs="Times New Roman"/>
                <w:b/>
                <w:sz w:val="21"/>
                <w:szCs w:val="21"/>
              </w:rPr>
            </w:pPr>
            <w:r w:rsidRPr="003814BA">
              <w:rPr>
                <w:rFonts w:eastAsiaTheme="minorEastAsia" w:cs="Times New Roman"/>
                <w:b/>
                <w:sz w:val="21"/>
                <w:szCs w:val="21"/>
              </w:rPr>
              <w:fldChar w:fldCharType="begin"/>
            </w:r>
            <w:r w:rsidR="00B13FD8" w:rsidRPr="003814BA">
              <w:rPr>
                <w:rFonts w:eastAsiaTheme="minorEastAsia" w:cs="Times New Roman"/>
                <w:b/>
                <w:sz w:val="21"/>
                <w:szCs w:val="21"/>
              </w:rPr>
              <w:instrText xml:space="preserve"> = 2 \* ROMAN </w:instrText>
            </w:r>
            <w:r w:rsidRPr="003814BA">
              <w:rPr>
                <w:rFonts w:eastAsiaTheme="minorEastAsia" w:cs="Times New Roman"/>
                <w:b/>
                <w:sz w:val="21"/>
                <w:szCs w:val="21"/>
              </w:rPr>
              <w:fldChar w:fldCharType="separate"/>
            </w:r>
            <w:r w:rsidR="00B13FD8" w:rsidRPr="003814BA">
              <w:rPr>
                <w:rFonts w:eastAsiaTheme="minorEastAsia" w:cs="Times New Roman"/>
                <w:b/>
                <w:sz w:val="21"/>
                <w:szCs w:val="21"/>
              </w:rPr>
              <w:t>II</w:t>
            </w:r>
            <w:r w:rsidRPr="003814BA">
              <w:rPr>
                <w:rFonts w:eastAsiaTheme="minorEastAsia" w:cs="Times New Roman"/>
                <w:b/>
                <w:sz w:val="21"/>
                <w:szCs w:val="21"/>
              </w:rPr>
              <w:fldChar w:fldCharType="end"/>
            </w:r>
            <w:r w:rsidR="00B13FD8" w:rsidRPr="003814BA">
              <w:rPr>
                <w:rFonts w:eastAsiaTheme="minorEastAsia" w:cs="Times New Roman"/>
                <w:b/>
                <w:sz w:val="21"/>
                <w:szCs w:val="21"/>
              </w:rPr>
              <w:t>类项目</w:t>
            </w:r>
          </w:p>
        </w:tc>
        <w:tc>
          <w:tcPr>
            <w:tcW w:w="1131" w:type="pct"/>
            <w:tcBorders>
              <w:top w:val="single" w:sz="12" w:space="0" w:color="auto"/>
              <w:right w:val="nil"/>
            </w:tcBorders>
            <w:vAlign w:val="center"/>
          </w:tcPr>
          <w:p w:rsidR="00B13FD8" w:rsidRPr="003814BA" w:rsidRDefault="0020184E" w:rsidP="00B13FD8">
            <w:pPr>
              <w:adjustRightInd w:val="0"/>
              <w:snapToGrid w:val="0"/>
              <w:spacing w:line="320" w:lineRule="exact"/>
              <w:ind w:firstLineChars="0" w:firstLine="0"/>
              <w:jc w:val="center"/>
              <w:rPr>
                <w:rFonts w:eastAsiaTheme="minorEastAsia" w:cs="Times New Roman"/>
                <w:b/>
                <w:sz w:val="21"/>
                <w:szCs w:val="21"/>
              </w:rPr>
            </w:pPr>
            <w:r w:rsidRPr="003814BA">
              <w:rPr>
                <w:rFonts w:eastAsiaTheme="minorEastAsia" w:cs="Times New Roman"/>
                <w:b/>
                <w:sz w:val="21"/>
                <w:szCs w:val="21"/>
              </w:rPr>
              <w:fldChar w:fldCharType="begin"/>
            </w:r>
            <w:r w:rsidR="00B13FD8" w:rsidRPr="003814BA">
              <w:rPr>
                <w:rFonts w:eastAsiaTheme="minorEastAsia" w:cs="Times New Roman"/>
                <w:b/>
                <w:sz w:val="21"/>
                <w:szCs w:val="21"/>
              </w:rPr>
              <w:instrText xml:space="preserve"> = 3 \* ROMAN </w:instrText>
            </w:r>
            <w:r w:rsidRPr="003814BA">
              <w:rPr>
                <w:rFonts w:eastAsiaTheme="minorEastAsia" w:cs="Times New Roman"/>
                <w:b/>
                <w:sz w:val="21"/>
                <w:szCs w:val="21"/>
              </w:rPr>
              <w:fldChar w:fldCharType="separate"/>
            </w:r>
            <w:r w:rsidR="00B13FD8" w:rsidRPr="003814BA">
              <w:rPr>
                <w:rFonts w:eastAsiaTheme="minorEastAsia" w:cs="Times New Roman"/>
                <w:b/>
                <w:sz w:val="21"/>
                <w:szCs w:val="21"/>
              </w:rPr>
              <w:t>III</w:t>
            </w:r>
            <w:r w:rsidRPr="003814BA">
              <w:rPr>
                <w:rFonts w:eastAsiaTheme="minorEastAsia" w:cs="Times New Roman"/>
                <w:b/>
                <w:sz w:val="21"/>
                <w:szCs w:val="21"/>
              </w:rPr>
              <w:fldChar w:fldCharType="end"/>
            </w:r>
            <w:r w:rsidR="00B13FD8" w:rsidRPr="003814BA">
              <w:rPr>
                <w:rFonts w:eastAsiaTheme="minorEastAsia" w:cs="Times New Roman"/>
                <w:b/>
                <w:sz w:val="21"/>
                <w:szCs w:val="21"/>
              </w:rPr>
              <w:t>类项目</w:t>
            </w:r>
          </w:p>
        </w:tc>
      </w:tr>
      <w:tr w:rsidR="00B13FD8" w:rsidRPr="003814BA" w:rsidTr="00B13FD8">
        <w:tc>
          <w:tcPr>
            <w:tcW w:w="1607" w:type="pct"/>
            <w:tcBorders>
              <w:left w:val="nil"/>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敏感</w:t>
            </w:r>
          </w:p>
        </w:tc>
        <w:tc>
          <w:tcPr>
            <w:tcW w:w="1131" w:type="pct"/>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一</w:t>
            </w:r>
          </w:p>
        </w:tc>
        <w:tc>
          <w:tcPr>
            <w:tcW w:w="1131" w:type="pct"/>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一</w:t>
            </w:r>
          </w:p>
        </w:tc>
        <w:tc>
          <w:tcPr>
            <w:tcW w:w="1131" w:type="pct"/>
            <w:tcBorders>
              <w:right w:val="nil"/>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二</w:t>
            </w:r>
          </w:p>
        </w:tc>
      </w:tr>
      <w:tr w:rsidR="00B13FD8" w:rsidRPr="003814BA" w:rsidTr="00B13FD8">
        <w:tc>
          <w:tcPr>
            <w:tcW w:w="1607" w:type="pct"/>
            <w:tcBorders>
              <w:left w:val="nil"/>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较敏感</w:t>
            </w:r>
          </w:p>
        </w:tc>
        <w:tc>
          <w:tcPr>
            <w:tcW w:w="1131" w:type="pct"/>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一</w:t>
            </w:r>
          </w:p>
        </w:tc>
        <w:tc>
          <w:tcPr>
            <w:tcW w:w="1131" w:type="pct"/>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二</w:t>
            </w:r>
          </w:p>
        </w:tc>
        <w:tc>
          <w:tcPr>
            <w:tcW w:w="1131" w:type="pct"/>
            <w:tcBorders>
              <w:bottom w:val="single" w:sz="4" w:space="0" w:color="auto"/>
              <w:right w:val="nil"/>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三</w:t>
            </w:r>
          </w:p>
        </w:tc>
      </w:tr>
      <w:tr w:rsidR="00B13FD8" w:rsidRPr="003814BA" w:rsidTr="00B13FD8">
        <w:tc>
          <w:tcPr>
            <w:tcW w:w="1607" w:type="pct"/>
            <w:tcBorders>
              <w:left w:val="nil"/>
              <w:bottom w:val="single" w:sz="12" w:space="0" w:color="auto"/>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不敏感</w:t>
            </w:r>
          </w:p>
        </w:tc>
        <w:tc>
          <w:tcPr>
            <w:tcW w:w="1131" w:type="pct"/>
            <w:tcBorders>
              <w:bottom w:val="single" w:sz="12" w:space="0" w:color="auto"/>
            </w:tcBorders>
            <w:shd w:val="clear" w:color="auto" w:fill="auto"/>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二</w:t>
            </w:r>
          </w:p>
        </w:tc>
        <w:tc>
          <w:tcPr>
            <w:tcW w:w="1131" w:type="pct"/>
            <w:tcBorders>
              <w:bottom w:val="single" w:sz="12" w:space="0" w:color="auto"/>
            </w:tcBorders>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三</w:t>
            </w:r>
          </w:p>
        </w:tc>
        <w:tc>
          <w:tcPr>
            <w:tcW w:w="1131" w:type="pct"/>
            <w:tcBorders>
              <w:bottom w:val="single" w:sz="12" w:space="0" w:color="auto"/>
              <w:right w:val="nil"/>
            </w:tcBorders>
            <w:shd w:val="clear" w:color="auto" w:fill="948A54" w:themeFill="background2" w:themeFillShade="80"/>
            <w:vAlign w:val="center"/>
          </w:tcPr>
          <w:p w:rsidR="00B13FD8" w:rsidRPr="003814BA" w:rsidRDefault="00B13FD8" w:rsidP="00B13FD8">
            <w:pPr>
              <w:adjustRightInd w:val="0"/>
              <w:snapToGrid w:val="0"/>
              <w:spacing w:line="320" w:lineRule="exact"/>
              <w:ind w:firstLineChars="0" w:firstLine="0"/>
              <w:jc w:val="center"/>
              <w:rPr>
                <w:rFonts w:eastAsiaTheme="minorEastAsia" w:cs="Times New Roman"/>
                <w:sz w:val="21"/>
                <w:szCs w:val="21"/>
              </w:rPr>
            </w:pPr>
            <w:r w:rsidRPr="003814BA">
              <w:rPr>
                <w:rFonts w:eastAsiaTheme="minorEastAsia" w:cs="Times New Roman"/>
                <w:sz w:val="21"/>
                <w:szCs w:val="21"/>
              </w:rPr>
              <w:t>三</w:t>
            </w:r>
          </w:p>
        </w:tc>
      </w:tr>
    </w:tbl>
    <w:p w:rsidR="00B13FD8" w:rsidRPr="003814BA" w:rsidRDefault="00B13FD8" w:rsidP="00B13FD8">
      <w:pPr>
        <w:ind w:firstLine="560"/>
        <w:rPr>
          <w:rFonts w:eastAsiaTheme="minorEastAsia" w:cs="Times New Roman"/>
          <w:szCs w:val="28"/>
        </w:rPr>
      </w:pPr>
      <w:r w:rsidRPr="003814BA">
        <w:rPr>
          <w:rFonts w:eastAsiaTheme="minorEastAsia" w:cs="Times New Roman"/>
          <w:szCs w:val="28"/>
        </w:rPr>
        <w:t>根据《环境影响评价技术导则地下水环境》（</w:t>
      </w:r>
      <w:r w:rsidRPr="003814BA">
        <w:rPr>
          <w:rFonts w:eastAsiaTheme="minorEastAsia" w:cs="Times New Roman"/>
          <w:szCs w:val="28"/>
        </w:rPr>
        <w:t>HJ610-2016</w:t>
      </w:r>
      <w:r w:rsidRPr="003814BA">
        <w:rPr>
          <w:rFonts w:eastAsiaTheme="minorEastAsia" w:cs="Times New Roman"/>
          <w:szCs w:val="28"/>
        </w:rPr>
        <w:t>）附录</w:t>
      </w:r>
      <w:r w:rsidRPr="003814BA">
        <w:rPr>
          <w:rFonts w:eastAsiaTheme="minorEastAsia" w:cs="Times New Roman"/>
          <w:szCs w:val="28"/>
        </w:rPr>
        <w:t>A</w:t>
      </w:r>
      <w:r w:rsidRPr="003814BA">
        <w:rPr>
          <w:rFonts w:eastAsiaTheme="minorEastAsia" w:cs="Times New Roman"/>
          <w:szCs w:val="28"/>
        </w:rPr>
        <w:t>，本项目属于</w:t>
      </w:r>
      <w:r w:rsidR="0020184E" w:rsidRPr="003814BA">
        <w:rPr>
          <w:rFonts w:eastAsiaTheme="minorEastAsia" w:cs="Times New Roman"/>
          <w:szCs w:val="28"/>
        </w:rPr>
        <w:fldChar w:fldCharType="begin"/>
      </w:r>
      <w:r w:rsidRPr="003814BA">
        <w:rPr>
          <w:rFonts w:eastAsiaTheme="minorEastAsia" w:cs="Times New Roman"/>
          <w:szCs w:val="28"/>
        </w:rPr>
        <w:instrText xml:space="preserve"> = 3 \* ROMAN </w:instrText>
      </w:r>
      <w:r w:rsidR="0020184E" w:rsidRPr="003814BA">
        <w:rPr>
          <w:rFonts w:eastAsiaTheme="minorEastAsia" w:cs="Times New Roman"/>
          <w:szCs w:val="28"/>
        </w:rPr>
        <w:fldChar w:fldCharType="separate"/>
      </w:r>
      <w:r w:rsidRPr="003814BA">
        <w:rPr>
          <w:rFonts w:eastAsiaTheme="minorEastAsia" w:cs="Times New Roman"/>
          <w:szCs w:val="28"/>
        </w:rPr>
        <w:t>III</w:t>
      </w:r>
      <w:r w:rsidR="0020184E" w:rsidRPr="003814BA">
        <w:rPr>
          <w:rFonts w:eastAsiaTheme="minorEastAsia" w:cs="Times New Roman"/>
          <w:szCs w:val="28"/>
        </w:rPr>
        <w:fldChar w:fldCharType="end"/>
      </w:r>
      <w:r w:rsidRPr="003814BA">
        <w:rPr>
          <w:rFonts w:eastAsiaTheme="minorEastAsia" w:cs="Times New Roman"/>
          <w:szCs w:val="28"/>
        </w:rPr>
        <w:t>类建设项目；项目环境敏感程度属于不敏感，因此，本项目地下水环境影响评价等级为三级。</w:t>
      </w:r>
    </w:p>
    <w:p w:rsidR="00B13FD8" w:rsidRPr="003814BA" w:rsidRDefault="00B13FD8" w:rsidP="00B13FD8">
      <w:pPr>
        <w:pStyle w:val="a4"/>
      </w:pPr>
      <w:r w:rsidRPr="003814BA">
        <w:rPr>
          <w:rFonts w:hint="eastAsia"/>
        </w:rPr>
        <w:t>2.5.1</w:t>
      </w:r>
      <w:r w:rsidR="006113E8" w:rsidRPr="003814BA">
        <w:rPr>
          <w:rFonts w:hint="eastAsia"/>
        </w:rPr>
        <w:t>.</w:t>
      </w:r>
      <w:r w:rsidRPr="003814BA">
        <w:rPr>
          <w:rFonts w:hint="eastAsia"/>
        </w:rPr>
        <w:t>5</w:t>
      </w:r>
      <w:r w:rsidRPr="003814BA">
        <w:rPr>
          <w:rFonts w:hint="eastAsia"/>
        </w:rPr>
        <w:t>土壤</w:t>
      </w:r>
    </w:p>
    <w:p w:rsidR="00A27D88" w:rsidRPr="003814BA" w:rsidRDefault="00A27D88" w:rsidP="00A27D88">
      <w:pPr>
        <w:ind w:firstLine="560"/>
        <w:rPr>
          <w:rFonts w:cs="Times New Roman"/>
          <w:szCs w:val="28"/>
        </w:rPr>
      </w:pPr>
      <w:r w:rsidRPr="003814BA">
        <w:rPr>
          <w:rFonts w:cs="Times New Roman"/>
          <w:szCs w:val="28"/>
        </w:rPr>
        <w:t>本项目为污染影响型建设项目，依据《环境影响评价技术导则</w:t>
      </w:r>
      <w:r w:rsidRPr="003814BA">
        <w:rPr>
          <w:rFonts w:cs="Times New Roman"/>
          <w:szCs w:val="28"/>
        </w:rPr>
        <w:t>-</w:t>
      </w:r>
      <w:r w:rsidRPr="003814BA">
        <w:rPr>
          <w:rFonts w:cs="Times New Roman"/>
          <w:szCs w:val="28"/>
        </w:rPr>
        <w:t>土壤环境》（</w:t>
      </w:r>
      <w:r w:rsidRPr="003814BA">
        <w:rPr>
          <w:rFonts w:cs="Times New Roman"/>
          <w:szCs w:val="28"/>
        </w:rPr>
        <w:t>HJ</w:t>
      </w:r>
      <w:r w:rsidRPr="003814BA">
        <w:rPr>
          <w:rFonts w:cs="Times New Roman" w:hint="eastAsia"/>
          <w:szCs w:val="28"/>
        </w:rPr>
        <w:t>964</w:t>
      </w:r>
      <w:r w:rsidRPr="003814BA">
        <w:rPr>
          <w:rFonts w:cs="Times New Roman"/>
          <w:szCs w:val="28"/>
        </w:rPr>
        <w:t>-2018</w:t>
      </w:r>
      <w:r w:rsidRPr="003814BA">
        <w:rPr>
          <w:rFonts w:cs="Times New Roman"/>
          <w:szCs w:val="28"/>
        </w:rPr>
        <w:t>）</w:t>
      </w:r>
      <w:r w:rsidRPr="003814BA">
        <w:rPr>
          <w:rFonts w:cs="Times New Roman" w:hint="eastAsia"/>
          <w:szCs w:val="28"/>
        </w:rPr>
        <w:t>6.2.2</w:t>
      </w:r>
      <w:r w:rsidRPr="003814BA">
        <w:rPr>
          <w:rFonts w:cs="Times New Roman" w:hint="eastAsia"/>
          <w:szCs w:val="28"/>
        </w:rPr>
        <w:t>确定项目土壤环境影响评价工作等级。</w:t>
      </w:r>
    </w:p>
    <w:p w:rsidR="00A27D88" w:rsidRPr="003814BA" w:rsidRDefault="00A27D88" w:rsidP="00A27D88">
      <w:pPr>
        <w:ind w:firstLine="560"/>
        <w:rPr>
          <w:rFonts w:cs="Times New Roman"/>
          <w:szCs w:val="28"/>
        </w:rPr>
      </w:pPr>
      <w:r w:rsidRPr="003814BA">
        <w:rPr>
          <w:rFonts w:ascii="宋体" w:hAnsi="宋体" w:cs="Times New Roman" w:hint="eastAsia"/>
          <w:szCs w:val="28"/>
        </w:rPr>
        <w:t>①根据</w:t>
      </w:r>
      <w:r w:rsidRPr="003814BA">
        <w:rPr>
          <w:rFonts w:cs="Times New Roman"/>
          <w:szCs w:val="28"/>
        </w:rPr>
        <w:t>《环境影响评价技术导则</w:t>
      </w:r>
      <w:r w:rsidRPr="003814BA">
        <w:rPr>
          <w:rFonts w:cs="Times New Roman"/>
          <w:szCs w:val="28"/>
        </w:rPr>
        <w:t>-</w:t>
      </w:r>
      <w:r w:rsidRPr="003814BA">
        <w:rPr>
          <w:rFonts w:cs="Times New Roman"/>
          <w:szCs w:val="28"/>
        </w:rPr>
        <w:t>土壤环境》（</w:t>
      </w:r>
      <w:r w:rsidRPr="003814BA">
        <w:rPr>
          <w:rFonts w:cs="Times New Roman"/>
          <w:szCs w:val="28"/>
        </w:rPr>
        <w:t>HJ</w:t>
      </w:r>
      <w:r w:rsidRPr="003814BA">
        <w:rPr>
          <w:rFonts w:cs="Times New Roman" w:hint="eastAsia"/>
          <w:szCs w:val="28"/>
        </w:rPr>
        <w:t>964</w:t>
      </w:r>
      <w:r w:rsidRPr="003814BA">
        <w:rPr>
          <w:rFonts w:cs="Times New Roman"/>
          <w:szCs w:val="28"/>
        </w:rPr>
        <w:t>-2018</w:t>
      </w:r>
      <w:r w:rsidRPr="003814BA">
        <w:rPr>
          <w:rFonts w:cs="Times New Roman"/>
          <w:szCs w:val="28"/>
        </w:rPr>
        <w:t>）附录</w:t>
      </w:r>
      <w:r w:rsidRPr="003814BA">
        <w:rPr>
          <w:rFonts w:cs="Times New Roman"/>
          <w:szCs w:val="28"/>
        </w:rPr>
        <w:t>A</w:t>
      </w:r>
      <w:r w:rsidRPr="003814BA">
        <w:rPr>
          <w:rFonts w:cs="Times New Roman"/>
          <w:szCs w:val="28"/>
        </w:rPr>
        <w:t>判别项目类型，项目属于其中</w:t>
      </w:r>
      <w:r w:rsidRPr="003814BA">
        <w:rPr>
          <w:rFonts w:cs="Times New Roman"/>
          <w:szCs w:val="28"/>
        </w:rPr>
        <w:t>“</w:t>
      </w:r>
      <w:r w:rsidRPr="003814BA">
        <w:rPr>
          <w:rFonts w:cs="Times New Roman"/>
          <w:szCs w:val="28"/>
        </w:rPr>
        <w:t>环境和公共设施管理业</w:t>
      </w:r>
      <w:r w:rsidRPr="003814BA">
        <w:rPr>
          <w:rFonts w:cs="Times New Roman"/>
          <w:szCs w:val="28"/>
        </w:rPr>
        <w:t>—</w:t>
      </w:r>
      <w:r w:rsidRPr="003814BA">
        <w:rPr>
          <w:rFonts w:cs="Times New Roman"/>
          <w:szCs w:val="28"/>
        </w:rPr>
        <w:t>一般工业固体废物处置综合利用</w:t>
      </w:r>
      <w:r w:rsidR="00C4767F" w:rsidRPr="003814BA">
        <w:rPr>
          <w:rFonts w:cs="Times New Roman"/>
          <w:szCs w:val="28"/>
        </w:rPr>
        <w:t>（除采取填埋和焚烧方式以外）；废旧资源加工，再生利用</w:t>
      </w:r>
      <w:r w:rsidRPr="003814BA">
        <w:rPr>
          <w:rFonts w:cs="Times New Roman"/>
          <w:szCs w:val="28"/>
        </w:rPr>
        <w:t>”</w:t>
      </w:r>
      <w:r w:rsidRPr="003814BA">
        <w:rPr>
          <w:rFonts w:cs="Times New Roman"/>
          <w:szCs w:val="28"/>
        </w:rPr>
        <w:t>，为</w:t>
      </w:r>
      <w:r w:rsidRPr="003814BA">
        <w:rPr>
          <w:rFonts w:cs="Times New Roman"/>
          <w:szCs w:val="28"/>
        </w:rPr>
        <w:t>I</w:t>
      </w:r>
      <w:r w:rsidR="00C4767F" w:rsidRPr="003814BA">
        <w:rPr>
          <w:rFonts w:cs="Times New Roman"/>
          <w:szCs w:val="28"/>
        </w:rPr>
        <w:t>II</w:t>
      </w:r>
      <w:r w:rsidRPr="003814BA">
        <w:rPr>
          <w:rFonts w:cs="Times New Roman"/>
          <w:szCs w:val="28"/>
        </w:rPr>
        <w:t>类项目。</w:t>
      </w:r>
    </w:p>
    <w:p w:rsidR="00A27D88" w:rsidRPr="003814BA" w:rsidRDefault="00A27D88" w:rsidP="00A27D88">
      <w:pPr>
        <w:ind w:firstLine="560"/>
        <w:rPr>
          <w:rFonts w:cs="Times New Roman"/>
          <w:szCs w:val="28"/>
        </w:rPr>
      </w:pPr>
      <w:r w:rsidRPr="003814BA">
        <w:rPr>
          <w:rFonts w:ascii="宋体" w:hAnsi="宋体" w:cs="Times New Roman" w:hint="eastAsia"/>
          <w:szCs w:val="28"/>
        </w:rPr>
        <w:t>②</w:t>
      </w:r>
      <w:r w:rsidRPr="003814BA">
        <w:rPr>
          <w:rFonts w:cs="Times New Roman" w:hint="eastAsia"/>
          <w:szCs w:val="28"/>
        </w:rPr>
        <w:t>项目占地</w:t>
      </w:r>
      <w:r w:rsidR="00C4767F" w:rsidRPr="003814BA">
        <w:rPr>
          <w:rFonts w:cs="Times New Roman" w:hint="eastAsia"/>
          <w:szCs w:val="28"/>
        </w:rPr>
        <w:t>约</w:t>
      </w:r>
      <w:r w:rsidR="00C4767F" w:rsidRPr="003814BA">
        <w:rPr>
          <w:rFonts w:cs="Times New Roman" w:hint="eastAsia"/>
          <w:szCs w:val="28"/>
        </w:rPr>
        <w:t>3500</w:t>
      </w:r>
      <w:r w:rsidRPr="003814BA">
        <w:rPr>
          <w:rFonts w:cs="Times New Roman" w:hint="eastAsia"/>
          <w:szCs w:val="28"/>
        </w:rPr>
        <w:t>m</w:t>
      </w:r>
      <w:r w:rsidRPr="003814BA">
        <w:rPr>
          <w:rFonts w:cs="Times New Roman" w:hint="eastAsia"/>
          <w:szCs w:val="28"/>
          <w:vertAlign w:val="superscript"/>
        </w:rPr>
        <w:t>2</w:t>
      </w:r>
      <w:r w:rsidRPr="003814BA">
        <w:rPr>
          <w:rFonts w:cs="Times New Roman" w:hint="eastAsia"/>
          <w:szCs w:val="28"/>
        </w:rPr>
        <w:t>，占地规模为</w:t>
      </w:r>
      <w:r w:rsidR="00C4767F" w:rsidRPr="003814BA">
        <w:rPr>
          <w:rFonts w:cs="Times New Roman" w:hint="eastAsia"/>
          <w:szCs w:val="28"/>
        </w:rPr>
        <w:t>小</w:t>
      </w:r>
      <w:r w:rsidRPr="003814BA">
        <w:rPr>
          <w:rFonts w:cs="Times New Roman" w:hint="eastAsia"/>
          <w:szCs w:val="28"/>
        </w:rPr>
        <w:t>型（</w:t>
      </w:r>
      <w:r w:rsidR="00C4767F" w:rsidRPr="003814BA">
        <w:rPr>
          <w:rFonts w:cs="Times New Roman" w:hint="eastAsia"/>
          <w:szCs w:val="28"/>
        </w:rPr>
        <w:t>≤</w:t>
      </w:r>
      <w:r w:rsidRPr="003814BA">
        <w:rPr>
          <w:rFonts w:cs="Times New Roman" w:hint="eastAsia"/>
          <w:szCs w:val="28"/>
        </w:rPr>
        <w:t>5hm</w:t>
      </w:r>
      <w:r w:rsidRPr="003814BA">
        <w:rPr>
          <w:rFonts w:cs="Times New Roman" w:hint="eastAsia"/>
          <w:szCs w:val="28"/>
          <w:vertAlign w:val="superscript"/>
        </w:rPr>
        <w:t>2</w:t>
      </w:r>
      <w:r w:rsidRPr="003814BA">
        <w:rPr>
          <w:rFonts w:cs="Times New Roman" w:hint="eastAsia"/>
          <w:szCs w:val="28"/>
        </w:rPr>
        <w:t>）。</w:t>
      </w:r>
    </w:p>
    <w:p w:rsidR="00A27D88" w:rsidRPr="003814BA" w:rsidRDefault="00A27D88" w:rsidP="00A27D88">
      <w:pPr>
        <w:ind w:firstLine="560"/>
        <w:rPr>
          <w:rFonts w:ascii="宋体" w:hAnsi="宋体" w:cs="Times New Roman"/>
          <w:szCs w:val="28"/>
        </w:rPr>
      </w:pPr>
      <w:r w:rsidRPr="003814BA">
        <w:rPr>
          <w:rFonts w:ascii="宋体" w:hAnsi="宋体" w:cs="Times New Roman" w:hint="eastAsia"/>
          <w:szCs w:val="28"/>
        </w:rPr>
        <w:t>③项目周边土壤环境敏感程度分级见</w:t>
      </w:r>
      <w:r w:rsidRPr="003814BA">
        <w:rPr>
          <w:rFonts w:cs="Times New Roman"/>
          <w:szCs w:val="28"/>
        </w:rPr>
        <w:t>表</w:t>
      </w:r>
      <w:r w:rsidRPr="003814BA">
        <w:rPr>
          <w:rFonts w:cs="Times New Roman"/>
          <w:szCs w:val="28"/>
        </w:rPr>
        <w:t>2.5-</w:t>
      </w:r>
      <w:r w:rsidR="00C4767F" w:rsidRPr="003814BA">
        <w:rPr>
          <w:rFonts w:cs="Times New Roman" w:hint="eastAsia"/>
          <w:szCs w:val="28"/>
        </w:rPr>
        <w:t>8</w:t>
      </w:r>
      <w:r w:rsidRPr="003814BA">
        <w:rPr>
          <w:rFonts w:ascii="宋体" w:hAnsi="宋体" w:cs="Times New Roman" w:hint="eastAsia"/>
          <w:szCs w:val="28"/>
        </w:rPr>
        <w:t>。</w:t>
      </w:r>
    </w:p>
    <w:p w:rsidR="00A27D88" w:rsidRPr="003814BA" w:rsidRDefault="00A27D88" w:rsidP="00A27D88">
      <w:pPr>
        <w:ind w:firstLineChars="0" w:firstLine="0"/>
        <w:jc w:val="center"/>
        <w:rPr>
          <w:rFonts w:ascii="宋体" w:hAnsi="宋体" w:cs="Times New Roman"/>
          <w:b/>
          <w:sz w:val="24"/>
          <w:szCs w:val="24"/>
        </w:rPr>
      </w:pPr>
      <w:r w:rsidRPr="003814BA">
        <w:rPr>
          <w:rFonts w:cs="Times New Roman"/>
          <w:b/>
          <w:sz w:val="24"/>
          <w:szCs w:val="24"/>
        </w:rPr>
        <w:t>表</w:t>
      </w:r>
      <w:r w:rsidRPr="003814BA">
        <w:rPr>
          <w:rFonts w:cs="Times New Roman"/>
          <w:b/>
          <w:sz w:val="24"/>
          <w:szCs w:val="24"/>
        </w:rPr>
        <w:t>2.5-</w:t>
      </w:r>
      <w:r w:rsidR="00C4767F" w:rsidRPr="003814BA">
        <w:rPr>
          <w:rFonts w:cs="Times New Roman" w:hint="eastAsia"/>
          <w:b/>
          <w:sz w:val="24"/>
          <w:szCs w:val="24"/>
        </w:rPr>
        <w:t>8</w:t>
      </w:r>
      <w:r w:rsidRPr="003814BA">
        <w:rPr>
          <w:rFonts w:ascii="宋体" w:hAnsi="宋体" w:cs="Times New Roman" w:hint="eastAsia"/>
          <w:b/>
          <w:sz w:val="24"/>
          <w:szCs w:val="24"/>
        </w:rPr>
        <w:t xml:space="preserve"> 污染影响型敏感程度分级表</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951"/>
        <w:gridCol w:w="7335"/>
      </w:tblGrid>
      <w:tr w:rsidR="00A27D88" w:rsidRPr="003814BA" w:rsidTr="00B44A94">
        <w:tc>
          <w:tcPr>
            <w:tcW w:w="1951" w:type="dxa"/>
            <w:vAlign w:val="center"/>
          </w:tcPr>
          <w:p w:rsidR="00A27D88" w:rsidRPr="003814BA" w:rsidRDefault="00A27D88" w:rsidP="00A27D88">
            <w:pPr>
              <w:spacing w:line="240" w:lineRule="auto"/>
              <w:ind w:firstLineChars="0" w:firstLine="0"/>
              <w:jc w:val="center"/>
              <w:rPr>
                <w:sz w:val="21"/>
                <w:szCs w:val="21"/>
              </w:rPr>
            </w:pPr>
            <w:r w:rsidRPr="003814BA">
              <w:rPr>
                <w:sz w:val="21"/>
                <w:szCs w:val="21"/>
              </w:rPr>
              <w:t>敏感程度</w:t>
            </w:r>
          </w:p>
        </w:tc>
        <w:tc>
          <w:tcPr>
            <w:tcW w:w="7335" w:type="dxa"/>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判别依据</w:t>
            </w:r>
          </w:p>
        </w:tc>
      </w:tr>
      <w:tr w:rsidR="00A27D88" w:rsidRPr="003814BA" w:rsidTr="00B44A94">
        <w:tc>
          <w:tcPr>
            <w:tcW w:w="1951" w:type="dxa"/>
            <w:vAlign w:val="center"/>
          </w:tcPr>
          <w:p w:rsidR="00A27D88" w:rsidRPr="003814BA" w:rsidRDefault="00A27D88" w:rsidP="00A27D88">
            <w:pPr>
              <w:spacing w:line="240" w:lineRule="auto"/>
              <w:ind w:firstLineChars="0" w:firstLine="0"/>
              <w:jc w:val="center"/>
              <w:rPr>
                <w:sz w:val="21"/>
                <w:szCs w:val="21"/>
              </w:rPr>
            </w:pPr>
            <w:r w:rsidRPr="003814BA">
              <w:rPr>
                <w:sz w:val="21"/>
                <w:szCs w:val="21"/>
              </w:rPr>
              <w:t>敏感</w:t>
            </w:r>
          </w:p>
        </w:tc>
        <w:tc>
          <w:tcPr>
            <w:tcW w:w="7335" w:type="dxa"/>
            <w:vAlign w:val="center"/>
          </w:tcPr>
          <w:p w:rsidR="00A27D88" w:rsidRPr="003814BA" w:rsidRDefault="00A27D88" w:rsidP="00A27D88">
            <w:pPr>
              <w:spacing w:line="240" w:lineRule="auto"/>
              <w:ind w:firstLineChars="0" w:firstLine="0"/>
              <w:rPr>
                <w:sz w:val="21"/>
                <w:szCs w:val="21"/>
              </w:rPr>
            </w:pPr>
            <w:r w:rsidRPr="003814BA">
              <w:rPr>
                <w:sz w:val="21"/>
                <w:szCs w:val="21"/>
              </w:rPr>
              <w:t>建设项目周边存在耕地、园地、牧草地、饮用水水源地或居民区、学校、医院、疗养院、养老院等土壤环境敏感目标的</w:t>
            </w:r>
          </w:p>
        </w:tc>
      </w:tr>
      <w:tr w:rsidR="00A27D88" w:rsidRPr="003814BA" w:rsidTr="00B44A94">
        <w:tc>
          <w:tcPr>
            <w:tcW w:w="1951" w:type="dxa"/>
            <w:tcBorders>
              <w:bottom w:val="single" w:sz="4" w:space="0" w:color="auto"/>
            </w:tcBorders>
            <w:vAlign w:val="center"/>
          </w:tcPr>
          <w:p w:rsidR="00A27D88" w:rsidRPr="003814BA" w:rsidRDefault="00A27D88" w:rsidP="00A27D88">
            <w:pPr>
              <w:spacing w:line="240" w:lineRule="auto"/>
              <w:ind w:firstLineChars="0" w:firstLine="0"/>
              <w:jc w:val="center"/>
              <w:rPr>
                <w:sz w:val="21"/>
                <w:szCs w:val="21"/>
              </w:rPr>
            </w:pPr>
            <w:r w:rsidRPr="003814BA">
              <w:rPr>
                <w:sz w:val="21"/>
                <w:szCs w:val="21"/>
              </w:rPr>
              <w:t>较敏感</w:t>
            </w:r>
          </w:p>
        </w:tc>
        <w:tc>
          <w:tcPr>
            <w:tcW w:w="7335" w:type="dxa"/>
            <w:tcBorders>
              <w:bottom w:val="single" w:sz="4" w:space="0" w:color="auto"/>
            </w:tcBorders>
            <w:vAlign w:val="center"/>
          </w:tcPr>
          <w:p w:rsidR="00A27D88" w:rsidRPr="003814BA" w:rsidRDefault="00A27D88" w:rsidP="00A27D88">
            <w:pPr>
              <w:spacing w:line="240" w:lineRule="auto"/>
              <w:ind w:firstLineChars="0" w:firstLine="0"/>
              <w:rPr>
                <w:sz w:val="21"/>
                <w:szCs w:val="21"/>
              </w:rPr>
            </w:pPr>
            <w:r w:rsidRPr="003814BA">
              <w:rPr>
                <w:sz w:val="21"/>
                <w:szCs w:val="21"/>
              </w:rPr>
              <w:t>建设项目周边存在其他土壤环境敏感目标的</w:t>
            </w:r>
          </w:p>
        </w:tc>
      </w:tr>
      <w:tr w:rsidR="00A27D88" w:rsidRPr="003814BA" w:rsidTr="00A27D88">
        <w:tc>
          <w:tcPr>
            <w:tcW w:w="1951" w:type="dxa"/>
            <w:tcBorders>
              <w:top w:val="single" w:sz="4" w:space="0" w:color="auto"/>
              <w:bottom w:val="single" w:sz="12" w:space="0" w:color="auto"/>
            </w:tcBorders>
            <w:shd w:val="clear" w:color="auto" w:fill="FBD4B4"/>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不敏感</w:t>
            </w:r>
          </w:p>
        </w:tc>
        <w:tc>
          <w:tcPr>
            <w:tcW w:w="7335" w:type="dxa"/>
            <w:tcBorders>
              <w:top w:val="single" w:sz="4" w:space="0" w:color="auto"/>
              <w:bottom w:val="single" w:sz="12" w:space="0" w:color="auto"/>
            </w:tcBorders>
            <w:shd w:val="clear" w:color="auto" w:fill="FBD4B4"/>
            <w:vAlign w:val="center"/>
          </w:tcPr>
          <w:p w:rsidR="00A27D88" w:rsidRPr="003814BA" w:rsidRDefault="00A27D88" w:rsidP="00A27D88">
            <w:pPr>
              <w:spacing w:line="240" w:lineRule="auto"/>
              <w:ind w:firstLineChars="0" w:firstLine="0"/>
              <w:rPr>
                <w:sz w:val="21"/>
                <w:szCs w:val="21"/>
              </w:rPr>
            </w:pPr>
            <w:r w:rsidRPr="003814BA">
              <w:rPr>
                <w:sz w:val="21"/>
                <w:szCs w:val="21"/>
              </w:rPr>
              <w:t>其他情况</w:t>
            </w:r>
          </w:p>
        </w:tc>
      </w:tr>
    </w:tbl>
    <w:p w:rsidR="00A27D88" w:rsidRPr="003814BA" w:rsidRDefault="00A27D88" w:rsidP="00A27D88">
      <w:pPr>
        <w:ind w:firstLine="560"/>
        <w:rPr>
          <w:rFonts w:cs="Times New Roman"/>
          <w:szCs w:val="28"/>
        </w:rPr>
      </w:pPr>
      <w:r w:rsidRPr="003814BA">
        <w:rPr>
          <w:rFonts w:cs="Times New Roman"/>
          <w:szCs w:val="28"/>
        </w:rPr>
        <w:t>项目位于</w:t>
      </w:r>
      <w:r w:rsidR="00C4767F" w:rsidRPr="003814BA">
        <w:rPr>
          <w:szCs w:val="28"/>
        </w:rPr>
        <w:t>灌云县图河工业集中区</w:t>
      </w:r>
      <w:r w:rsidRPr="003814BA">
        <w:rPr>
          <w:rFonts w:cs="Times New Roman"/>
          <w:szCs w:val="28"/>
        </w:rPr>
        <w:t>内，厂区周边多为企业或空地，用地性质均为工业用地，周边不存在表</w:t>
      </w:r>
      <w:r w:rsidRPr="003814BA">
        <w:rPr>
          <w:rFonts w:cs="Times New Roman" w:hint="eastAsia"/>
          <w:szCs w:val="28"/>
        </w:rPr>
        <w:t>2.5.</w:t>
      </w:r>
      <w:r w:rsidR="00C4767F" w:rsidRPr="003814BA">
        <w:rPr>
          <w:rFonts w:cs="Times New Roman" w:hint="eastAsia"/>
          <w:szCs w:val="28"/>
        </w:rPr>
        <w:t>8</w:t>
      </w:r>
      <w:r w:rsidRPr="003814BA">
        <w:rPr>
          <w:rFonts w:cs="Times New Roman" w:hint="eastAsia"/>
          <w:szCs w:val="28"/>
        </w:rPr>
        <w:t>中所述土壤环境敏感目标，判定敏感程</w:t>
      </w:r>
      <w:r w:rsidRPr="003814BA">
        <w:rPr>
          <w:rFonts w:cs="Times New Roman" w:hint="eastAsia"/>
          <w:szCs w:val="28"/>
        </w:rPr>
        <w:lastRenderedPageBreak/>
        <w:t>度为“不敏感”。</w:t>
      </w:r>
    </w:p>
    <w:p w:rsidR="00A27D88" w:rsidRPr="003814BA" w:rsidRDefault="00A27D88" w:rsidP="00A27D88">
      <w:pPr>
        <w:ind w:firstLine="560"/>
        <w:rPr>
          <w:rFonts w:cs="Times New Roman"/>
          <w:szCs w:val="28"/>
        </w:rPr>
      </w:pPr>
      <w:r w:rsidRPr="003814BA">
        <w:rPr>
          <w:rFonts w:cs="Times New Roman" w:hint="eastAsia"/>
          <w:szCs w:val="28"/>
        </w:rPr>
        <w:t>根据土壤环境影响评价项目类别、占地规模与敏感程度划分评价工作等级，详见表</w:t>
      </w:r>
      <w:r w:rsidRPr="003814BA">
        <w:rPr>
          <w:rFonts w:cs="Times New Roman" w:hint="eastAsia"/>
          <w:szCs w:val="28"/>
        </w:rPr>
        <w:t>2.5-</w:t>
      </w:r>
      <w:r w:rsidR="00C4767F" w:rsidRPr="003814BA">
        <w:rPr>
          <w:rFonts w:cs="Times New Roman" w:hint="eastAsia"/>
          <w:szCs w:val="28"/>
        </w:rPr>
        <w:t>9</w:t>
      </w:r>
      <w:r w:rsidRPr="003814BA">
        <w:rPr>
          <w:rFonts w:cs="Times New Roman" w:hint="eastAsia"/>
          <w:szCs w:val="28"/>
        </w:rPr>
        <w:t>。</w:t>
      </w:r>
    </w:p>
    <w:p w:rsidR="00A27D88" w:rsidRPr="003814BA" w:rsidRDefault="00A27D88" w:rsidP="00A27D88">
      <w:pPr>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2.5-</w:t>
      </w:r>
      <w:r w:rsidR="00C4767F" w:rsidRPr="003814BA">
        <w:rPr>
          <w:rFonts w:cs="Times New Roman" w:hint="eastAsia"/>
          <w:b/>
          <w:sz w:val="24"/>
          <w:szCs w:val="24"/>
        </w:rPr>
        <w:t>9</w:t>
      </w:r>
      <w:r w:rsidRPr="003814BA">
        <w:rPr>
          <w:rFonts w:cs="Times New Roman" w:hint="eastAsia"/>
          <w:b/>
          <w:sz w:val="24"/>
          <w:szCs w:val="24"/>
        </w:rPr>
        <w:t>污染影响型评价工作等级划分表</w:t>
      </w:r>
    </w:p>
    <w:tbl>
      <w:tblPr>
        <w:tblW w:w="4941"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000"/>
        <w:gridCol w:w="1017"/>
        <w:gridCol w:w="873"/>
        <w:gridCol w:w="728"/>
        <w:gridCol w:w="865"/>
        <w:gridCol w:w="810"/>
        <w:gridCol w:w="765"/>
        <w:gridCol w:w="810"/>
        <w:gridCol w:w="810"/>
        <w:gridCol w:w="724"/>
      </w:tblGrid>
      <w:tr w:rsidR="00A27D88" w:rsidRPr="003814BA" w:rsidTr="00B44A94">
        <w:trPr>
          <w:trHeight w:val="485"/>
        </w:trPr>
        <w:tc>
          <w:tcPr>
            <w:tcW w:w="1063" w:type="pct"/>
            <w:vMerge w:val="restart"/>
            <w:vAlign w:val="center"/>
          </w:tcPr>
          <w:p w:rsidR="00A27D88" w:rsidRPr="003814BA" w:rsidRDefault="00710BD3" w:rsidP="00A27D88">
            <w:pPr>
              <w:spacing w:line="240" w:lineRule="auto"/>
              <w:ind w:firstLineChars="0" w:firstLine="0"/>
              <w:jc w:val="center"/>
              <w:rPr>
                <w:sz w:val="21"/>
                <w:szCs w:val="21"/>
              </w:rPr>
            </w:pPr>
            <w:r>
              <w:rPr>
                <w:noProof/>
                <w:sz w:val="21"/>
                <w:szCs w:val="21"/>
              </w:rPr>
              <w:pict>
                <v:shapetype id="_x0000_t32" coordsize="21600,21600" o:spt="32" o:oned="t" path="m,l21600,21600e" filled="f">
                  <v:path arrowok="t" fillok="f" o:connecttype="none"/>
                  <o:lock v:ext="edit" shapetype="t"/>
                </v:shapetype>
                <v:shape id="_x0000_s1029" type="#_x0000_t32" style="position:absolute;left:0;text-align:left;margin-left:34.95pt;margin-top:-.25pt;width:57.65pt;height:65pt;z-index:251660288" o:connectortype="straight"/>
              </w:pict>
            </w:r>
            <w:r w:rsidR="00A27D88" w:rsidRPr="003814BA">
              <w:rPr>
                <w:rFonts w:hint="eastAsia"/>
                <w:sz w:val="21"/>
                <w:szCs w:val="21"/>
              </w:rPr>
              <w:t>占地规模</w:t>
            </w:r>
          </w:p>
          <w:p w:rsidR="00A27D88" w:rsidRPr="003814BA" w:rsidRDefault="00A27D88" w:rsidP="00A27D88">
            <w:pPr>
              <w:spacing w:line="240" w:lineRule="auto"/>
              <w:ind w:firstLineChars="0" w:firstLine="0"/>
              <w:jc w:val="center"/>
              <w:rPr>
                <w:sz w:val="21"/>
                <w:szCs w:val="21"/>
              </w:rPr>
            </w:pPr>
          </w:p>
          <w:p w:rsidR="00A27D88" w:rsidRPr="003814BA" w:rsidRDefault="00A27D88" w:rsidP="00A27D88">
            <w:pPr>
              <w:spacing w:line="240" w:lineRule="auto"/>
              <w:ind w:firstLineChars="0" w:firstLine="0"/>
              <w:rPr>
                <w:sz w:val="21"/>
                <w:szCs w:val="21"/>
              </w:rPr>
            </w:pPr>
            <w:r w:rsidRPr="003814BA">
              <w:rPr>
                <w:rFonts w:hint="eastAsia"/>
                <w:sz w:val="21"/>
                <w:szCs w:val="21"/>
              </w:rPr>
              <w:t>评价工作等级</w:t>
            </w:r>
          </w:p>
          <w:p w:rsidR="00A27D88" w:rsidRPr="003814BA" w:rsidRDefault="00710BD3" w:rsidP="00A27D88">
            <w:pPr>
              <w:spacing w:line="240" w:lineRule="auto"/>
              <w:ind w:firstLineChars="0" w:firstLine="0"/>
              <w:rPr>
                <w:sz w:val="21"/>
                <w:szCs w:val="21"/>
              </w:rPr>
            </w:pPr>
            <w:r>
              <w:rPr>
                <w:noProof/>
                <w:sz w:val="21"/>
                <w:szCs w:val="21"/>
              </w:rPr>
              <w:pict>
                <v:shape id="_x0000_s1030" type="#_x0000_t32" style="position:absolute;left:0;text-align:left;margin-left:-5pt;margin-top:1.8pt;width:98.1pt;height:23.75pt;z-index:251661312" o:connectortype="straight"/>
              </w:pict>
            </w:r>
          </w:p>
          <w:p w:rsidR="00A27D88" w:rsidRPr="003814BA" w:rsidRDefault="00A27D88" w:rsidP="00A27D88">
            <w:pPr>
              <w:spacing w:line="240" w:lineRule="auto"/>
              <w:ind w:firstLineChars="0" w:firstLine="0"/>
              <w:rPr>
                <w:sz w:val="21"/>
                <w:szCs w:val="21"/>
              </w:rPr>
            </w:pPr>
            <w:r w:rsidRPr="003814BA">
              <w:rPr>
                <w:rFonts w:hint="eastAsia"/>
                <w:sz w:val="21"/>
                <w:szCs w:val="21"/>
              </w:rPr>
              <w:t>敏感程度</w:t>
            </w:r>
          </w:p>
        </w:tc>
        <w:tc>
          <w:tcPr>
            <w:tcW w:w="1391" w:type="pct"/>
            <w:gridSpan w:val="3"/>
            <w:vAlign w:val="center"/>
          </w:tcPr>
          <w:p w:rsidR="00A27D88" w:rsidRPr="003814BA" w:rsidRDefault="00A27D88" w:rsidP="00A27D88">
            <w:pPr>
              <w:spacing w:line="240" w:lineRule="auto"/>
              <w:ind w:firstLineChars="0" w:firstLine="0"/>
              <w:jc w:val="center"/>
              <w:rPr>
                <w:sz w:val="21"/>
                <w:szCs w:val="21"/>
              </w:rPr>
            </w:pPr>
            <w:r w:rsidRPr="003814BA">
              <w:rPr>
                <w:sz w:val="21"/>
                <w:szCs w:val="21"/>
              </w:rPr>
              <w:t>I</w:t>
            </w:r>
            <w:r w:rsidRPr="003814BA">
              <w:rPr>
                <w:sz w:val="21"/>
                <w:szCs w:val="21"/>
              </w:rPr>
              <w:t>类</w:t>
            </w:r>
          </w:p>
        </w:tc>
        <w:tc>
          <w:tcPr>
            <w:tcW w:w="1298" w:type="pct"/>
            <w:gridSpan w:val="3"/>
            <w:vAlign w:val="center"/>
          </w:tcPr>
          <w:p w:rsidR="00A27D88" w:rsidRPr="003814BA" w:rsidRDefault="00A27D88" w:rsidP="00A27D88">
            <w:pPr>
              <w:spacing w:line="240" w:lineRule="auto"/>
              <w:ind w:firstLineChars="0" w:firstLine="0"/>
              <w:jc w:val="center"/>
              <w:rPr>
                <w:sz w:val="21"/>
                <w:szCs w:val="21"/>
              </w:rPr>
            </w:pPr>
            <w:r w:rsidRPr="003814BA">
              <w:rPr>
                <w:sz w:val="21"/>
                <w:szCs w:val="21"/>
              </w:rPr>
              <w:t>II</w:t>
            </w:r>
            <w:r w:rsidRPr="003814BA">
              <w:rPr>
                <w:sz w:val="21"/>
                <w:szCs w:val="21"/>
              </w:rPr>
              <w:t>类</w:t>
            </w:r>
          </w:p>
        </w:tc>
        <w:tc>
          <w:tcPr>
            <w:tcW w:w="1248" w:type="pct"/>
            <w:gridSpan w:val="3"/>
            <w:vAlign w:val="center"/>
          </w:tcPr>
          <w:p w:rsidR="00A27D88" w:rsidRPr="003814BA" w:rsidRDefault="00A27D88" w:rsidP="00A27D88">
            <w:pPr>
              <w:spacing w:line="240" w:lineRule="auto"/>
              <w:ind w:firstLineChars="0" w:firstLine="0"/>
              <w:jc w:val="center"/>
              <w:rPr>
                <w:sz w:val="21"/>
                <w:szCs w:val="21"/>
              </w:rPr>
            </w:pPr>
            <w:r w:rsidRPr="003814BA">
              <w:rPr>
                <w:sz w:val="21"/>
                <w:szCs w:val="21"/>
              </w:rPr>
              <w:t>III</w:t>
            </w:r>
            <w:r w:rsidRPr="003814BA">
              <w:rPr>
                <w:sz w:val="21"/>
                <w:szCs w:val="21"/>
              </w:rPr>
              <w:t>类</w:t>
            </w:r>
          </w:p>
        </w:tc>
      </w:tr>
      <w:tr w:rsidR="00A27D88" w:rsidRPr="003814BA" w:rsidTr="00B44A94">
        <w:tc>
          <w:tcPr>
            <w:tcW w:w="1063" w:type="pct"/>
            <w:vMerge/>
            <w:vAlign w:val="center"/>
          </w:tcPr>
          <w:p w:rsidR="00A27D88" w:rsidRPr="003814BA" w:rsidRDefault="00A27D88" w:rsidP="00A27D88">
            <w:pPr>
              <w:spacing w:line="240" w:lineRule="auto"/>
              <w:ind w:firstLineChars="0" w:firstLine="0"/>
              <w:jc w:val="center"/>
              <w:rPr>
                <w:sz w:val="21"/>
                <w:szCs w:val="21"/>
              </w:rPr>
            </w:pPr>
          </w:p>
        </w:tc>
        <w:tc>
          <w:tcPr>
            <w:tcW w:w="54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大</w:t>
            </w:r>
          </w:p>
        </w:tc>
        <w:tc>
          <w:tcPr>
            <w:tcW w:w="464"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中</w:t>
            </w:r>
          </w:p>
        </w:tc>
        <w:tc>
          <w:tcPr>
            <w:tcW w:w="38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小</w:t>
            </w:r>
          </w:p>
        </w:tc>
        <w:tc>
          <w:tcPr>
            <w:tcW w:w="460"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中</w:t>
            </w:r>
          </w:p>
        </w:tc>
        <w:tc>
          <w:tcPr>
            <w:tcW w:w="40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小</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中</w:t>
            </w:r>
          </w:p>
        </w:tc>
        <w:tc>
          <w:tcPr>
            <w:tcW w:w="386"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小</w:t>
            </w:r>
          </w:p>
        </w:tc>
      </w:tr>
      <w:tr w:rsidR="00A27D88" w:rsidRPr="003814BA" w:rsidTr="00B44A94">
        <w:tc>
          <w:tcPr>
            <w:tcW w:w="1063"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敏感</w:t>
            </w:r>
          </w:p>
        </w:tc>
        <w:tc>
          <w:tcPr>
            <w:tcW w:w="54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464"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38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460"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0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386"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r>
      <w:tr w:rsidR="00A27D88" w:rsidRPr="003814BA" w:rsidTr="00C4767F">
        <w:tc>
          <w:tcPr>
            <w:tcW w:w="1063"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较敏感</w:t>
            </w:r>
          </w:p>
        </w:tc>
        <w:tc>
          <w:tcPr>
            <w:tcW w:w="54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464" w:type="pct"/>
            <w:tcBorders>
              <w:bottom w:val="single" w:sz="4" w:space="0" w:color="auto"/>
            </w:tcBorders>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38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60"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0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386" w:type="pct"/>
            <w:tcBorders>
              <w:bottom w:val="single" w:sz="4" w:space="0" w:color="auto"/>
            </w:tcBorders>
            <w:vAlign w:val="center"/>
          </w:tcPr>
          <w:p w:rsidR="00A27D88" w:rsidRPr="003814BA" w:rsidRDefault="00A27D88" w:rsidP="00A27D88">
            <w:pPr>
              <w:spacing w:line="240" w:lineRule="auto"/>
              <w:ind w:firstLineChars="0" w:firstLine="0"/>
              <w:jc w:val="center"/>
              <w:rPr>
                <w:sz w:val="21"/>
                <w:szCs w:val="21"/>
              </w:rPr>
            </w:pPr>
            <w:r w:rsidRPr="003814BA">
              <w:rPr>
                <w:sz w:val="21"/>
                <w:szCs w:val="21"/>
              </w:rPr>
              <w:t>-</w:t>
            </w:r>
          </w:p>
        </w:tc>
      </w:tr>
      <w:tr w:rsidR="00C4767F" w:rsidRPr="003814BA" w:rsidTr="00C4767F">
        <w:tc>
          <w:tcPr>
            <w:tcW w:w="1063"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不敏感</w:t>
            </w:r>
          </w:p>
        </w:tc>
        <w:tc>
          <w:tcPr>
            <w:tcW w:w="54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一级</w:t>
            </w:r>
          </w:p>
        </w:tc>
        <w:tc>
          <w:tcPr>
            <w:tcW w:w="464" w:type="pct"/>
            <w:tcBorders>
              <w:top w:val="single" w:sz="4" w:space="0" w:color="auto"/>
              <w:bottom w:val="single" w:sz="4" w:space="0" w:color="auto"/>
            </w:tcBorders>
            <w:shd w:val="clear" w:color="auto" w:fill="auto"/>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38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60"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二级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07"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三级</w:t>
            </w:r>
          </w:p>
        </w:tc>
        <w:tc>
          <w:tcPr>
            <w:tcW w:w="431" w:type="pct"/>
            <w:vAlign w:val="center"/>
          </w:tcPr>
          <w:p w:rsidR="00A27D88" w:rsidRPr="003814BA" w:rsidRDefault="00A27D88" w:rsidP="00A27D88">
            <w:pPr>
              <w:spacing w:line="240" w:lineRule="auto"/>
              <w:ind w:firstLineChars="0" w:firstLine="0"/>
              <w:jc w:val="center"/>
              <w:rPr>
                <w:sz w:val="21"/>
                <w:szCs w:val="21"/>
              </w:rPr>
            </w:pPr>
            <w:r w:rsidRPr="003814BA">
              <w:rPr>
                <w:sz w:val="21"/>
                <w:szCs w:val="21"/>
              </w:rPr>
              <w:t>-</w:t>
            </w:r>
          </w:p>
        </w:tc>
        <w:tc>
          <w:tcPr>
            <w:tcW w:w="386" w:type="pct"/>
            <w:tcBorders>
              <w:top w:val="single" w:sz="4" w:space="0" w:color="auto"/>
              <w:bottom w:val="single" w:sz="4" w:space="0" w:color="auto"/>
            </w:tcBorders>
            <w:shd w:val="clear" w:color="auto" w:fill="FBD4B4" w:themeFill="accent6" w:themeFillTint="66"/>
            <w:vAlign w:val="center"/>
          </w:tcPr>
          <w:p w:rsidR="00A27D88" w:rsidRPr="003814BA" w:rsidRDefault="00A27D88" w:rsidP="00A27D88">
            <w:pPr>
              <w:spacing w:line="240" w:lineRule="auto"/>
              <w:ind w:firstLineChars="0" w:firstLine="0"/>
              <w:jc w:val="center"/>
              <w:rPr>
                <w:sz w:val="21"/>
                <w:szCs w:val="21"/>
              </w:rPr>
            </w:pPr>
            <w:r w:rsidRPr="003814BA">
              <w:rPr>
                <w:sz w:val="21"/>
                <w:szCs w:val="21"/>
              </w:rPr>
              <w:t>-</w:t>
            </w:r>
          </w:p>
        </w:tc>
      </w:tr>
      <w:tr w:rsidR="00A27D88" w:rsidRPr="003814BA" w:rsidTr="00B44A94">
        <w:tc>
          <w:tcPr>
            <w:tcW w:w="5000" w:type="pct"/>
            <w:gridSpan w:val="10"/>
            <w:vAlign w:val="center"/>
          </w:tcPr>
          <w:p w:rsidR="00A27D88" w:rsidRPr="003814BA" w:rsidRDefault="00A27D88" w:rsidP="00A27D88">
            <w:pPr>
              <w:spacing w:line="240" w:lineRule="auto"/>
              <w:ind w:firstLineChars="0" w:firstLine="0"/>
              <w:jc w:val="left"/>
              <w:rPr>
                <w:sz w:val="21"/>
                <w:szCs w:val="21"/>
              </w:rPr>
            </w:pPr>
            <w:r w:rsidRPr="003814BA">
              <w:rPr>
                <w:sz w:val="21"/>
                <w:szCs w:val="21"/>
              </w:rPr>
              <w:t>注：</w:t>
            </w:r>
            <w:r w:rsidRPr="003814BA">
              <w:rPr>
                <w:sz w:val="21"/>
                <w:szCs w:val="21"/>
              </w:rPr>
              <w:t>“-”</w:t>
            </w:r>
            <w:r w:rsidRPr="003814BA">
              <w:rPr>
                <w:sz w:val="21"/>
                <w:szCs w:val="21"/>
              </w:rPr>
              <w:t>表示可不开展环境影响评价工作</w:t>
            </w:r>
          </w:p>
        </w:tc>
      </w:tr>
    </w:tbl>
    <w:p w:rsidR="00B13FD8" w:rsidRPr="003814BA" w:rsidRDefault="00A27D88" w:rsidP="00B13FD8">
      <w:pPr>
        <w:ind w:firstLine="560"/>
        <w:rPr>
          <w:rFonts w:cs="Times New Roman"/>
          <w:szCs w:val="28"/>
        </w:rPr>
      </w:pPr>
      <w:r w:rsidRPr="003814BA">
        <w:rPr>
          <w:rFonts w:cs="Times New Roman"/>
          <w:szCs w:val="28"/>
        </w:rPr>
        <w:t>根据上表，综合</w:t>
      </w:r>
      <w:r w:rsidRPr="003814BA">
        <w:rPr>
          <w:rFonts w:ascii="宋体" w:hAnsi="宋体" w:cs="Times New Roman" w:hint="eastAsia"/>
          <w:szCs w:val="28"/>
        </w:rPr>
        <w:t>①②③分析结果，判定</w:t>
      </w:r>
      <w:r w:rsidR="00C4767F" w:rsidRPr="003814BA">
        <w:rPr>
          <w:rFonts w:ascii="宋体" w:hAnsi="宋体" w:cs="Times New Roman" w:hint="eastAsia"/>
          <w:szCs w:val="28"/>
        </w:rPr>
        <w:t>本项目</w:t>
      </w:r>
      <w:r w:rsidR="00C4767F" w:rsidRPr="003814BA">
        <w:rPr>
          <w:rFonts w:ascii="宋体" w:hAnsi="宋体" w:cs="Times New Roman"/>
          <w:szCs w:val="28"/>
        </w:rPr>
        <w:t>可不开展环境影响评价工作</w:t>
      </w:r>
      <w:r w:rsidRPr="003814BA">
        <w:rPr>
          <w:rFonts w:cs="Times New Roman" w:hint="eastAsia"/>
          <w:szCs w:val="28"/>
        </w:rPr>
        <w:t>。</w:t>
      </w:r>
    </w:p>
    <w:p w:rsidR="006113E8" w:rsidRPr="003814BA" w:rsidRDefault="006113E8" w:rsidP="006113E8">
      <w:pPr>
        <w:pStyle w:val="a4"/>
      </w:pPr>
      <w:r w:rsidRPr="003814BA">
        <w:rPr>
          <w:rFonts w:hint="eastAsia"/>
        </w:rPr>
        <w:t>2.5.1.6</w:t>
      </w:r>
      <w:r w:rsidRPr="003814BA">
        <w:rPr>
          <w:rFonts w:hint="eastAsia"/>
        </w:rPr>
        <w:t>环境风险</w:t>
      </w:r>
    </w:p>
    <w:p w:rsidR="00F167AF" w:rsidRPr="003814BA" w:rsidRDefault="00F167AF" w:rsidP="00F167AF">
      <w:pPr>
        <w:snapToGrid w:val="0"/>
        <w:ind w:firstLine="562"/>
        <w:contextualSpacing/>
        <w:rPr>
          <w:rFonts w:eastAsiaTheme="minorEastAsia" w:cs="Times New Roman"/>
          <w:b/>
          <w:szCs w:val="24"/>
        </w:rPr>
      </w:pPr>
      <w:r w:rsidRPr="003814BA">
        <w:rPr>
          <w:rFonts w:eastAsiaTheme="minorEastAsia" w:cs="Times New Roman"/>
          <w:b/>
          <w:szCs w:val="24"/>
        </w:rPr>
        <w:t>1</w:t>
      </w:r>
      <w:r w:rsidRPr="003814BA">
        <w:rPr>
          <w:rFonts w:eastAsiaTheme="minorEastAsia" w:cs="Times New Roman"/>
          <w:b/>
          <w:szCs w:val="24"/>
        </w:rPr>
        <w:t>、环境风险潜势初判</w:t>
      </w:r>
    </w:p>
    <w:p w:rsidR="00F167AF" w:rsidRPr="003814BA" w:rsidRDefault="00F167AF" w:rsidP="00F167AF">
      <w:pPr>
        <w:adjustRightInd w:val="0"/>
        <w:snapToGrid w:val="0"/>
        <w:ind w:firstLine="560"/>
        <w:contextualSpacing/>
        <w:rPr>
          <w:rFonts w:eastAsiaTheme="minorEastAsia" w:cs="Times New Roman"/>
          <w:szCs w:val="28"/>
        </w:rPr>
      </w:pPr>
      <w:r w:rsidRPr="003814BA">
        <w:rPr>
          <w:rFonts w:eastAsiaTheme="minorEastAsia" w:cs="Times New Roman" w:hint="eastAsia"/>
          <w:szCs w:val="28"/>
        </w:rPr>
        <w:t>根据</w:t>
      </w:r>
      <w:r w:rsidRPr="003814BA">
        <w:rPr>
          <w:rFonts w:eastAsiaTheme="minorEastAsia" w:cs="Times New Roman" w:hint="eastAsia"/>
          <w:szCs w:val="28"/>
        </w:rPr>
        <w:t>3.6.2.2</w:t>
      </w:r>
      <w:r w:rsidRPr="003814BA">
        <w:rPr>
          <w:rFonts w:eastAsiaTheme="minorEastAsia" w:cs="Times New Roman" w:hint="eastAsia"/>
          <w:szCs w:val="28"/>
        </w:rPr>
        <w:t>项目危险物质及工艺系统危险性特征章节可知，本项目</w:t>
      </w:r>
      <w:r w:rsidRPr="003814BA">
        <w:rPr>
          <w:rFonts w:eastAsiaTheme="minorEastAsia" w:cs="Times New Roman" w:hint="eastAsia"/>
          <w:szCs w:val="28"/>
        </w:rPr>
        <w:t>Q</w:t>
      </w:r>
      <w:r w:rsidRPr="003814BA">
        <w:rPr>
          <w:rFonts w:eastAsiaTheme="minorEastAsia" w:cs="Times New Roman" w:hint="eastAsia"/>
          <w:szCs w:val="28"/>
        </w:rPr>
        <w:t>＜</w:t>
      </w:r>
      <w:r w:rsidRPr="003814BA">
        <w:rPr>
          <w:rFonts w:eastAsiaTheme="minorEastAsia" w:cs="Times New Roman" w:hint="eastAsia"/>
          <w:szCs w:val="28"/>
        </w:rPr>
        <w:t>1</w:t>
      </w:r>
      <w:r w:rsidRPr="003814BA">
        <w:rPr>
          <w:rFonts w:eastAsiaTheme="minorEastAsia" w:cs="Times New Roman" w:hint="eastAsia"/>
          <w:szCs w:val="28"/>
        </w:rPr>
        <w:t>。按照《建设项目环境风险评价技术导则》（</w:t>
      </w:r>
      <w:r w:rsidRPr="003814BA">
        <w:rPr>
          <w:rFonts w:eastAsiaTheme="minorEastAsia" w:cs="Times New Roman" w:hint="eastAsia"/>
          <w:szCs w:val="28"/>
        </w:rPr>
        <w:t>HJ169-2018</w:t>
      </w:r>
      <w:r w:rsidRPr="003814BA">
        <w:rPr>
          <w:rFonts w:eastAsiaTheme="minorEastAsia" w:cs="Times New Roman" w:hint="eastAsia"/>
          <w:szCs w:val="28"/>
        </w:rPr>
        <w:t>）要求，本项目环境风险潜势为</w:t>
      </w:r>
      <w:r w:rsidRPr="003814BA">
        <w:rPr>
          <w:rFonts w:eastAsiaTheme="minorEastAsia" w:cs="Times New Roman"/>
          <w:szCs w:val="28"/>
        </w:rPr>
        <w:t>Ⅰ</w:t>
      </w:r>
      <w:r w:rsidRPr="003814BA">
        <w:rPr>
          <w:rFonts w:eastAsiaTheme="minorEastAsia" w:cs="Times New Roman" w:hint="eastAsia"/>
          <w:szCs w:val="28"/>
        </w:rPr>
        <w:t>。</w:t>
      </w:r>
    </w:p>
    <w:p w:rsidR="00F167AF" w:rsidRPr="003814BA" w:rsidRDefault="00F167AF" w:rsidP="00F167AF">
      <w:pPr>
        <w:snapToGrid w:val="0"/>
        <w:ind w:firstLine="562"/>
        <w:contextualSpacing/>
        <w:rPr>
          <w:rFonts w:eastAsiaTheme="minorEastAsia" w:cs="Times New Roman"/>
          <w:b/>
          <w:szCs w:val="24"/>
        </w:rPr>
      </w:pPr>
      <w:r w:rsidRPr="003814BA">
        <w:rPr>
          <w:rFonts w:eastAsiaTheme="minorEastAsia" w:cs="Times New Roman" w:hint="eastAsia"/>
          <w:b/>
          <w:szCs w:val="24"/>
        </w:rPr>
        <w:t>2</w:t>
      </w:r>
      <w:r w:rsidRPr="003814BA">
        <w:rPr>
          <w:rFonts w:eastAsiaTheme="minorEastAsia" w:cs="Times New Roman"/>
          <w:b/>
          <w:szCs w:val="24"/>
        </w:rPr>
        <w:t>、</w:t>
      </w:r>
      <w:r w:rsidRPr="003814BA">
        <w:rPr>
          <w:rFonts w:eastAsiaTheme="minorEastAsia" w:cs="Times New Roman" w:hint="eastAsia"/>
          <w:b/>
          <w:szCs w:val="24"/>
        </w:rPr>
        <w:t>评价等级确定</w:t>
      </w:r>
    </w:p>
    <w:p w:rsidR="00F167AF" w:rsidRPr="003814BA" w:rsidRDefault="00F167AF" w:rsidP="00F167AF">
      <w:pPr>
        <w:snapToGrid w:val="0"/>
        <w:spacing w:line="480" w:lineRule="exact"/>
        <w:ind w:firstLine="560"/>
        <w:rPr>
          <w:rFonts w:cs="Times New Roman"/>
          <w:kern w:val="0"/>
          <w:szCs w:val="28"/>
        </w:rPr>
      </w:pPr>
      <w:r w:rsidRPr="003814BA">
        <w:rPr>
          <w:rFonts w:hAnsi="Calibri" w:cs="Times New Roman"/>
          <w:kern w:val="0"/>
          <w:szCs w:val="28"/>
        </w:rPr>
        <w:t>根据《建设项目环境风险评价技术导则》</w:t>
      </w:r>
      <w:r w:rsidRPr="003814BA">
        <w:rPr>
          <w:rFonts w:hAnsi="Calibri" w:cs="Times New Roman" w:hint="eastAsia"/>
          <w:kern w:val="0"/>
          <w:szCs w:val="28"/>
        </w:rPr>
        <w:t>（</w:t>
      </w:r>
      <w:r w:rsidRPr="003814BA">
        <w:rPr>
          <w:rFonts w:hAnsi="Calibri" w:cs="Times New Roman" w:hint="eastAsia"/>
          <w:kern w:val="0"/>
          <w:szCs w:val="28"/>
        </w:rPr>
        <w:t>HJ169-2018</w:t>
      </w:r>
      <w:r w:rsidRPr="003814BA">
        <w:rPr>
          <w:rFonts w:hAnsi="Calibri" w:cs="Times New Roman" w:hint="eastAsia"/>
          <w:kern w:val="0"/>
          <w:szCs w:val="28"/>
        </w:rPr>
        <w:t>）</w:t>
      </w:r>
      <w:r w:rsidRPr="003814BA">
        <w:rPr>
          <w:rFonts w:hAnsi="Calibri" w:cs="Times New Roman"/>
          <w:kern w:val="0"/>
          <w:szCs w:val="28"/>
        </w:rPr>
        <w:t>，</w:t>
      </w:r>
      <w:r w:rsidRPr="003814BA">
        <w:rPr>
          <w:rFonts w:hAnsi="Calibri" w:cs="Times New Roman" w:hint="eastAsia"/>
          <w:kern w:val="0"/>
          <w:szCs w:val="28"/>
        </w:rPr>
        <w:t>因此判定其环境风险评价工作级别为简单分析，依据如表</w:t>
      </w:r>
      <w:r w:rsidRPr="003814BA">
        <w:rPr>
          <w:rFonts w:cs="Times New Roman" w:hint="eastAsia"/>
          <w:kern w:val="0"/>
          <w:szCs w:val="28"/>
        </w:rPr>
        <w:t>表</w:t>
      </w:r>
      <w:r w:rsidRPr="003814BA">
        <w:rPr>
          <w:rFonts w:cs="Times New Roman" w:hint="eastAsia"/>
          <w:kern w:val="0"/>
          <w:szCs w:val="28"/>
        </w:rPr>
        <w:t>2.5-10</w:t>
      </w:r>
      <w:r w:rsidRPr="003814BA">
        <w:rPr>
          <w:rFonts w:hAnsi="Calibri" w:cs="Times New Roman"/>
          <w:kern w:val="0"/>
          <w:szCs w:val="28"/>
        </w:rPr>
        <w:t>。</w:t>
      </w:r>
    </w:p>
    <w:p w:rsidR="00F167AF" w:rsidRPr="003814BA" w:rsidRDefault="00F167AF" w:rsidP="00F167AF">
      <w:pPr>
        <w:adjustRightInd w:val="0"/>
        <w:snapToGrid w:val="0"/>
        <w:ind w:firstLineChars="0" w:firstLine="0"/>
        <w:jc w:val="center"/>
        <w:rPr>
          <w:rFonts w:eastAsiaTheme="minorEastAsia" w:hAnsiTheme="minorHAnsi"/>
          <w:b/>
          <w:sz w:val="24"/>
          <w:szCs w:val="24"/>
        </w:rPr>
      </w:pPr>
      <w:r w:rsidRPr="003814BA">
        <w:rPr>
          <w:rFonts w:eastAsiaTheme="minorEastAsia" w:hAnsiTheme="minorHAnsi" w:hint="eastAsia"/>
          <w:b/>
          <w:sz w:val="24"/>
          <w:szCs w:val="24"/>
        </w:rPr>
        <w:t>表</w:t>
      </w:r>
      <w:r w:rsidRPr="003814BA">
        <w:rPr>
          <w:rFonts w:eastAsiaTheme="minorEastAsia" w:hAnsiTheme="minorHAnsi" w:hint="eastAsia"/>
          <w:b/>
          <w:sz w:val="24"/>
          <w:szCs w:val="24"/>
        </w:rPr>
        <w:t>2.5-10</w:t>
      </w:r>
      <w:r w:rsidRPr="003814BA">
        <w:rPr>
          <w:rFonts w:eastAsiaTheme="minorEastAsia" w:hAnsiTheme="minorHAnsi"/>
          <w:b/>
          <w:sz w:val="24"/>
          <w:szCs w:val="24"/>
        </w:rPr>
        <w:t>环境风险评价工作级别</w:t>
      </w:r>
    </w:p>
    <w:tbl>
      <w:tblPr>
        <w:tblW w:w="5000" w:type="pct"/>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1726"/>
        <w:gridCol w:w="1564"/>
        <w:gridCol w:w="2506"/>
        <w:gridCol w:w="1568"/>
        <w:gridCol w:w="2150"/>
      </w:tblGrid>
      <w:tr w:rsidR="00F167AF" w:rsidRPr="003814BA" w:rsidTr="00B44A94">
        <w:tc>
          <w:tcPr>
            <w:tcW w:w="907" w:type="pct"/>
            <w:tcBorders>
              <w:top w:val="single" w:sz="12" w:space="0" w:color="000000"/>
              <w:left w:val="nil"/>
              <w:bottom w:val="single" w:sz="4" w:space="0" w:color="000000"/>
              <w:right w:val="single" w:sz="4" w:space="0" w:color="000000"/>
            </w:tcBorders>
            <w:vAlign w:val="center"/>
            <w:hideMark/>
          </w:tcPr>
          <w:p w:rsidR="00F167AF" w:rsidRPr="003814BA" w:rsidRDefault="00F167AF" w:rsidP="00F167AF">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环境风险潜势</w:t>
            </w:r>
          </w:p>
        </w:tc>
        <w:tc>
          <w:tcPr>
            <w:tcW w:w="822" w:type="pct"/>
            <w:tcBorders>
              <w:top w:val="single" w:sz="12" w:space="0" w:color="000000"/>
              <w:left w:val="single" w:sz="4" w:space="0" w:color="000000"/>
              <w:bottom w:val="single" w:sz="4" w:space="0" w:color="000000"/>
              <w:right w:val="single" w:sz="4" w:space="0" w:color="000000"/>
            </w:tcBorders>
            <w:vAlign w:val="center"/>
            <w:hideMark/>
          </w:tcPr>
          <w:p w:rsidR="00F167AF" w:rsidRPr="003814BA" w:rsidRDefault="00F167AF" w:rsidP="00F167AF">
            <w:pPr>
              <w:widowControl/>
              <w:spacing w:line="240" w:lineRule="auto"/>
              <w:ind w:firstLineChars="0" w:firstLine="0"/>
              <w:jc w:val="center"/>
              <w:rPr>
                <w:rFonts w:cs="Times New Roman"/>
                <w:b/>
                <w:bCs/>
                <w:kern w:val="0"/>
                <w:sz w:val="21"/>
                <w:szCs w:val="21"/>
              </w:rPr>
            </w:pPr>
            <w:r w:rsidRPr="003814BA">
              <w:rPr>
                <w:rFonts w:hAnsi="宋体" w:cs="Times New Roman"/>
                <w:b/>
                <w:sz w:val="21"/>
                <w:szCs w:val="21"/>
              </w:rPr>
              <w:t>Ⅳ、Ⅳ</w:t>
            </w:r>
            <w:r w:rsidRPr="003814BA">
              <w:rPr>
                <w:rFonts w:cs="Times New Roman"/>
                <w:b/>
                <w:sz w:val="21"/>
                <w:szCs w:val="21"/>
                <w:vertAlign w:val="superscript"/>
              </w:rPr>
              <w:t>+</w:t>
            </w:r>
          </w:p>
        </w:tc>
        <w:tc>
          <w:tcPr>
            <w:tcW w:w="1317" w:type="pct"/>
            <w:tcBorders>
              <w:top w:val="single" w:sz="12" w:space="0" w:color="000000"/>
              <w:left w:val="single" w:sz="4" w:space="0" w:color="000000"/>
              <w:bottom w:val="single" w:sz="4" w:space="0" w:color="000000"/>
              <w:right w:val="single" w:sz="4" w:space="0" w:color="000000"/>
            </w:tcBorders>
            <w:vAlign w:val="center"/>
            <w:hideMark/>
          </w:tcPr>
          <w:p w:rsidR="00F167AF" w:rsidRPr="003814BA" w:rsidRDefault="00F167AF" w:rsidP="00F167AF">
            <w:pPr>
              <w:widowControl/>
              <w:spacing w:line="240" w:lineRule="auto"/>
              <w:ind w:firstLineChars="0" w:firstLine="0"/>
              <w:jc w:val="center"/>
              <w:rPr>
                <w:rFonts w:cs="Times New Roman"/>
                <w:b/>
                <w:bCs/>
                <w:kern w:val="0"/>
                <w:sz w:val="21"/>
                <w:szCs w:val="21"/>
              </w:rPr>
            </w:pPr>
            <w:r w:rsidRPr="003814BA">
              <w:rPr>
                <w:rFonts w:hAnsi="宋体" w:cs="Times New Roman"/>
                <w:b/>
                <w:bCs/>
                <w:kern w:val="0"/>
                <w:sz w:val="21"/>
                <w:szCs w:val="21"/>
              </w:rPr>
              <w:t>Ⅲ</w:t>
            </w:r>
          </w:p>
        </w:tc>
        <w:tc>
          <w:tcPr>
            <w:tcW w:w="824" w:type="pct"/>
            <w:tcBorders>
              <w:top w:val="single" w:sz="12" w:space="0" w:color="000000"/>
              <w:left w:val="single" w:sz="4" w:space="0" w:color="000000"/>
              <w:bottom w:val="single" w:sz="4" w:space="0" w:color="000000"/>
              <w:right w:val="single" w:sz="4" w:space="0" w:color="000000"/>
            </w:tcBorders>
            <w:vAlign w:val="center"/>
            <w:hideMark/>
          </w:tcPr>
          <w:p w:rsidR="00F167AF" w:rsidRPr="003814BA" w:rsidRDefault="00F167AF" w:rsidP="00F167AF">
            <w:pPr>
              <w:widowControl/>
              <w:spacing w:line="240" w:lineRule="auto"/>
              <w:ind w:firstLineChars="0" w:firstLine="0"/>
              <w:jc w:val="center"/>
              <w:rPr>
                <w:rFonts w:cs="Times New Roman"/>
                <w:b/>
                <w:bCs/>
                <w:kern w:val="0"/>
                <w:sz w:val="21"/>
                <w:szCs w:val="21"/>
              </w:rPr>
            </w:pPr>
            <w:r w:rsidRPr="003814BA">
              <w:rPr>
                <w:rFonts w:hAnsi="宋体" w:cs="Times New Roman"/>
                <w:b/>
                <w:bCs/>
                <w:kern w:val="0"/>
                <w:sz w:val="21"/>
                <w:szCs w:val="21"/>
              </w:rPr>
              <w:t>Ⅱ</w:t>
            </w:r>
          </w:p>
        </w:tc>
        <w:tc>
          <w:tcPr>
            <w:tcW w:w="1130" w:type="pct"/>
            <w:tcBorders>
              <w:top w:val="single" w:sz="12" w:space="0" w:color="000000"/>
              <w:left w:val="single" w:sz="4" w:space="0" w:color="000000"/>
              <w:bottom w:val="single" w:sz="4" w:space="0" w:color="000000"/>
              <w:right w:val="nil"/>
            </w:tcBorders>
            <w:vAlign w:val="center"/>
            <w:hideMark/>
          </w:tcPr>
          <w:p w:rsidR="00F167AF" w:rsidRPr="003814BA" w:rsidRDefault="00F167AF" w:rsidP="00F167AF">
            <w:pPr>
              <w:widowControl/>
              <w:spacing w:line="240" w:lineRule="auto"/>
              <w:ind w:firstLineChars="0" w:firstLine="0"/>
              <w:jc w:val="center"/>
              <w:rPr>
                <w:rFonts w:cs="Times New Roman"/>
                <w:b/>
                <w:bCs/>
                <w:kern w:val="0"/>
                <w:sz w:val="21"/>
                <w:szCs w:val="21"/>
              </w:rPr>
            </w:pPr>
            <w:r w:rsidRPr="003814BA">
              <w:rPr>
                <w:rFonts w:hAnsi="宋体" w:cs="Times New Roman"/>
                <w:b/>
                <w:bCs/>
                <w:kern w:val="0"/>
                <w:sz w:val="21"/>
                <w:szCs w:val="21"/>
              </w:rPr>
              <w:t>Ⅰ</w:t>
            </w:r>
          </w:p>
        </w:tc>
      </w:tr>
      <w:tr w:rsidR="00F167AF" w:rsidRPr="003814BA" w:rsidTr="00B44A94">
        <w:tc>
          <w:tcPr>
            <w:tcW w:w="907" w:type="pct"/>
            <w:tcBorders>
              <w:top w:val="single" w:sz="4" w:space="0" w:color="000000"/>
              <w:left w:val="nil"/>
              <w:bottom w:val="single" w:sz="12" w:space="0" w:color="000000"/>
              <w:right w:val="single" w:sz="4" w:space="0" w:color="000000"/>
            </w:tcBorders>
            <w:vAlign w:val="center"/>
            <w:hideMark/>
          </w:tcPr>
          <w:p w:rsidR="00F167AF" w:rsidRPr="003814BA" w:rsidRDefault="00F167AF" w:rsidP="00F167AF">
            <w:pPr>
              <w:spacing w:line="240" w:lineRule="auto"/>
              <w:ind w:firstLineChars="0" w:firstLine="0"/>
              <w:jc w:val="center"/>
              <w:rPr>
                <w:rFonts w:cs="Times New Roman"/>
                <w:sz w:val="21"/>
                <w:szCs w:val="21"/>
              </w:rPr>
            </w:pPr>
            <w:r w:rsidRPr="003814BA">
              <w:rPr>
                <w:rFonts w:cs="Times New Roman"/>
                <w:sz w:val="21"/>
                <w:szCs w:val="21"/>
              </w:rPr>
              <w:t>评价工作等级</w:t>
            </w:r>
          </w:p>
        </w:tc>
        <w:tc>
          <w:tcPr>
            <w:tcW w:w="822" w:type="pct"/>
            <w:tcBorders>
              <w:top w:val="single" w:sz="4" w:space="0" w:color="000000"/>
              <w:left w:val="single" w:sz="4" w:space="0" w:color="000000"/>
              <w:bottom w:val="single" w:sz="12" w:space="0" w:color="000000"/>
              <w:right w:val="single" w:sz="4" w:space="0" w:color="000000"/>
            </w:tcBorders>
            <w:vAlign w:val="center"/>
            <w:hideMark/>
          </w:tcPr>
          <w:p w:rsidR="00F167AF" w:rsidRPr="003814BA" w:rsidRDefault="00F167AF" w:rsidP="00F167AF">
            <w:pPr>
              <w:spacing w:line="240" w:lineRule="auto"/>
              <w:ind w:firstLineChars="0" w:firstLine="0"/>
              <w:jc w:val="center"/>
              <w:rPr>
                <w:rFonts w:cs="Times New Roman"/>
                <w:sz w:val="21"/>
                <w:szCs w:val="21"/>
              </w:rPr>
            </w:pPr>
            <w:r w:rsidRPr="003814BA">
              <w:rPr>
                <w:rFonts w:cs="Times New Roman"/>
                <w:sz w:val="21"/>
                <w:szCs w:val="21"/>
              </w:rPr>
              <w:t>一</w:t>
            </w:r>
          </w:p>
        </w:tc>
        <w:tc>
          <w:tcPr>
            <w:tcW w:w="1317" w:type="pct"/>
            <w:tcBorders>
              <w:top w:val="single" w:sz="4" w:space="0" w:color="000000"/>
              <w:left w:val="single" w:sz="4" w:space="0" w:color="000000"/>
              <w:bottom w:val="single" w:sz="12" w:space="0" w:color="000000"/>
              <w:right w:val="single" w:sz="4" w:space="0" w:color="000000"/>
            </w:tcBorders>
            <w:vAlign w:val="center"/>
            <w:hideMark/>
          </w:tcPr>
          <w:p w:rsidR="00F167AF" w:rsidRPr="003814BA" w:rsidRDefault="00F167AF" w:rsidP="00F167AF">
            <w:pPr>
              <w:spacing w:line="240" w:lineRule="auto"/>
              <w:ind w:firstLineChars="0" w:firstLine="0"/>
              <w:jc w:val="center"/>
              <w:rPr>
                <w:rFonts w:cs="Times New Roman"/>
                <w:sz w:val="21"/>
                <w:szCs w:val="21"/>
              </w:rPr>
            </w:pPr>
            <w:r w:rsidRPr="003814BA">
              <w:rPr>
                <w:rFonts w:cs="Times New Roman"/>
                <w:sz w:val="21"/>
                <w:szCs w:val="21"/>
              </w:rPr>
              <w:t>二</w:t>
            </w:r>
          </w:p>
        </w:tc>
        <w:tc>
          <w:tcPr>
            <w:tcW w:w="824" w:type="pct"/>
            <w:tcBorders>
              <w:top w:val="single" w:sz="4" w:space="0" w:color="000000"/>
              <w:left w:val="single" w:sz="4" w:space="0" w:color="000000"/>
              <w:bottom w:val="single" w:sz="12" w:space="0" w:color="000000"/>
              <w:right w:val="single" w:sz="4" w:space="0" w:color="000000"/>
            </w:tcBorders>
            <w:vAlign w:val="center"/>
            <w:hideMark/>
          </w:tcPr>
          <w:p w:rsidR="00F167AF" w:rsidRPr="003814BA" w:rsidRDefault="00F167AF" w:rsidP="00F167AF">
            <w:pPr>
              <w:spacing w:line="240" w:lineRule="auto"/>
              <w:ind w:firstLineChars="0" w:firstLine="0"/>
              <w:jc w:val="center"/>
              <w:rPr>
                <w:rFonts w:cs="Times New Roman"/>
                <w:sz w:val="21"/>
                <w:szCs w:val="21"/>
              </w:rPr>
            </w:pPr>
            <w:r w:rsidRPr="003814BA">
              <w:rPr>
                <w:rFonts w:cs="Times New Roman"/>
                <w:sz w:val="21"/>
                <w:szCs w:val="21"/>
              </w:rPr>
              <w:t>三</w:t>
            </w:r>
          </w:p>
        </w:tc>
        <w:tc>
          <w:tcPr>
            <w:tcW w:w="1130" w:type="pct"/>
            <w:tcBorders>
              <w:top w:val="single" w:sz="4" w:space="0" w:color="000000"/>
              <w:left w:val="single" w:sz="4" w:space="0" w:color="000000"/>
              <w:bottom w:val="single" w:sz="12" w:space="0" w:color="000000"/>
              <w:right w:val="nil"/>
            </w:tcBorders>
            <w:shd w:val="clear" w:color="auto" w:fill="C4BC96" w:themeFill="background2" w:themeFillShade="BF"/>
            <w:vAlign w:val="center"/>
            <w:hideMark/>
          </w:tcPr>
          <w:p w:rsidR="00F167AF" w:rsidRPr="003814BA" w:rsidRDefault="00F167AF" w:rsidP="00F167AF">
            <w:pPr>
              <w:spacing w:line="240" w:lineRule="auto"/>
              <w:ind w:firstLineChars="0" w:firstLine="0"/>
              <w:jc w:val="center"/>
              <w:rPr>
                <w:rFonts w:cs="Times New Roman"/>
                <w:sz w:val="21"/>
                <w:szCs w:val="21"/>
              </w:rPr>
            </w:pPr>
            <w:r w:rsidRPr="003814BA">
              <w:rPr>
                <w:rFonts w:cs="Times New Roman"/>
                <w:sz w:val="21"/>
                <w:szCs w:val="21"/>
              </w:rPr>
              <w:t>简单分析</w:t>
            </w:r>
          </w:p>
        </w:tc>
      </w:tr>
    </w:tbl>
    <w:p w:rsidR="00F167AF" w:rsidRPr="003814BA" w:rsidRDefault="00F167AF" w:rsidP="00F167AF">
      <w:pPr>
        <w:keepNext/>
        <w:keepLines/>
        <w:snapToGrid w:val="0"/>
        <w:spacing w:before="120" w:after="120"/>
        <w:ind w:firstLineChars="0" w:firstLine="0"/>
        <w:contextualSpacing/>
        <w:outlineLvl w:val="3"/>
        <w:rPr>
          <w:rFonts w:eastAsiaTheme="minorEastAsia" w:cs="Times New Roman"/>
          <w:b/>
          <w:bCs/>
          <w:szCs w:val="28"/>
        </w:rPr>
      </w:pPr>
      <w:r w:rsidRPr="003814BA">
        <w:rPr>
          <w:rFonts w:eastAsiaTheme="minorEastAsia" w:cs="Times New Roman"/>
          <w:b/>
          <w:bCs/>
          <w:szCs w:val="28"/>
        </w:rPr>
        <w:t>2.</w:t>
      </w:r>
      <w:r w:rsidRPr="003814BA">
        <w:rPr>
          <w:rFonts w:eastAsiaTheme="minorEastAsia" w:cs="Times New Roman" w:hint="eastAsia"/>
          <w:b/>
          <w:bCs/>
          <w:szCs w:val="28"/>
        </w:rPr>
        <w:t>4</w:t>
      </w:r>
      <w:r w:rsidRPr="003814BA">
        <w:rPr>
          <w:rFonts w:eastAsiaTheme="minorEastAsia" w:cs="Times New Roman"/>
          <w:b/>
          <w:bCs/>
          <w:szCs w:val="28"/>
        </w:rPr>
        <w:t>.</w:t>
      </w:r>
      <w:r w:rsidRPr="003814BA">
        <w:rPr>
          <w:rFonts w:eastAsiaTheme="minorEastAsia" w:cs="Times New Roman" w:hint="eastAsia"/>
          <w:b/>
          <w:bCs/>
          <w:szCs w:val="28"/>
        </w:rPr>
        <w:t>1</w:t>
      </w:r>
      <w:r w:rsidRPr="003814BA">
        <w:rPr>
          <w:rFonts w:eastAsiaTheme="minorEastAsia" w:cs="Times New Roman"/>
          <w:b/>
          <w:bCs/>
          <w:szCs w:val="28"/>
        </w:rPr>
        <w:t>.</w:t>
      </w:r>
      <w:r w:rsidRPr="003814BA">
        <w:rPr>
          <w:rFonts w:eastAsiaTheme="minorEastAsia" w:cs="Times New Roman" w:hint="eastAsia"/>
          <w:b/>
          <w:bCs/>
          <w:szCs w:val="28"/>
        </w:rPr>
        <w:t>7</w:t>
      </w:r>
      <w:r w:rsidRPr="003814BA">
        <w:rPr>
          <w:rFonts w:eastAsiaTheme="minorEastAsia" w:cs="Times New Roman"/>
          <w:b/>
          <w:bCs/>
          <w:szCs w:val="28"/>
        </w:rPr>
        <w:t>生态</w:t>
      </w:r>
    </w:p>
    <w:p w:rsidR="00F167AF" w:rsidRPr="003814BA" w:rsidRDefault="00F167AF" w:rsidP="00F167AF">
      <w:pPr>
        <w:ind w:firstLine="560"/>
        <w:rPr>
          <w:rFonts w:eastAsiaTheme="minorEastAsia" w:cs="Times New Roman"/>
          <w:szCs w:val="24"/>
        </w:rPr>
      </w:pPr>
      <w:r w:rsidRPr="003814BA">
        <w:rPr>
          <w:rFonts w:eastAsiaTheme="minorEastAsia" w:cs="Times New Roman"/>
          <w:szCs w:val="24"/>
        </w:rPr>
        <w:t>本项目建设区占地面积</w:t>
      </w:r>
      <w:r w:rsidRPr="003814BA">
        <w:rPr>
          <w:rFonts w:eastAsiaTheme="minorEastAsia" w:cs="Times New Roman" w:hint="eastAsia"/>
          <w:szCs w:val="28"/>
        </w:rPr>
        <w:t>3500m</w:t>
      </w:r>
      <w:r w:rsidRPr="003814BA">
        <w:rPr>
          <w:rFonts w:eastAsiaTheme="minorEastAsia" w:cs="Times New Roman" w:hint="eastAsia"/>
          <w:szCs w:val="28"/>
          <w:vertAlign w:val="superscript"/>
        </w:rPr>
        <w:t>2</w:t>
      </w:r>
      <w:r w:rsidRPr="003814BA">
        <w:rPr>
          <w:rFonts w:eastAsiaTheme="minorEastAsia" w:cs="Times New Roman"/>
          <w:szCs w:val="24"/>
        </w:rPr>
        <w:t>，小于</w:t>
      </w:r>
      <w:r w:rsidRPr="003814BA">
        <w:rPr>
          <w:rFonts w:eastAsiaTheme="minorEastAsia" w:cs="Times New Roman"/>
          <w:szCs w:val="24"/>
        </w:rPr>
        <w:t>2km</w:t>
      </w:r>
      <w:r w:rsidRPr="003814BA">
        <w:rPr>
          <w:rFonts w:eastAsiaTheme="minorEastAsia" w:cs="Times New Roman"/>
          <w:szCs w:val="24"/>
          <w:vertAlign w:val="superscript"/>
        </w:rPr>
        <w:t>2</w:t>
      </w:r>
      <w:r w:rsidRPr="003814BA">
        <w:rPr>
          <w:rFonts w:eastAsiaTheme="minorEastAsia" w:cs="Times New Roman"/>
          <w:szCs w:val="24"/>
        </w:rPr>
        <w:t>，且本项目拟建于灌云县</w:t>
      </w:r>
      <w:r w:rsidRPr="003814BA">
        <w:rPr>
          <w:rFonts w:eastAsiaTheme="minorEastAsia" w:cs="Times New Roman" w:hint="eastAsia"/>
          <w:szCs w:val="24"/>
        </w:rPr>
        <w:t>图河工业集中区</w:t>
      </w:r>
      <w:r w:rsidRPr="003814BA">
        <w:rPr>
          <w:rFonts w:eastAsiaTheme="minorEastAsia" w:cs="Times New Roman"/>
          <w:szCs w:val="24"/>
        </w:rPr>
        <w:t>，不在苏政发</w:t>
      </w:r>
      <w:r w:rsidRPr="003814BA">
        <w:rPr>
          <w:rFonts w:eastAsiaTheme="minorEastAsia" w:cs="Times New Roman"/>
          <w:szCs w:val="24"/>
        </w:rPr>
        <w:t>[20</w:t>
      </w:r>
      <w:r w:rsidR="00E30F56">
        <w:rPr>
          <w:rFonts w:eastAsiaTheme="minorEastAsia" w:cs="Times New Roman" w:hint="eastAsia"/>
          <w:szCs w:val="24"/>
        </w:rPr>
        <w:t>20</w:t>
      </w:r>
      <w:r w:rsidR="00E30F56">
        <w:rPr>
          <w:rFonts w:eastAsiaTheme="minorEastAsia" w:cs="Times New Roman"/>
          <w:szCs w:val="24"/>
        </w:rPr>
        <w:t>]1</w:t>
      </w:r>
      <w:r w:rsidRPr="003814BA">
        <w:rPr>
          <w:rFonts w:eastAsiaTheme="minorEastAsia" w:cs="Times New Roman"/>
          <w:szCs w:val="24"/>
        </w:rPr>
        <w:t>号文所规定的生态红线区之内，项目所在地</w:t>
      </w:r>
      <w:proofErr w:type="gramStart"/>
      <w:r w:rsidRPr="003814BA">
        <w:rPr>
          <w:rFonts w:eastAsiaTheme="minorEastAsia" w:cs="Times New Roman"/>
          <w:szCs w:val="24"/>
        </w:rPr>
        <w:t>无自然</w:t>
      </w:r>
      <w:proofErr w:type="gramEnd"/>
      <w:r w:rsidRPr="003814BA">
        <w:rPr>
          <w:rFonts w:eastAsiaTheme="minorEastAsia" w:cs="Times New Roman"/>
          <w:szCs w:val="24"/>
        </w:rPr>
        <w:t>遗产、文化遗产、自然保护区、风景名胜区、水源保护地等特殊及重</w:t>
      </w:r>
      <w:r w:rsidRPr="003814BA">
        <w:rPr>
          <w:rFonts w:eastAsiaTheme="minorEastAsia" w:cs="Times New Roman"/>
          <w:szCs w:val="24"/>
        </w:rPr>
        <w:lastRenderedPageBreak/>
        <w:t>要生态敏感区，据调查所在区域无濒危野生动植物，属生态一般区域。依据《环境影响评价技术导则生态影响》（</w:t>
      </w:r>
      <w:r w:rsidRPr="003814BA">
        <w:rPr>
          <w:rFonts w:eastAsiaTheme="minorEastAsia" w:cs="Times New Roman"/>
          <w:szCs w:val="24"/>
        </w:rPr>
        <w:t>HJ19-2011</w:t>
      </w:r>
      <w:r w:rsidRPr="003814BA">
        <w:rPr>
          <w:rFonts w:eastAsiaTheme="minorEastAsia" w:cs="Times New Roman"/>
          <w:szCs w:val="24"/>
        </w:rPr>
        <w:t>），因此判定其生态影响评价工作等级为三级，依据如表</w:t>
      </w:r>
      <w:r w:rsidRPr="003814BA">
        <w:rPr>
          <w:rFonts w:eastAsiaTheme="minorEastAsia" w:cs="Times New Roman"/>
          <w:szCs w:val="24"/>
        </w:rPr>
        <w:t>2.</w:t>
      </w:r>
      <w:r w:rsidRPr="003814BA">
        <w:rPr>
          <w:rFonts w:eastAsiaTheme="minorEastAsia" w:cs="Times New Roman" w:hint="eastAsia"/>
          <w:szCs w:val="24"/>
        </w:rPr>
        <w:t>5</w:t>
      </w:r>
      <w:r w:rsidRPr="003814BA">
        <w:rPr>
          <w:rFonts w:eastAsiaTheme="minorEastAsia" w:cs="Times New Roman"/>
          <w:szCs w:val="24"/>
        </w:rPr>
        <w:t>-1</w:t>
      </w:r>
      <w:r w:rsidRPr="003814BA">
        <w:rPr>
          <w:rFonts w:eastAsiaTheme="minorEastAsia" w:cs="Times New Roman" w:hint="eastAsia"/>
          <w:szCs w:val="24"/>
        </w:rPr>
        <w:t>1</w:t>
      </w:r>
      <w:r w:rsidRPr="003814BA">
        <w:rPr>
          <w:rFonts w:eastAsiaTheme="minorEastAsia" w:cs="Times New Roman" w:hint="eastAsia"/>
          <w:szCs w:val="24"/>
        </w:rPr>
        <w:t>。</w:t>
      </w:r>
    </w:p>
    <w:p w:rsidR="00F167AF" w:rsidRPr="003814BA" w:rsidRDefault="00F167AF" w:rsidP="00F167AF">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2.</w:t>
      </w:r>
      <w:r w:rsidRPr="003814BA">
        <w:rPr>
          <w:rFonts w:eastAsiaTheme="minorEastAsia" w:cs="Times New Roman" w:hint="eastAsia"/>
          <w:b/>
          <w:bCs/>
          <w:sz w:val="24"/>
          <w:szCs w:val="24"/>
        </w:rPr>
        <w:t>5</w:t>
      </w:r>
      <w:r w:rsidRPr="003814BA">
        <w:rPr>
          <w:rFonts w:eastAsiaTheme="minorEastAsia" w:cs="Times New Roman"/>
          <w:b/>
          <w:bCs/>
          <w:sz w:val="24"/>
          <w:szCs w:val="24"/>
        </w:rPr>
        <w:t>-1</w:t>
      </w:r>
      <w:r w:rsidRPr="003814BA">
        <w:rPr>
          <w:rFonts w:eastAsiaTheme="minorEastAsia" w:cs="Times New Roman" w:hint="eastAsia"/>
          <w:b/>
          <w:bCs/>
          <w:sz w:val="24"/>
          <w:szCs w:val="24"/>
        </w:rPr>
        <w:t>1</w:t>
      </w:r>
      <w:r w:rsidRPr="003814BA">
        <w:rPr>
          <w:rFonts w:eastAsiaTheme="minorEastAsia" w:cs="Times New Roman"/>
          <w:b/>
          <w:bCs/>
          <w:sz w:val="24"/>
          <w:szCs w:val="24"/>
        </w:rPr>
        <w:t>生态影响评价工作等级划分表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809"/>
        <w:gridCol w:w="2055"/>
        <w:gridCol w:w="2618"/>
        <w:gridCol w:w="2032"/>
      </w:tblGrid>
      <w:tr w:rsidR="00F167AF" w:rsidRPr="003814BA" w:rsidTr="00F167AF">
        <w:trPr>
          <w:trHeight w:val="20"/>
          <w:jc w:val="center"/>
        </w:trPr>
        <w:tc>
          <w:tcPr>
            <w:tcW w:w="1476" w:type="pct"/>
            <w:vMerge w:val="restar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影响区域生态敏感性</w:t>
            </w:r>
          </w:p>
        </w:tc>
        <w:tc>
          <w:tcPr>
            <w:tcW w:w="3524" w:type="pct"/>
            <w:gridSpan w:val="3"/>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工程占地（水域）范围</w:t>
            </w:r>
          </w:p>
        </w:tc>
      </w:tr>
      <w:tr w:rsidR="00F167AF" w:rsidRPr="003814BA" w:rsidTr="00F167AF">
        <w:trPr>
          <w:trHeight w:val="20"/>
          <w:jc w:val="center"/>
        </w:trPr>
        <w:tc>
          <w:tcPr>
            <w:tcW w:w="1476" w:type="pct"/>
            <w:vMerge/>
            <w:vAlign w:val="center"/>
          </w:tcPr>
          <w:p w:rsidR="00F167AF" w:rsidRPr="003814BA" w:rsidRDefault="00F167AF" w:rsidP="00F167AF">
            <w:pPr>
              <w:spacing w:line="240" w:lineRule="auto"/>
              <w:ind w:firstLineChars="0" w:firstLine="0"/>
              <w:jc w:val="center"/>
              <w:rPr>
                <w:rFonts w:eastAsiaTheme="minorEastAsia" w:cs="Times New Roman"/>
                <w:sz w:val="21"/>
                <w:szCs w:val="21"/>
              </w:rPr>
            </w:pPr>
          </w:p>
        </w:tc>
        <w:tc>
          <w:tcPr>
            <w:tcW w:w="1080"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面积</w:t>
            </w:r>
            <w:r w:rsidRPr="003814BA">
              <w:rPr>
                <w:rFonts w:eastAsiaTheme="minorEastAsia" w:cs="Times New Roman"/>
                <w:sz w:val="21"/>
                <w:szCs w:val="21"/>
              </w:rPr>
              <w:t>≥20km</w:t>
            </w:r>
            <w:r w:rsidRPr="003814BA">
              <w:rPr>
                <w:rFonts w:eastAsiaTheme="minorEastAsia" w:cs="Times New Roman"/>
                <w:sz w:val="21"/>
                <w:szCs w:val="21"/>
                <w:vertAlign w:val="superscript"/>
              </w:rPr>
              <w:t>2</w:t>
            </w:r>
            <w:r w:rsidRPr="003814BA">
              <w:rPr>
                <w:rFonts w:eastAsiaTheme="minorEastAsia" w:cs="Times New Roman"/>
                <w:sz w:val="21"/>
                <w:szCs w:val="21"/>
              </w:rPr>
              <w:t>或长度</w:t>
            </w:r>
            <w:r w:rsidRPr="003814BA">
              <w:rPr>
                <w:rFonts w:eastAsiaTheme="minorEastAsia" w:cs="Times New Roman"/>
                <w:sz w:val="21"/>
                <w:szCs w:val="21"/>
              </w:rPr>
              <w:t>≥100km</w:t>
            </w:r>
          </w:p>
        </w:tc>
        <w:tc>
          <w:tcPr>
            <w:tcW w:w="13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面积</w:t>
            </w:r>
            <w:r w:rsidRPr="003814BA">
              <w:rPr>
                <w:rFonts w:eastAsiaTheme="minorEastAsia" w:cs="Times New Roman"/>
                <w:sz w:val="21"/>
                <w:szCs w:val="21"/>
              </w:rPr>
              <w:t>2km</w:t>
            </w:r>
            <w:r w:rsidRPr="003814BA">
              <w:rPr>
                <w:rFonts w:eastAsiaTheme="minorEastAsia" w:cs="Times New Roman"/>
                <w:sz w:val="21"/>
                <w:szCs w:val="21"/>
                <w:vertAlign w:val="superscript"/>
              </w:rPr>
              <w:t>2</w:t>
            </w:r>
            <w:r w:rsidRPr="003814BA">
              <w:rPr>
                <w:rFonts w:eastAsiaTheme="minorEastAsia" w:cs="Times New Roman"/>
                <w:sz w:val="21"/>
                <w:szCs w:val="21"/>
              </w:rPr>
              <w:t>～</w:t>
            </w:r>
            <w:r w:rsidRPr="003814BA">
              <w:rPr>
                <w:rFonts w:eastAsiaTheme="minorEastAsia" w:cs="Times New Roman"/>
                <w:sz w:val="21"/>
                <w:szCs w:val="21"/>
              </w:rPr>
              <w:t>20km</w:t>
            </w:r>
            <w:r w:rsidRPr="003814BA">
              <w:rPr>
                <w:rFonts w:eastAsiaTheme="minorEastAsia" w:cs="Times New Roman"/>
                <w:sz w:val="21"/>
                <w:szCs w:val="21"/>
                <w:vertAlign w:val="superscript"/>
              </w:rPr>
              <w:t>2</w:t>
            </w:r>
            <w:r w:rsidRPr="003814BA">
              <w:rPr>
                <w:rFonts w:eastAsiaTheme="minorEastAsia" w:cs="Times New Roman"/>
                <w:sz w:val="21"/>
                <w:szCs w:val="21"/>
              </w:rPr>
              <w:t>或长度</w:t>
            </w:r>
            <w:r w:rsidRPr="003814BA">
              <w:rPr>
                <w:rFonts w:eastAsiaTheme="minorEastAsia" w:cs="Times New Roman"/>
                <w:sz w:val="21"/>
                <w:szCs w:val="21"/>
              </w:rPr>
              <w:t>50km</w:t>
            </w:r>
            <w:r w:rsidRPr="003814BA">
              <w:rPr>
                <w:rFonts w:eastAsiaTheme="minorEastAsia" w:cs="Times New Roman"/>
                <w:sz w:val="21"/>
                <w:szCs w:val="21"/>
              </w:rPr>
              <w:t>～</w:t>
            </w:r>
            <w:r w:rsidRPr="003814BA">
              <w:rPr>
                <w:rFonts w:eastAsiaTheme="minorEastAsia" w:cs="Times New Roman"/>
                <w:sz w:val="21"/>
                <w:szCs w:val="21"/>
              </w:rPr>
              <w:t>100km</w:t>
            </w:r>
          </w:p>
        </w:tc>
        <w:tc>
          <w:tcPr>
            <w:tcW w:w="1068"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面积</w:t>
            </w:r>
            <w:r w:rsidRPr="003814BA">
              <w:rPr>
                <w:rFonts w:eastAsiaTheme="minorEastAsia" w:cs="Times New Roman"/>
                <w:sz w:val="21"/>
                <w:szCs w:val="21"/>
              </w:rPr>
              <w:t>≤2km</w:t>
            </w:r>
            <w:r w:rsidRPr="003814BA">
              <w:rPr>
                <w:rFonts w:eastAsiaTheme="minorEastAsia" w:cs="Times New Roman"/>
                <w:sz w:val="21"/>
                <w:szCs w:val="21"/>
                <w:vertAlign w:val="superscript"/>
              </w:rPr>
              <w:t>2</w:t>
            </w:r>
            <w:r w:rsidRPr="003814BA">
              <w:rPr>
                <w:rFonts w:eastAsiaTheme="minorEastAsia" w:cs="Times New Roman"/>
                <w:sz w:val="21"/>
                <w:szCs w:val="21"/>
              </w:rPr>
              <w:t>或长度</w:t>
            </w:r>
            <w:r w:rsidRPr="003814BA">
              <w:rPr>
                <w:rFonts w:eastAsiaTheme="minorEastAsia" w:cs="Times New Roman"/>
                <w:sz w:val="21"/>
                <w:szCs w:val="21"/>
              </w:rPr>
              <w:t>≤50km</w:t>
            </w:r>
          </w:p>
        </w:tc>
      </w:tr>
      <w:tr w:rsidR="00F167AF" w:rsidRPr="003814BA" w:rsidTr="00F167AF">
        <w:trPr>
          <w:trHeight w:val="20"/>
          <w:jc w:val="center"/>
        </w:trPr>
        <w:tc>
          <w:tcPr>
            <w:tcW w:w="14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特殊生态敏感区</w:t>
            </w:r>
          </w:p>
        </w:tc>
        <w:tc>
          <w:tcPr>
            <w:tcW w:w="1080"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一级</w:t>
            </w:r>
          </w:p>
        </w:tc>
        <w:tc>
          <w:tcPr>
            <w:tcW w:w="13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一级</w:t>
            </w:r>
          </w:p>
        </w:tc>
        <w:tc>
          <w:tcPr>
            <w:tcW w:w="1068"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一级</w:t>
            </w:r>
          </w:p>
        </w:tc>
      </w:tr>
      <w:tr w:rsidR="00F167AF" w:rsidRPr="003814BA" w:rsidTr="00F167AF">
        <w:trPr>
          <w:trHeight w:val="20"/>
          <w:jc w:val="center"/>
        </w:trPr>
        <w:tc>
          <w:tcPr>
            <w:tcW w:w="14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重要生态敏感区</w:t>
            </w:r>
          </w:p>
        </w:tc>
        <w:tc>
          <w:tcPr>
            <w:tcW w:w="1080"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一级</w:t>
            </w:r>
          </w:p>
        </w:tc>
        <w:tc>
          <w:tcPr>
            <w:tcW w:w="13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二级</w:t>
            </w:r>
          </w:p>
        </w:tc>
        <w:tc>
          <w:tcPr>
            <w:tcW w:w="1068"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三级</w:t>
            </w:r>
          </w:p>
        </w:tc>
      </w:tr>
      <w:tr w:rsidR="00F167AF" w:rsidRPr="003814BA" w:rsidTr="00F167AF">
        <w:trPr>
          <w:trHeight w:val="20"/>
          <w:jc w:val="center"/>
        </w:trPr>
        <w:tc>
          <w:tcPr>
            <w:tcW w:w="14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一般区域</w:t>
            </w:r>
          </w:p>
        </w:tc>
        <w:tc>
          <w:tcPr>
            <w:tcW w:w="1080"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二级</w:t>
            </w:r>
          </w:p>
        </w:tc>
        <w:tc>
          <w:tcPr>
            <w:tcW w:w="1376" w:type="pct"/>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三级</w:t>
            </w:r>
          </w:p>
        </w:tc>
        <w:tc>
          <w:tcPr>
            <w:tcW w:w="1068" w:type="pct"/>
            <w:shd w:val="clear" w:color="auto" w:fill="948A54" w:themeFill="background2" w:themeFillShade="80"/>
            <w:vAlign w:val="center"/>
          </w:tcPr>
          <w:p w:rsidR="00F167AF" w:rsidRPr="003814BA" w:rsidRDefault="00F167AF" w:rsidP="00F167AF">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三级</w:t>
            </w:r>
          </w:p>
        </w:tc>
      </w:tr>
    </w:tbl>
    <w:p w:rsidR="00F167AF" w:rsidRPr="003814BA" w:rsidRDefault="00F167AF" w:rsidP="00F167AF">
      <w:pPr>
        <w:pStyle w:val="a3"/>
      </w:pPr>
      <w:r w:rsidRPr="003814BA">
        <w:t>2.</w:t>
      </w:r>
      <w:r w:rsidRPr="003814BA">
        <w:rPr>
          <w:rFonts w:hint="eastAsia"/>
        </w:rPr>
        <w:t>5</w:t>
      </w:r>
      <w:r w:rsidRPr="003814BA">
        <w:t>.2</w:t>
      </w:r>
      <w:r w:rsidRPr="003814BA">
        <w:t>评价重点</w:t>
      </w:r>
    </w:p>
    <w:p w:rsidR="00F167AF" w:rsidRPr="003814BA" w:rsidRDefault="00F167AF" w:rsidP="00F167AF">
      <w:pPr>
        <w:ind w:firstLine="560"/>
      </w:pPr>
      <w:r w:rsidRPr="003814BA">
        <w:t>评价工作重点主要包括：</w:t>
      </w:r>
    </w:p>
    <w:p w:rsidR="00F167AF" w:rsidRPr="003814BA" w:rsidRDefault="00F167AF" w:rsidP="00F167AF">
      <w:pPr>
        <w:ind w:firstLine="560"/>
      </w:pPr>
      <w:r w:rsidRPr="003814BA">
        <w:t>（</w:t>
      </w:r>
      <w:r w:rsidRPr="003814BA">
        <w:t>1</w:t>
      </w:r>
      <w:r w:rsidRPr="003814BA">
        <w:t>）通过工程和污染源分析，了解项目的工程特点及污染物排放特征，根据建设项目场址周围环境特点和污染物排放特征，分析预测项目建设过程中以及建设后对周围环境的影响程度、影响范围以及环境质量可能发生的变化。</w:t>
      </w:r>
    </w:p>
    <w:p w:rsidR="00F167AF" w:rsidRPr="003814BA" w:rsidRDefault="00F167AF" w:rsidP="00F167AF">
      <w:pPr>
        <w:ind w:firstLine="560"/>
      </w:pPr>
      <w:r w:rsidRPr="003814BA">
        <w:t>（</w:t>
      </w:r>
      <w:r w:rsidRPr="003814BA">
        <w:t>2</w:t>
      </w:r>
      <w:r w:rsidRPr="003814BA">
        <w:t>）根据清洁生产、达标排放等标准要求，论述本项目工艺技术、设备的先进性、环境保护对策措施的经济技术可行性，提出技术上可行、经济上合理的污染防治对策措施，并提出合理的污染物排放总量控制建议指标。</w:t>
      </w:r>
    </w:p>
    <w:p w:rsidR="006113E8" w:rsidRPr="003814BA" w:rsidRDefault="00F167AF" w:rsidP="00F167AF">
      <w:pPr>
        <w:ind w:firstLine="560"/>
      </w:pPr>
      <w:r w:rsidRPr="003814BA">
        <w:t>（</w:t>
      </w:r>
      <w:r w:rsidRPr="003814BA">
        <w:t>3</w:t>
      </w:r>
      <w:r w:rsidRPr="003814BA">
        <w:t>）从环境保护角度，综合论证项目选址建设的可行性，供环境保护主管部门决策参考，为建设项目工程设计方案的确定以及业主进行生产管理提供科学的依据。从环保角度提出切实可行的建议、意见。</w:t>
      </w:r>
    </w:p>
    <w:p w:rsidR="00F167AF" w:rsidRPr="003814BA" w:rsidRDefault="00F167AF" w:rsidP="00F167AF">
      <w:pPr>
        <w:pStyle w:val="a3"/>
      </w:pPr>
      <w:r w:rsidRPr="003814BA">
        <w:rPr>
          <w:rFonts w:hint="eastAsia"/>
        </w:rPr>
        <w:t>2.5.3</w:t>
      </w:r>
      <w:r w:rsidRPr="003814BA">
        <w:rPr>
          <w:rFonts w:hint="eastAsia"/>
        </w:rPr>
        <w:t>评价时段</w:t>
      </w:r>
    </w:p>
    <w:p w:rsidR="00F167AF" w:rsidRPr="003814BA" w:rsidRDefault="00F167AF" w:rsidP="00F167AF">
      <w:pPr>
        <w:ind w:firstLine="560"/>
        <w:rPr>
          <w:szCs w:val="28"/>
        </w:rPr>
      </w:pPr>
      <w:r w:rsidRPr="003814BA">
        <w:rPr>
          <w:szCs w:val="28"/>
        </w:rPr>
        <w:t>评价时段重点关注营运期。</w:t>
      </w:r>
    </w:p>
    <w:p w:rsidR="00C431CD" w:rsidRPr="003814BA" w:rsidRDefault="00C431CD" w:rsidP="00C431CD">
      <w:pPr>
        <w:pStyle w:val="2"/>
      </w:pPr>
      <w:bookmarkStart w:id="41" w:name="_Toc26431815"/>
      <w:bookmarkStart w:id="42" w:name="_Toc30082035"/>
      <w:r w:rsidRPr="003814BA">
        <w:rPr>
          <w:rFonts w:hint="eastAsia"/>
        </w:rPr>
        <w:t>2.6</w:t>
      </w:r>
      <w:r w:rsidRPr="003814BA">
        <w:rPr>
          <w:rFonts w:hint="eastAsia"/>
        </w:rPr>
        <w:t>评价范围及环境保护目标</w:t>
      </w:r>
      <w:bookmarkEnd w:id="41"/>
      <w:bookmarkEnd w:id="42"/>
    </w:p>
    <w:p w:rsidR="00C431CD" w:rsidRPr="003814BA" w:rsidRDefault="00C431CD" w:rsidP="00C431CD">
      <w:pPr>
        <w:pStyle w:val="a3"/>
      </w:pPr>
      <w:r w:rsidRPr="003814BA">
        <w:rPr>
          <w:rFonts w:hint="eastAsia"/>
        </w:rPr>
        <w:t>2.6.1</w:t>
      </w:r>
      <w:r w:rsidRPr="003814BA">
        <w:rPr>
          <w:rFonts w:hint="eastAsia"/>
        </w:rPr>
        <w:t>评价范围</w:t>
      </w:r>
    </w:p>
    <w:p w:rsidR="00D1134A" w:rsidRPr="003814BA" w:rsidRDefault="00D1134A" w:rsidP="00D1134A">
      <w:pPr>
        <w:spacing w:line="520" w:lineRule="exact"/>
        <w:ind w:firstLine="560"/>
        <w:rPr>
          <w:rFonts w:cs="Times New Roman"/>
          <w:szCs w:val="28"/>
        </w:rPr>
      </w:pPr>
      <w:r w:rsidRPr="003814BA">
        <w:rPr>
          <w:rFonts w:cs="Times New Roman"/>
          <w:szCs w:val="28"/>
        </w:rPr>
        <w:t>根据项目污染物排放特点及当地自然环境状况，确定各环境要素评价范围见表</w:t>
      </w:r>
      <w:r w:rsidRPr="003814BA">
        <w:rPr>
          <w:rFonts w:cs="Times New Roman"/>
          <w:szCs w:val="28"/>
        </w:rPr>
        <w:t xml:space="preserve"> 2.6-1</w:t>
      </w:r>
      <w:r w:rsidRPr="003814BA">
        <w:rPr>
          <w:rFonts w:cs="Times New Roman"/>
          <w:szCs w:val="28"/>
        </w:rPr>
        <w:t>。</w:t>
      </w:r>
    </w:p>
    <w:p w:rsidR="00BC14C9" w:rsidRPr="003814BA" w:rsidRDefault="00BC14C9" w:rsidP="00D1134A">
      <w:pPr>
        <w:spacing w:line="520" w:lineRule="exact"/>
        <w:ind w:firstLine="560"/>
        <w:rPr>
          <w:rFonts w:cs="Times New Roman"/>
          <w:szCs w:val="28"/>
        </w:rPr>
      </w:pPr>
    </w:p>
    <w:p w:rsidR="00D1134A" w:rsidRPr="003814BA" w:rsidRDefault="00D1134A" w:rsidP="00D1134A">
      <w:pPr>
        <w:ind w:firstLine="482"/>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2.6</w:t>
      </w:r>
      <w:r w:rsidR="006676ED" w:rsidRPr="003814BA">
        <w:rPr>
          <w:rFonts w:cs="Times New Roman"/>
          <w:b/>
          <w:sz w:val="24"/>
          <w:szCs w:val="24"/>
        </w:rPr>
        <w:t xml:space="preserve">-1 </w:t>
      </w:r>
      <w:r w:rsidRPr="003814BA">
        <w:rPr>
          <w:rFonts w:cs="Times New Roman"/>
          <w:b/>
          <w:sz w:val="24"/>
          <w:szCs w:val="24"/>
        </w:rPr>
        <w:t>评价范围表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129"/>
        <w:gridCol w:w="7385"/>
      </w:tblGrid>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评价内容</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评价范围</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大气</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以建设项目厂址为中心区域，厂界外边长</w:t>
            </w:r>
            <w:r w:rsidRPr="003814BA">
              <w:rPr>
                <w:rFonts w:cs="Times New Roman"/>
                <w:sz w:val="21"/>
                <w:szCs w:val="21"/>
              </w:rPr>
              <w:t>5km</w:t>
            </w:r>
            <w:r w:rsidRPr="003814BA">
              <w:rPr>
                <w:rFonts w:cs="Times New Roman"/>
                <w:sz w:val="21"/>
                <w:szCs w:val="21"/>
              </w:rPr>
              <w:t>的矩形区域</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地表水</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项目周边水体达标分析</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噪声</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厂界外</w:t>
            </w:r>
            <w:r w:rsidRPr="003814BA">
              <w:rPr>
                <w:rFonts w:cs="Times New Roman"/>
                <w:sz w:val="21"/>
                <w:szCs w:val="21"/>
              </w:rPr>
              <w:t>200m</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地下水</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项目周边</w:t>
            </w:r>
            <w:r w:rsidRPr="003814BA">
              <w:rPr>
                <w:rFonts w:cs="Times New Roman"/>
                <w:sz w:val="21"/>
                <w:szCs w:val="21"/>
              </w:rPr>
              <w:t>6km</w:t>
            </w:r>
            <w:r w:rsidRPr="003814BA">
              <w:rPr>
                <w:rFonts w:cs="Times New Roman"/>
                <w:sz w:val="21"/>
                <w:szCs w:val="21"/>
                <w:vertAlign w:val="superscript"/>
              </w:rPr>
              <w:t>2</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土壤</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hint="eastAsia"/>
                <w:sz w:val="21"/>
                <w:szCs w:val="21"/>
              </w:rPr>
              <w:t>/</w:t>
            </w:r>
          </w:p>
        </w:tc>
      </w:tr>
      <w:tr w:rsidR="00BC14C9" w:rsidRPr="003814BA" w:rsidTr="00B44A94">
        <w:trPr>
          <w:trHeight w:val="20"/>
          <w:jc w:val="center"/>
        </w:trPr>
        <w:tc>
          <w:tcPr>
            <w:tcW w:w="1119" w:type="pct"/>
            <w:vAlign w:val="center"/>
          </w:tcPr>
          <w:p w:rsidR="00BC14C9" w:rsidRPr="003814BA" w:rsidRDefault="00BC14C9" w:rsidP="00D1134A">
            <w:pPr>
              <w:spacing w:line="240" w:lineRule="auto"/>
              <w:ind w:firstLineChars="0" w:firstLine="0"/>
              <w:jc w:val="center"/>
              <w:rPr>
                <w:rFonts w:cs="Times New Roman"/>
                <w:sz w:val="21"/>
                <w:szCs w:val="21"/>
              </w:rPr>
            </w:pPr>
            <w:r w:rsidRPr="003814BA">
              <w:rPr>
                <w:rFonts w:cs="Times New Roman"/>
                <w:sz w:val="21"/>
                <w:szCs w:val="21"/>
              </w:rPr>
              <w:t>生态</w:t>
            </w:r>
          </w:p>
        </w:tc>
        <w:tc>
          <w:tcPr>
            <w:tcW w:w="3881" w:type="pct"/>
            <w:vAlign w:val="center"/>
          </w:tcPr>
          <w:p w:rsidR="00BC14C9" w:rsidRPr="003814BA" w:rsidRDefault="00BC14C9" w:rsidP="00D1134A">
            <w:pPr>
              <w:spacing w:line="240" w:lineRule="auto"/>
              <w:ind w:firstLineChars="0" w:firstLine="0"/>
              <w:jc w:val="center"/>
              <w:rPr>
                <w:rFonts w:cs="Times New Roman"/>
                <w:sz w:val="21"/>
                <w:szCs w:val="21"/>
              </w:rPr>
            </w:pPr>
            <w:r w:rsidRPr="003814BA">
              <w:rPr>
                <w:rFonts w:cs="Times New Roman"/>
                <w:sz w:val="21"/>
                <w:szCs w:val="21"/>
              </w:rPr>
              <w:t>厂区范围内</w:t>
            </w:r>
          </w:p>
        </w:tc>
      </w:tr>
      <w:tr w:rsidR="00D1134A" w:rsidRPr="003814BA" w:rsidTr="00B44A94">
        <w:trPr>
          <w:trHeight w:val="20"/>
          <w:jc w:val="center"/>
        </w:trPr>
        <w:tc>
          <w:tcPr>
            <w:tcW w:w="1119"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风险评价</w:t>
            </w:r>
          </w:p>
        </w:tc>
        <w:tc>
          <w:tcPr>
            <w:tcW w:w="3881" w:type="pct"/>
            <w:vAlign w:val="center"/>
          </w:tcPr>
          <w:p w:rsidR="00D1134A" w:rsidRPr="003814BA" w:rsidRDefault="00D1134A" w:rsidP="00D1134A">
            <w:pPr>
              <w:spacing w:line="240" w:lineRule="auto"/>
              <w:ind w:firstLineChars="0" w:firstLine="0"/>
              <w:jc w:val="center"/>
              <w:rPr>
                <w:rFonts w:cs="Times New Roman"/>
                <w:sz w:val="21"/>
                <w:szCs w:val="21"/>
              </w:rPr>
            </w:pPr>
            <w:r w:rsidRPr="003814BA">
              <w:rPr>
                <w:rFonts w:cs="Times New Roman"/>
                <w:sz w:val="21"/>
                <w:szCs w:val="21"/>
              </w:rPr>
              <w:t>距离事故源点</w:t>
            </w:r>
            <w:r w:rsidRPr="003814BA">
              <w:rPr>
                <w:rFonts w:cs="Times New Roman" w:hint="eastAsia"/>
                <w:sz w:val="21"/>
                <w:szCs w:val="21"/>
              </w:rPr>
              <w:t>3</w:t>
            </w:r>
            <w:r w:rsidRPr="003814BA">
              <w:rPr>
                <w:rFonts w:cs="Times New Roman"/>
                <w:sz w:val="21"/>
                <w:szCs w:val="21"/>
              </w:rPr>
              <w:t>km</w:t>
            </w:r>
            <w:r w:rsidRPr="003814BA">
              <w:rPr>
                <w:rFonts w:cs="Times New Roman"/>
                <w:sz w:val="21"/>
                <w:szCs w:val="21"/>
              </w:rPr>
              <w:t>范围内</w:t>
            </w:r>
            <w:r w:rsidR="00312599" w:rsidRPr="003814BA">
              <w:rPr>
                <w:rFonts w:cs="Times New Roman"/>
                <w:sz w:val="21"/>
                <w:szCs w:val="21"/>
              </w:rPr>
              <w:t>（参照三级评价要求）</w:t>
            </w:r>
          </w:p>
        </w:tc>
      </w:tr>
    </w:tbl>
    <w:p w:rsidR="00C431CD" w:rsidRPr="003814BA" w:rsidRDefault="00B677D4" w:rsidP="00B677D4">
      <w:pPr>
        <w:pStyle w:val="a3"/>
      </w:pPr>
      <w:r w:rsidRPr="003814BA">
        <w:rPr>
          <w:rFonts w:hint="eastAsia"/>
        </w:rPr>
        <w:t>2.6.2</w:t>
      </w:r>
      <w:r w:rsidRPr="003814BA">
        <w:rPr>
          <w:rFonts w:hint="eastAsia"/>
        </w:rPr>
        <w:t>环境保护目标</w:t>
      </w:r>
    </w:p>
    <w:p w:rsidR="009E2B6D" w:rsidRPr="003814BA" w:rsidRDefault="009E2B6D" w:rsidP="009E2B6D">
      <w:pPr>
        <w:ind w:leftChars="1" w:left="3" w:firstLine="560"/>
        <w:jc w:val="left"/>
        <w:rPr>
          <w:rFonts w:eastAsiaTheme="minorEastAsia" w:cs="Times New Roman"/>
          <w:kern w:val="0"/>
          <w:szCs w:val="28"/>
        </w:rPr>
      </w:pPr>
      <w:r w:rsidRPr="003814BA">
        <w:rPr>
          <w:rFonts w:eastAsiaTheme="minorEastAsia" w:cs="Times New Roman"/>
          <w:kern w:val="0"/>
          <w:szCs w:val="28"/>
        </w:rPr>
        <w:t>项目周围主要环境保护目标见表</w:t>
      </w:r>
      <w:r w:rsidRPr="003814BA">
        <w:rPr>
          <w:rFonts w:eastAsiaTheme="minorEastAsia" w:cs="Times New Roman"/>
          <w:kern w:val="0"/>
          <w:szCs w:val="28"/>
        </w:rPr>
        <w:t>2.</w:t>
      </w:r>
      <w:r w:rsidRPr="003814BA">
        <w:rPr>
          <w:rFonts w:eastAsiaTheme="minorEastAsia" w:cs="Times New Roman" w:hint="eastAsia"/>
          <w:kern w:val="0"/>
          <w:szCs w:val="28"/>
        </w:rPr>
        <w:t>6</w:t>
      </w:r>
      <w:r w:rsidRPr="003814BA">
        <w:rPr>
          <w:rFonts w:eastAsiaTheme="minorEastAsia" w:cs="Times New Roman"/>
          <w:kern w:val="0"/>
          <w:szCs w:val="28"/>
        </w:rPr>
        <w:t>-2~</w:t>
      </w:r>
      <w:r w:rsidRPr="003814BA">
        <w:rPr>
          <w:rFonts w:eastAsiaTheme="minorEastAsia" w:cs="Times New Roman" w:hint="eastAsia"/>
          <w:kern w:val="0"/>
          <w:szCs w:val="28"/>
        </w:rPr>
        <w:t>2.6-4</w:t>
      </w:r>
      <w:r w:rsidRPr="003814BA">
        <w:rPr>
          <w:rFonts w:eastAsiaTheme="minorEastAsia" w:cs="Times New Roman"/>
          <w:kern w:val="0"/>
          <w:szCs w:val="28"/>
        </w:rPr>
        <w:t>和图</w:t>
      </w:r>
      <w:r w:rsidRPr="003814BA">
        <w:rPr>
          <w:rFonts w:eastAsiaTheme="minorEastAsia" w:cs="Times New Roman"/>
          <w:kern w:val="0"/>
          <w:szCs w:val="28"/>
        </w:rPr>
        <w:t>2.</w:t>
      </w:r>
      <w:r w:rsidRPr="003814BA">
        <w:rPr>
          <w:rFonts w:eastAsiaTheme="minorEastAsia" w:cs="Times New Roman" w:hint="eastAsia"/>
          <w:kern w:val="0"/>
          <w:szCs w:val="28"/>
        </w:rPr>
        <w:t>6</w:t>
      </w:r>
      <w:r w:rsidRPr="003814BA">
        <w:rPr>
          <w:rFonts w:eastAsiaTheme="minorEastAsia" w:cs="Times New Roman"/>
          <w:kern w:val="0"/>
          <w:szCs w:val="28"/>
        </w:rPr>
        <w:t>-1</w:t>
      </w:r>
      <w:r w:rsidRPr="003814BA">
        <w:rPr>
          <w:rFonts w:eastAsiaTheme="minorEastAsia" w:cs="Times New Roman"/>
          <w:kern w:val="0"/>
          <w:szCs w:val="28"/>
        </w:rPr>
        <w:t>项目周围主要环境保护敏感目标图。</w:t>
      </w:r>
    </w:p>
    <w:p w:rsidR="009E2B6D" w:rsidRPr="003814BA" w:rsidRDefault="009E2B6D" w:rsidP="009E2B6D">
      <w:pPr>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2.</w:t>
      </w:r>
      <w:r w:rsidRPr="003814BA">
        <w:rPr>
          <w:rFonts w:eastAsiaTheme="minorEastAsia" w:cs="Times New Roman" w:hint="eastAsia"/>
          <w:b/>
          <w:sz w:val="24"/>
          <w:szCs w:val="24"/>
        </w:rPr>
        <w:t>6</w:t>
      </w:r>
      <w:r w:rsidRPr="003814BA">
        <w:rPr>
          <w:rFonts w:eastAsiaTheme="minorEastAsia" w:cs="Times New Roman"/>
          <w:b/>
          <w:sz w:val="24"/>
          <w:szCs w:val="24"/>
        </w:rPr>
        <w:t xml:space="preserve">-2 </w:t>
      </w:r>
      <w:r w:rsidRPr="003814BA">
        <w:rPr>
          <w:rFonts w:eastAsiaTheme="minorEastAsia" w:cs="Times New Roman" w:hint="eastAsia"/>
          <w:b/>
          <w:sz w:val="24"/>
          <w:szCs w:val="24"/>
        </w:rPr>
        <w:t>大气、风险</w:t>
      </w:r>
      <w:r w:rsidRPr="003814BA">
        <w:rPr>
          <w:rFonts w:eastAsiaTheme="minorEastAsia" w:cs="Times New Roman"/>
          <w:b/>
          <w:sz w:val="24"/>
          <w:szCs w:val="24"/>
        </w:rPr>
        <w:t>主要环境保护目标一览表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84"/>
        <w:gridCol w:w="851"/>
        <w:gridCol w:w="883"/>
        <w:gridCol w:w="1142"/>
        <w:gridCol w:w="1522"/>
        <w:gridCol w:w="1334"/>
        <w:gridCol w:w="1214"/>
        <w:gridCol w:w="1184"/>
      </w:tblGrid>
      <w:tr w:rsidR="00A77B8E" w:rsidRPr="003814BA" w:rsidTr="00B44A94">
        <w:trPr>
          <w:trHeight w:val="278"/>
          <w:tblHeader/>
          <w:jc w:val="center"/>
        </w:trPr>
        <w:tc>
          <w:tcPr>
            <w:tcW w:w="727"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环境空气保护目标名称</w:t>
            </w:r>
          </w:p>
        </w:tc>
        <w:tc>
          <w:tcPr>
            <w:tcW w:w="911" w:type="pct"/>
            <w:gridSpan w:val="2"/>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坐标</w:t>
            </w:r>
            <w:r w:rsidRPr="003814BA">
              <w:rPr>
                <w:rFonts w:cs="Times New Roman"/>
                <w:b/>
                <w:sz w:val="21"/>
                <w:szCs w:val="21"/>
              </w:rPr>
              <w:t>/m</w:t>
            </w:r>
          </w:p>
        </w:tc>
        <w:tc>
          <w:tcPr>
            <w:tcW w:w="600"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保护对象</w:t>
            </w:r>
          </w:p>
        </w:tc>
        <w:tc>
          <w:tcPr>
            <w:tcW w:w="800"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保护内容</w:t>
            </w:r>
          </w:p>
        </w:tc>
        <w:tc>
          <w:tcPr>
            <w:tcW w:w="701"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环境功能区</w:t>
            </w:r>
          </w:p>
        </w:tc>
        <w:tc>
          <w:tcPr>
            <w:tcW w:w="638"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相对厂址方位</w:t>
            </w:r>
          </w:p>
        </w:tc>
        <w:tc>
          <w:tcPr>
            <w:tcW w:w="622" w:type="pct"/>
            <w:vMerge w:val="restar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相对厂界距离（</w:t>
            </w:r>
            <w:r w:rsidRPr="003814BA">
              <w:rPr>
                <w:rFonts w:cs="Times New Roman"/>
                <w:b/>
                <w:sz w:val="21"/>
                <w:szCs w:val="21"/>
              </w:rPr>
              <w:t>m</w:t>
            </w:r>
            <w:r w:rsidRPr="003814BA">
              <w:rPr>
                <w:rFonts w:cs="Times New Roman"/>
                <w:b/>
                <w:sz w:val="21"/>
                <w:szCs w:val="21"/>
              </w:rPr>
              <w:t>）</w:t>
            </w:r>
          </w:p>
        </w:tc>
      </w:tr>
      <w:tr w:rsidR="00A77B8E" w:rsidRPr="003814BA" w:rsidTr="00B44A94">
        <w:trPr>
          <w:trHeight w:val="277"/>
          <w:tblHeader/>
          <w:jc w:val="center"/>
        </w:trPr>
        <w:tc>
          <w:tcPr>
            <w:tcW w:w="727"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c>
          <w:tcPr>
            <w:tcW w:w="447" w:type="pc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X</w:t>
            </w:r>
          </w:p>
        </w:tc>
        <w:tc>
          <w:tcPr>
            <w:tcW w:w="464" w:type="pct"/>
            <w:vAlign w:val="center"/>
          </w:tcPr>
          <w:p w:rsidR="00B44A94" w:rsidRPr="003814BA" w:rsidRDefault="00B44A94" w:rsidP="00B44A94">
            <w:pPr>
              <w:spacing w:line="320" w:lineRule="exact"/>
              <w:ind w:firstLineChars="0" w:firstLine="0"/>
              <w:jc w:val="center"/>
              <w:rPr>
                <w:rFonts w:cs="Times New Roman"/>
                <w:b/>
                <w:sz w:val="21"/>
                <w:szCs w:val="21"/>
              </w:rPr>
            </w:pPr>
            <w:r w:rsidRPr="003814BA">
              <w:rPr>
                <w:rFonts w:cs="Times New Roman"/>
                <w:b/>
                <w:sz w:val="21"/>
                <w:szCs w:val="21"/>
              </w:rPr>
              <w:t>Y</w:t>
            </w:r>
          </w:p>
        </w:tc>
        <w:tc>
          <w:tcPr>
            <w:tcW w:w="600"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c>
          <w:tcPr>
            <w:tcW w:w="800"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c>
          <w:tcPr>
            <w:tcW w:w="701"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c>
          <w:tcPr>
            <w:tcW w:w="638"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c>
          <w:tcPr>
            <w:tcW w:w="622" w:type="pct"/>
            <w:vMerge/>
            <w:vAlign w:val="center"/>
          </w:tcPr>
          <w:p w:rsidR="00B44A94" w:rsidRPr="003814BA" w:rsidRDefault="00B44A94" w:rsidP="00B44A94">
            <w:pPr>
              <w:spacing w:line="320" w:lineRule="exact"/>
              <w:ind w:firstLineChars="0" w:firstLine="0"/>
              <w:jc w:val="center"/>
              <w:rPr>
                <w:rFonts w:cs="Times New Roman"/>
                <w:b/>
                <w:sz w:val="21"/>
                <w:szCs w:val="21"/>
              </w:rPr>
            </w:pPr>
          </w:p>
        </w:tc>
      </w:tr>
      <w:tr w:rsidR="005D7421" w:rsidRPr="003814BA" w:rsidTr="00B44A94">
        <w:trPr>
          <w:trHeight w:val="20"/>
          <w:tblHeader/>
          <w:jc w:val="center"/>
        </w:trPr>
        <w:tc>
          <w:tcPr>
            <w:tcW w:w="727" w:type="pct"/>
            <w:vAlign w:val="center"/>
          </w:tcPr>
          <w:p w:rsidR="005D7421" w:rsidRPr="003814BA" w:rsidRDefault="005D7421" w:rsidP="00B44A94">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安福村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182</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-276</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2000</w:t>
            </w:r>
            <w:r w:rsidRPr="003814BA">
              <w:rPr>
                <w:rFonts w:cs="Times New Roman" w:hint="eastAsia"/>
                <w:sz w:val="21"/>
                <w:szCs w:val="21"/>
              </w:rPr>
              <w:t>人</w:t>
            </w:r>
          </w:p>
        </w:tc>
        <w:tc>
          <w:tcPr>
            <w:tcW w:w="800" w:type="pct"/>
            <w:vMerge w:val="restar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大气环境、风险</w:t>
            </w:r>
          </w:p>
        </w:tc>
        <w:tc>
          <w:tcPr>
            <w:tcW w:w="701" w:type="pct"/>
            <w:vMerge w:val="restar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环境空气二类区</w:t>
            </w: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SE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335</w:t>
            </w:r>
          </w:p>
        </w:tc>
      </w:tr>
      <w:tr w:rsidR="005D7421" w:rsidRPr="003814BA" w:rsidTr="00B44A94">
        <w:trPr>
          <w:trHeight w:val="20"/>
          <w:tblHeader/>
          <w:jc w:val="center"/>
        </w:trPr>
        <w:tc>
          <w:tcPr>
            <w:tcW w:w="727" w:type="pct"/>
            <w:vAlign w:val="center"/>
          </w:tcPr>
          <w:p w:rsidR="005D7421" w:rsidRPr="003814BA" w:rsidRDefault="005D7421" w:rsidP="00B44A94">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孟庄</w:t>
            </w:r>
          </w:p>
        </w:tc>
        <w:tc>
          <w:tcPr>
            <w:tcW w:w="447" w:type="pct"/>
            <w:vAlign w:val="center"/>
          </w:tcPr>
          <w:p w:rsidR="005D7421" w:rsidRPr="003814BA" w:rsidRDefault="005D7421" w:rsidP="00262103">
            <w:pPr>
              <w:spacing w:line="320" w:lineRule="exact"/>
              <w:ind w:firstLineChars="0" w:firstLine="0"/>
              <w:jc w:val="center"/>
              <w:rPr>
                <w:rFonts w:cs="Times New Roman"/>
                <w:sz w:val="21"/>
                <w:szCs w:val="21"/>
              </w:rPr>
            </w:pPr>
            <w:r w:rsidRPr="003814BA">
              <w:rPr>
                <w:rFonts w:cs="Times New Roman" w:hint="eastAsia"/>
                <w:sz w:val="21"/>
                <w:szCs w:val="21"/>
              </w:rPr>
              <w:t>-40</w:t>
            </w:r>
          </w:p>
        </w:tc>
        <w:tc>
          <w:tcPr>
            <w:tcW w:w="464" w:type="pct"/>
            <w:vAlign w:val="center"/>
          </w:tcPr>
          <w:p w:rsidR="005D7421" w:rsidRPr="003814BA" w:rsidRDefault="005D7421" w:rsidP="005D7421">
            <w:pPr>
              <w:spacing w:line="320" w:lineRule="exact"/>
              <w:ind w:firstLineChars="0" w:firstLine="0"/>
              <w:jc w:val="center"/>
              <w:rPr>
                <w:rFonts w:cs="Times New Roman"/>
                <w:sz w:val="21"/>
                <w:szCs w:val="21"/>
              </w:rPr>
            </w:pPr>
            <w:r w:rsidRPr="003814BA">
              <w:rPr>
                <w:rFonts w:cs="Times New Roman" w:hint="eastAsia"/>
                <w:sz w:val="21"/>
                <w:szCs w:val="21"/>
              </w:rPr>
              <w:t>-534</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800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536</w:t>
            </w:r>
          </w:p>
        </w:tc>
      </w:tr>
      <w:tr w:rsidR="005D7421" w:rsidRPr="003814BA" w:rsidTr="00B44A94">
        <w:trPr>
          <w:trHeight w:val="20"/>
          <w:tblHeader/>
          <w:jc w:val="center"/>
        </w:trPr>
        <w:tc>
          <w:tcPr>
            <w:tcW w:w="727" w:type="pct"/>
            <w:vAlign w:val="center"/>
          </w:tcPr>
          <w:p w:rsidR="005D7421" w:rsidRPr="003814BA" w:rsidRDefault="005D7421" w:rsidP="00B44A94">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曹庄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-1056</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-1200</w:t>
            </w:r>
          </w:p>
        </w:tc>
        <w:tc>
          <w:tcPr>
            <w:tcW w:w="600" w:type="pct"/>
            <w:vAlign w:val="center"/>
          </w:tcPr>
          <w:p w:rsidR="005D7421" w:rsidRPr="003814BA" w:rsidRDefault="005D7421" w:rsidP="008C7E8A">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400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1594</w:t>
            </w:r>
          </w:p>
        </w:tc>
      </w:tr>
      <w:tr w:rsidR="005D7421" w:rsidRPr="003814BA" w:rsidTr="00B44A94">
        <w:trPr>
          <w:trHeight w:val="20"/>
          <w:tblHeader/>
          <w:jc w:val="center"/>
        </w:trPr>
        <w:tc>
          <w:tcPr>
            <w:tcW w:w="727" w:type="pct"/>
            <w:vAlign w:val="center"/>
          </w:tcPr>
          <w:p w:rsidR="005D7421" w:rsidRPr="003814BA" w:rsidRDefault="005D7421" w:rsidP="00B44A94">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刘庄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-1030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-1260</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800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1610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蚬弯庄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-1455</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-1414</w:t>
            </w:r>
          </w:p>
        </w:tc>
        <w:tc>
          <w:tcPr>
            <w:tcW w:w="600" w:type="pct"/>
            <w:vAlign w:val="center"/>
          </w:tcPr>
          <w:p w:rsidR="005D7421" w:rsidRPr="003814BA" w:rsidRDefault="005D7421" w:rsidP="00F53E53">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900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2023</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大乔圩</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-1182</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-2149</w:t>
            </w:r>
          </w:p>
        </w:tc>
        <w:tc>
          <w:tcPr>
            <w:tcW w:w="600" w:type="pct"/>
            <w:vAlign w:val="center"/>
          </w:tcPr>
          <w:p w:rsidR="005D7421" w:rsidRPr="003814BA" w:rsidRDefault="005D7421" w:rsidP="00F53E53">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700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F53E53">
            <w:pPr>
              <w:spacing w:line="320" w:lineRule="exact"/>
              <w:ind w:firstLineChars="0" w:firstLine="0"/>
              <w:jc w:val="center"/>
              <w:rPr>
                <w:rFonts w:cs="Times New Roman"/>
                <w:sz w:val="21"/>
                <w:szCs w:val="21"/>
              </w:rPr>
            </w:pPr>
            <w:r w:rsidRPr="003814BA">
              <w:rPr>
                <w:rFonts w:cs="Times New Roman" w:hint="eastAsia"/>
                <w:sz w:val="21"/>
                <w:szCs w:val="21"/>
              </w:rPr>
              <w:t>2443</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倪庄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-790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-2060</w:t>
            </w:r>
          </w:p>
        </w:tc>
        <w:tc>
          <w:tcPr>
            <w:tcW w:w="600" w:type="pct"/>
            <w:vAlign w:val="center"/>
          </w:tcPr>
          <w:p w:rsidR="005D7421" w:rsidRPr="003814BA" w:rsidRDefault="005D7421" w:rsidP="00F53E53">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2200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草庙村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-1679</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800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1685</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蔡庄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510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-1215</w:t>
            </w:r>
          </w:p>
        </w:tc>
        <w:tc>
          <w:tcPr>
            <w:tcW w:w="600" w:type="pct"/>
            <w:vAlign w:val="center"/>
          </w:tcPr>
          <w:p w:rsidR="005D7421" w:rsidRPr="003814BA" w:rsidRDefault="005D7421" w:rsidP="00EE4DBA">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400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1310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小王庄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430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-1755</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1815</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南港村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760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-880</w:t>
            </w:r>
          </w:p>
        </w:tc>
        <w:tc>
          <w:tcPr>
            <w:tcW w:w="600" w:type="pct"/>
            <w:vAlign w:val="center"/>
          </w:tcPr>
          <w:p w:rsidR="005D7421" w:rsidRPr="003814BA" w:rsidRDefault="005D7421" w:rsidP="002D456E">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300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1130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杜圩村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924</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-1610</w:t>
            </w:r>
          </w:p>
        </w:tc>
        <w:tc>
          <w:tcPr>
            <w:tcW w:w="600" w:type="pct"/>
            <w:vAlign w:val="center"/>
          </w:tcPr>
          <w:p w:rsidR="005D7421" w:rsidRPr="003814BA" w:rsidRDefault="005D7421" w:rsidP="002D456E">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900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1840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孟圩村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2120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-1500</w:t>
            </w:r>
          </w:p>
        </w:tc>
        <w:tc>
          <w:tcPr>
            <w:tcW w:w="600" w:type="pct"/>
            <w:vAlign w:val="center"/>
          </w:tcPr>
          <w:p w:rsidR="005D7421" w:rsidRPr="003814BA" w:rsidRDefault="005D7421" w:rsidP="00C864FF">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900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2640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马圩</w:t>
            </w:r>
          </w:p>
        </w:tc>
        <w:tc>
          <w:tcPr>
            <w:tcW w:w="447" w:type="pct"/>
            <w:vAlign w:val="center"/>
          </w:tcPr>
          <w:p w:rsidR="005D7421" w:rsidRPr="003814BA" w:rsidRDefault="005D7421" w:rsidP="0085685F">
            <w:pPr>
              <w:spacing w:line="320" w:lineRule="exact"/>
              <w:ind w:firstLineChars="0" w:firstLine="0"/>
              <w:jc w:val="center"/>
              <w:rPr>
                <w:rFonts w:cs="Times New Roman"/>
                <w:sz w:val="21"/>
                <w:szCs w:val="21"/>
              </w:rPr>
            </w:pPr>
            <w:r w:rsidRPr="003814BA">
              <w:rPr>
                <w:rFonts w:cs="Times New Roman" w:hint="eastAsia"/>
                <w:sz w:val="21"/>
                <w:szCs w:val="21"/>
              </w:rPr>
              <w:t>1320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-425</w:t>
            </w:r>
          </w:p>
        </w:tc>
        <w:tc>
          <w:tcPr>
            <w:tcW w:w="600" w:type="pct"/>
            <w:vAlign w:val="center"/>
          </w:tcPr>
          <w:p w:rsidR="005D7421" w:rsidRPr="003814BA" w:rsidRDefault="005D7421" w:rsidP="0085685F">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300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1415</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图河镇区</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2110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600" w:type="pct"/>
            <w:vAlign w:val="center"/>
          </w:tcPr>
          <w:p w:rsidR="005D7421" w:rsidRPr="003814BA" w:rsidRDefault="005D7421" w:rsidP="0085685F">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5000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新民五组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-750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600" w:type="pct"/>
            <w:vAlign w:val="center"/>
          </w:tcPr>
          <w:p w:rsidR="005D7421" w:rsidRPr="003814BA" w:rsidRDefault="005D7421" w:rsidP="00D013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750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丰圩村</w:t>
            </w:r>
          </w:p>
        </w:tc>
        <w:tc>
          <w:tcPr>
            <w:tcW w:w="447" w:type="pct"/>
            <w:vAlign w:val="center"/>
          </w:tcPr>
          <w:p w:rsidR="005D7421" w:rsidRPr="003814BA" w:rsidRDefault="005D7421" w:rsidP="00D01394">
            <w:pPr>
              <w:spacing w:line="320" w:lineRule="exact"/>
              <w:ind w:firstLineChars="0" w:firstLine="0"/>
              <w:jc w:val="center"/>
              <w:rPr>
                <w:rFonts w:cs="Times New Roman"/>
                <w:sz w:val="21"/>
                <w:szCs w:val="21"/>
              </w:rPr>
            </w:pPr>
            <w:r w:rsidRPr="003814BA">
              <w:rPr>
                <w:rFonts w:cs="Times New Roman" w:hint="eastAsia"/>
                <w:sz w:val="21"/>
                <w:szCs w:val="21"/>
              </w:rPr>
              <w:t>-1210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600" w:type="pct"/>
            <w:vAlign w:val="center"/>
          </w:tcPr>
          <w:p w:rsidR="005D7421" w:rsidRPr="003814BA" w:rsidRDefault="005D7421" w:rsidP="00D013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400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小东庄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-1700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-470</w:t>
            </w:r>
          </w:p>
        </w:tc>
        <w:tc>
          <w:tcPr>
            <w:tcW w:w="600" w:type="pct"/>
            <w:vAlign w:val="center"/>
          </w:tcPr>
          <w:p w:rsidR="005D7421" w:rsidRPr="003814BA" w:rsidRDefault="005D7421" w:rsidP="00D013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50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SW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1760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朱庄八组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-370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1515</w:t>
            </w:r>
          </w:p>
        </w:tc>
        <w:tc>
          <w:tcPr>
            <w:tcW w:w="600" w:type="pct"/>
            <w:vAlign w:val="center"/>
          </w:tcPr>
          <w:p w:rsidR="005D7421" w:rsidRPr="003814BA" w:rsidRDefault="005D7421" w:rsidP="00D013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1550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lastRenderedPageBreak/>
              <w:t>万庄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1625</w:t>
            </w:r>
          </w:p>
        </w:tc>
        <w:tc>
          <w:tcPr>
            <w:tcW w:w="600" w:type="pct"/>
            <w:vAlign w:val="center"/>
          </w:tcPr>
          <w:p w:rsidR="005D7421" w:rsidRPr="003814BA" w:rsidRDefault="005D7421" w:rsidP="00A77B8E">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1625</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小潘庄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-810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880</w:t>
            </w:r>
          </w:p>
        </w:tc>
        <w:tc>
          <w:tcPr>
            <w:tcW w:w="600" w:type="pct"/>
            <w:vAlign w:val="center"/>
          </w:tcPr>
          <w:p w:rsidR="005D7421" w:rsidRPr="003814BA" w:rsidRDefault="005D7421" w:rsidP="00A77B8E">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300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1210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东成村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-1135</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1330</w:t>
            </w:r>
          </w:p>
        </w:tc>
        <w:tc>
          <w:tcPr>
            <w:tcW w:w="600" w:type="pct"/>
            <w:vAlign w:val="center"/>
          </w:tcPr>
          <w:p w:rsidR="005D7421" w:rsidRPr="003814BA" w:rsidRDefault="005D7421" w:rsidP="007E3D3A">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250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1770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学田村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-1330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1790</w:t>
            </w:r>
          </w:p>
        </w:tc>
        <w:tc>
          <w:tcPr>
            <w:tcW w:w="600" w:type="pct"/>
            <w:vAlign w:val="center"/>
          </w:tcPr>
          <w:p w:rsidR="005D7421" w:rsidRPr="003814BA" w:rsidRDefault="005D7421" w:rsidP="007E3D3A">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400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2240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前学田</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-1845</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2110</w:t>
            </w:r>
          </w:p>
        </w:tc>
        <w:tc>
          <w:tcPr>
            <w:tcW w:w="600" w:type="pct"/>
            <w:vAlign w:val="center"/>
          </w:tcPr>
          <w:p w:rsidR="005D7421" w:rsidRPr="003814BA" w:rsidRDefault="005D7421" w:rsidP="007E3D3A">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500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2850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朱庄村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-670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2120</w:t>
            </w:r>
          </w:p>
        </w:tc>
        <w:tc>
          <w:tcPr>
            <w:tcW w:w="600" w:type="pct"/>
            <w:vAlign w:val="center"/>
          </w:tcPr>
          <w:p w:rsidR="005D7421" w:rsidRPr="003814BA" w:rsidRDefault="005D7421" w:rsidP="0027591C">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1200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NW</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2240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安福庄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265</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2070</w:t>
            </w:r>
          </w:p>
        </w:tc>
        <w:tc>
          <w:tcPr>
            <w:tcW w:w="600" w:type="pct"/>
            <w:vAlign w:val="center"/>
          </w:tcPr>
          <w:p w:rsidR="005D7421" w:rsidRPr="003814BA" w:rsidRDefault="005D7421" w:rsidP="00A77B8E">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1000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2080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兴隆村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1500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2380</w:t>
            </w:r>
          </w:p>
        </w:tc>
        <w:tc>
          <w:tcPr>
            <w:tcW w:w="600"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300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sz w:val="21"/>
                <w:szCs w:val="21"/>
              </w:rPr>
              <w:t>NE</w:t>
            </w:r>
          </w:p>
        </w:tc>
        <w:tc>
          <w:tcPr>
            <w:tcW w:w="622"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2800</w:t>
            </w:r>
          </w:p>
        </w:tc>
      </w:tr>
      <w:tr w:rsidR="005D7421" w:rsidRPr="003814BA" w:rsidTr="00B44A94">
        <w:trPr>
          <w:trHeight w:val="20"/>
          <w:tblHeader/>
          <w:jc w:val="center"/>
        </w:trPr>
        <w:tc>
          <w:tcPr>
            <w:tcW w:w="727" w:type="pct"/>
            <w:vAlign w:val="center"/>
          </w:tcPr>
          <w:p w:rsidR="005D7421" w:rsidRPr="003814BA" w:rsidRDefault="005D7421" w:rsidP="00C864FF">
            <w:pPr>
              <w:spacing w:line="240" w:lineRule="auto"/>
              <w:ind w:firstLineChars="0" w:firstLine="0"/>
              <w:jc w:val="center"/>
              <w:rPr>
                <w:rFonts w:cs="Times New Roman"/>
                <w:sz w:val="21"/>
                <w:szCs w:val="21"/>
              </w:rPr>
            </w:pPr>
            <w:r w:rsidRPr="003814BA">
              <w:rPr>
                <w:rFonts w:cs="Times New Roman"/>
                <w:sz w:val="21"/>
                <w:szCs w:val="21"/>
              </w:rPr>
              <w:t>王圩</w:t>
            </w:r>
          </w:p>
        </w:tc>
        <w:tc>
          <w:tcPr>
            <w:tcW w:w="447"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2560</w:t>
            </w:r>
          </w:p>
        </w:tc>
        <w:tc>
          <w:tcPr>
            <w:tcW w:w="464"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-940</w:t>
            </w:r>
          </w:p>
        </w:tc>
        <w:tc>
          <w:tcPr>
            <w:tcW w:w="600" w:type="pct"/>
            <w:vAlign w:val="center"/>
          </w:tcPr>
          <w:p w:rsidR="005D7421" w:rsidRPr="003814BA" w:rsidRDefault="005D7421" w:rsidP="00C864FF">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100</w:t>
            </w:r>
            <w:r w:rsidRPr="003814BA">
              <w:rPr>
                <w:rFonts w:cs="Times New Roman" w:hint="eastAsia"/>
                <w:sz w:val="21"/>
                <w:szCs w:val="21"/>
              </w:rPr>
              <w:t>人</w:t>
            </w:r>
          </w:p>
        </w:tc>
        <w:tc>
          <w:tcPr>
            <w:tcW w:w="800" w:type="pct"/>
            <w:vMerge/>
            <w:vAlign w:val="center"/>
          </w:tcPr>
          <w:p w:rsidR="005D7421" w:rsidRPr="003814BA" w:rsidRDefault="005D7421" w:rsidP="00C864FF">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C864FF">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SE</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2710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邵庄</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-2570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600" w:type="pct"/>
            <w:vAlign w:val="center"/>
          </w:tcPr>
          <w:p w:rsidR="005D7421" w:rsidRPr="003814BA" w:rsidRDefault="005D7421" w:rsidP="00D01394">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500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sz w:val="21"/>
                <w:szCs w:val="21"/>
              </w:rPr>
              <w:t>W</w:t>
            </w:r>
          </w:p>
        </w:tc>
        <w:tc>
          <w:tcPr>
            <w:tcW w:w="622" w:type="pct"/>
            <w:vAlign w:val="center"/>
          </w:tcPr>
          <w:p w:rsidR="005D7421" w:rsidRPr="003814BA" w:rsidRDefault="005D7421" w:rsidP="00C864FF">
            <w:pPr>
              <w:spacing w:line="320" w:lineRule="exact"/>
              <w:ind w:firstLineChars="0" w:firstLine="0"/>
              <w:jc w:val="center"/>
              <w:rPr>
                <w:rFonts w:cs="Times New Roman"/>
                <w:sz w:val="21"/>
                <w:szCs w:val="21"/>
              </w:rPr>
            </w:pPr>
            <w:r w:rsidRPr="003814BA">
              <w:rPr>
                <w:rFonts w:cs="Times New Roman" w:hint="eastAsia"/>
                <w:sz w:val="21"/>
                <w:szCs w:val="21"/>
              </w:rPr>
              <w:t>2570</w:t>
            </w:r>
          </w:p>
        </w:tc>
      </w:tr>
      <w:tr w:rsidR="005D7421" w:rsidRPr="003814BA" w:rsidTr="00B44A94">
        <w:trPr>
          <w:trHeight w:val="20"/>
          <w:tblHeader/>
          <w:jc w:val="center"/>
        </w:trPr>
        <w:tc>
          <w:tcPr>
            <w:tcW w:w="727"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兴农村</w:t>
            </w:r>
          </w:p>
        </w:tc>
        <w:tc>
          <w:tcPr>
            <w:tcW w:w="447"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320</w:t>
            </w:r>
          </w:p>
        </w:tc>
        <w:tc>
          <w:tcPr>
            <w:tcW w:w="464" w:type="pct"/>
            <w:vAlign w:val="center"/>
          </w:tcPr>
          <w:p w:rsidR="005D7421" w:rsidRPr="003814BA" w:rsidRDefault="005D7421" w:rsidP="00B44A94">
            <w:pPr>
              <w:spacing w:line="320" w:lineRule="exact"/>
              <w:ind w:firstLineChars="0" w:firstLine="0"/>
              <w:jc w:val="center"/>
              <w:rPr>
                <w:rFonts w:cs="Times New Roman"/>
                <w:sz w:val="21"/>
                <w:szCs w:val="21"/>
              </w:rPr>
            </w:pPr>
            <w:r w:rsidRPr="003814BA">
              <w:rPr>
                <w:rFonts w:cs="Times New Roman" w:hint="eastAsia"/>
                <w:sz w:val="21"/>
                <w:szCs w:val="21"/>
              </w:rPr>
              <w:t>2500</w:t>
            </w:r>
          </w:p>
        </w:tc>
        <w:tc>
          <w:tcPr>
            <w:tcW w:w="600" w:type="pct"/>
            <w:vAlign w:val="center"/>
          </w:tcPr>
          <w:p w:rsidR="005D7421" w:rsidRPr="003814BA" w:rsidRDefault="005D7421" w:rsidP="001F7A52">
            <w:pPr>
              <w:spacing w:line="240" w:lineRule="auto"/>
              <w:ind w:firstLineChars="0" w:firstLine="0"/>
              <w:jc w:val="center"/>
              <w:rPr>
                <w:rFonts w:cs="Times New Roman"/>
                <w:sz w:val="21"/>
                <w:szCs w:val="21"/>
              </w:rPr>
            </w:pPr>
            <w:r w:rsidRPr="003814BA">
              <w:rPr>
                <w:rFonts w:cs="Times New Roman"/>
                <w:sz w:val="21"/>
                <w:szCs w:val="21"/>
              </w:rPr>
              <w:t>约</w:t>
            </w:r>
            <w:r w:rsidRPr="003814BA">
              <w:rPr>
                <w:rFonts w:cs="Times New Roman" w:hint="eastAsia"/>
                <w:sz w:val="21"/>
                <w:szCs w:val="21"/>
              </w:rPr>
              <w:t>600</w:t>
            </w:r>
            <w:r w:rsidRPr="003814BA">
              <w:rPr>
                <w:rFonts w:cs="Times New Roman" w:hint="eastAsia"/>
                <w:sz w:val="21"/>
                <w:szCs w:val="21"/>
              </w:rPr>
              <w:t>人</w:t>
            </w:r>
          </w:p>
        </w:tc>
        <w:tc>
          <w:tcPr>
            <w:tcW w:w="800"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701" w:type="pct"/>
            <w:vMerge/>
            <w:vAlign w:val="center"/>
          </w:tcPr>
          <w:p w:rsidR="005D7421" w:rsidRPr="003814BA" w:rsidRDefault="005D7421" w:rsidP="00B44A94">
            <w:pPr>
              <w:spacing w:line="320" w:lineRule="exact"/>
              <w:ind w:firstLineChars="0" w:firstLine="0"/>
              <w:jc w:val="center"/>
              <w:rPr>
                <w:rFonts w:cs="Times New Roman"/>
                <w:sz w:val="21"/>
                <w:szCs w:val="21"/>
              </w:rPr>
            </w:pPr>
          </w:p>
        </w:tc>
        <w:tc>
          <w:tcPr>
            <w:tcW w:w="638" w:type="pct"/>
            <w:vAlign w:val="center"/>
          </w:tcPr>
          <w:p w:rsidR="005D7421" w:rsidRPr="003814BA" w:rsidRDefault="005D7421" w:rsidP="00B44A94">
            <w:pPr>
              <w:spacing w:line="240" w:lineRule="auto"/>
              <w:ind w:firstLineChars="0" w:firstLine="0"/>
              <w:jc w:val="center"/>
              <w:rPr>
                <w:rFonts w:cs="Times New Roman"/>
                <w:sz w:val="21"/>
                <w:szCs w:val="21"/>
              </w:rPr>
            </w:pPr>
            <w:r w:rsidRPr="003814BA">
              <w:rPr>
                <w:rFonts w:cs="Times New Roman"/>
                <w:sz w:val="21"/>
                <w:szCs w:val="21"/>
              </w:rPr>
              <w:t>NE</w:t>
            </w:r>
          </w:p>
        </w:tc>
        <w:tc>
          <w:tcPr>
            <w:tcW w:w="622" w:type="pct"/>
            <w:vAlign w:val="center"/>
          </w:tcPr>
          <w:p w:rsidR="005D7421" w:rsidRPr="003814BA" w:rsidRDefault="005D7421" w:rsidP="00B44A94">
            <w:pPr>
              <w:widowControl/>
              <w:spacing w:line="300" w:lineRule="exact"/>
              <w:ind w:firstLineChars="0" w:firstLine="0"/>
              <w:jc w:val="center"/>
              <w:rPr>
                <w:rFonts w:cs="Times New Roman"/>
                <w:kern w:val="0"/>
                <w:sz w:val="21"/>
                <w:szCs w:val="21"/>
              </w:rPr>
            </w:pPr>
            <w:r w:rsidRPr="003814BA">
              <w:rPr>
                <w:rFonts w:cs="Times New Roman" w:hint="eastAsia"/>
                <w:kern w:val="0"/>
                <w:sz w:val="21"/>
                <w:szCs w:val="21"/>
              </w:rPr>
              <w:t>2540</w:t>
            </w:r>
          </w:p>
        </w:tc>
      </w:tr>
    </w:tbl>
    <w:p w:rsidR="009E2B6D" w:rsidRPr="003814BA" w:rsidRDefault="009E2B6D" w:rsidP="009E2B6D">
      <w:pPr>
        <w:snapToGrid w:val="0"/>
        <w:spacing w:line="240" w:lineRule="auto"/>
        <w:ind w:firstLineChars="0" w:firstLine="0"/>
        <w:contextualSpacing/>
        <w:rPr>
          <w:rFonts w:eastAsiaTheme="minorEastAsia" w:cs="Times New Roman"/>
          <w:b/>
          <w:sz w:val="21"/>
          <w:szCs w:val="21"/>
        </w:rPr>
      </w:pPr>
      <w:r w:rsidRPr="003814BA">
        <w:rPr>
          <w:rFonts w:eastAsiaTheme="minorEastAsia" w:cs="Times New Roman" w:hint="eastAsia"/>
          <w:b/>
          <w:sz w:val="21"/>
          <w:szCs w:val="21"/>
        </w:rPr>
        <w:t>注：本次评价以</w:t>
      </w:r>
      <w:r w:rsidR="00312599" w:rsidRPr="003814BA">
        <w:rPr>
          <w:rFonts w:eastAsiaTheme="minorEastAsia" w:cs="Times New Roman" w:hint="eastAsia"/>
          <w:b/>
          <w:sz w:val="21"/>
          <w:szCs w:val="21"/>
        </w:rPr>
        <w:t>生产车间</w:t>
      </w:r>
      <w:r w:rsidRPr="003814BA">
        <w:rPr>
          <w:rFonts w:eastAsiaTheme="minorEastAsia" w:cs="Times New Roman" w:hint="eastAsia"/>
          <w:b/>
          <w:sz w:val="21"/>
          <w:szCs w:val="21"/>
        </w:rPr>
        <w:t>西南角为原点，坐标（</w:t>
      </w:r>
      <w:r w:rsidRPr="003814BA">
        <w:rPr>
          <w:rFonts w:eastAsiaTheme="minorEastAsia" w:cs="Times New Roman" w:hint="eastAsia"/>
          <w:b/>
          <w:sz w:val="21"/>
          <w:szCs w:val="21"/>
        </w:rPr>
        <w:t>0,0</w:t>
      </w:r>
      <w:r w:rsidRPr="003814BA">
        <w:rPr>
          <w:rFonts w:eastAsiaTheme="minorEastAsia" w:cs="Times New Roman" w:hint="eastAsia"/>
          <w:b/>
          <w:sz w:val="21"/>
          <w:szCs w:val="21"/>
        </w:rPr>
        <w:t>），东西方向为</w:t>
      </w:r>
      <w:r w:rsidRPr="003814BA">
        <w:rPr>
          <w:rFonts w:eastAsiaTheme="minorEastAsia" w:cs="Times New Roman" w:hint="eastAsia"/>
          <w:b/>
          <w:sz w:val="21"/>
          <w:szCs w:val="21"/>
        </w:rPr>
        <w:t>X</w:t>
      </w:r>
      <w:r w:rsidRPr="003814BA">
        <w:rPr>
          <w:rFonts w:eastAsiaTheme="minorEastAsia" w:cs="Times New Roman" w:hint="eastAsia"/>
          <w:b/>
          <w:sz w:val="21"/>
          <w:szCs w:val="21"/>
        </w:rPr>
        <w:t>轴、南北方向为</w:t>
      </w:r>
      <w:r w:rsidRPr="003814BA">
        <w:rPr>
          <w:rFonts w:eastAsiaTheme="minorEastAsia" w:cs="Times New Roman" w:hint="eastAsia"/>
          <w:b/>
          <w:sz w:val="21"/>
          <w:szCs w:val="21"/>
        </w:rPr>
        <w:t>Y</w:t>
      </w:r>
      <w:r w:rsidRPr="003814BA">
        <w:rPr>
          <w:rFonts w:eastAsiaTheme="minorEastAsia" w:cs="Times New Roman" w:hint="eastAsia"/>
          <w:b/>
          <w:sz w:val="21"/>
          <w:szCs w:val="21"/>
        </w:rPr>
        <w:t>轴，保护目标坐标为相对坐标。</w:t>
      </w:r>
    </w:p>
    <w:p w:rsidR="009E2B6D" w:rsidRPr="003814BA" w:rsidRDefault="009E2B6D" w:rsidP="009E2B6D">
      <w:pPr>
        <w:ind w:firstLineChars="0" w:firstLine="0"/>
        <w:jc w:val="center"/>
        <w:rPr>
          <w:rFonts w:hAnsi="宋体" w:cs="Times New Roman"/>
          <w:b/>
          <w:sz w:val="24"/>
          <w:szCs w:val="24"/>
        </w:rPr>
      </w:pPr>
      <w:r w:rsidRPr="003814BA">
        <w:rPr>
          <w:rFonts w:hAnsi="宋体" w:cs="Times New Roman" w:hint="eastAsia"/>
          <w:b/>
          <w:sz w:val="24"/>
          <w:szCs w:val="24"/>
        </w:rPr>
        <w:t>表</w:t>
      </w:r>
      <w:r w:rsidRPr="003814BA">
        <w:rPr>
          <w:rFonts w:hAnsi="宋体" w:cs="Times New Roman" w:hint="eastAsia"/>
          <w:b/>
          <w:sz w:val="24"/>
          <w:szCs w:val="24"/>
        </w:rPr>
        <w:t xml:space="preserve">2.6-3 </w:t>
      </w:r>
      <w:r w:rsidRPr="003814BA">
        <w:rPr>
          <w:rFonts w:hAnsi="宋体" w:cs="Times New Roman" w:hint="eastAsia"/>
          <w:b/>
          <w:sz w:val="24"/>
          <w:szCs w:val="24"/>
        </w:rPr>
        <w:t>地表水环境保护目标一览表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1E0" w:firstRow="1" w:lastRow="1" w:firstColumn="1" w:lastColumn="1" w:noHBand="0" w:noVBand="0"/>
      </w:tblPr>
      <w:tblGrid>
        <w:gridCol w:w="756"/>
        <w:gridCol w:w="727"/>
        <w:gridCol w:w="710"/>
        <w:gridCol w:w="788"/>
        <w:gridCol w:w="710"/>
        <w:gridCol w:w="708"/>
        <w:gridCol w:w="811"/>
        <w:gridCol w:w="603"/>
        <w:gridCol w:w="809"/>
        <w:gridCol w:w="1088"/>
        <w:gridCol w:w="1804"/>
      </w:tblGrid>
      <w:tr w:rsidR="009E2B6D" w:rsidRPr="003814BA" w:rsidTr="00312599">
        <w:trPr>
          <w:trHeight w:val="650"/>
          <w:jc w:val="center"/>
        </w:trPr>
        <w:tc>
          <w:tcPr>
            <w:tcW w:w="397"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保护对象</w:t>
            </w:r>
          </w:p>
        </w:tc>
        <w:tc>
          <w:tcPr>
            <w:tcW w:w="382"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保护内容</w:t>
            </w:r>
          </w:p>
        </w:tc>
        <w:tc>
          <w:tcPr>
            <w:tcW w:w="1532" w:type="pct"/>
            <w:gridSpan w:val="4"/>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相对厂界</w:t>
            </w:r>
            <w:r w:rsidRPr="003814BA">
              <w:rPr>
                <w:rFonts w:cs="Times New Roman" w:hint="eastAsia"/>
                <w:sz w:val="21"/>
                <w:szCs w:val="24"/>
              </w:rPr>
              <w:t>m</w:t>
            </w:r>
          </w:p>
        </w:tc>
        <w:tc>
          <w:tcPr>
            <w:tcW w:w="1168" w:type="pct"/>
            <w:gridSpan w:val="3"/>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相对排放口</w:t>
            </w:r>
            <w:r w:rsidRPr="003814BA">
              <w:rPr>
                <w:rFonts w:cs="Times New Roman" w:hint="eastAsia"/>
                <w:sz w:val="21"/>
                <w:szCs w:val="24"/>
              </w:rPr>
              <w:t>m</w:t>
            </w:r>
          </w:p>
        </w:tc>
        <w:tc>
          <w:tcPr>
            <w:tcW w:w="572"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与本项目的水利联系</w:t>
            </w:r>
          </w:p>
        </w:tc>
        <w:tc>
          <w:tcPr>
            <w:tcW w:w="948"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执行标准</w:t>
            </w:r>
          </w:p>
        </w:tc>
      </w:tr>
      <w:tr w:rsidR="009E2B6D" w:rsidRPr="003814BA" w:rsidTr="00312599">
        <w:trPr>
          <w:trHeight w:val="315"/>
          <w:jc w:val="center"/>
        </w:trPr>
        <w:tc>
          <w:tcPr>
            <w:tcW w:w="397"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8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73"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距离</w:t>
            </w:r>
          </w:p>
        </w:tc>
        <w:tc>
          <w:tcPr>
            <w:tcW w:w="787" w:type="pct"/>
            <w:gridSpan w:val="2"/>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坐标</w:t>
            </w:r>
          </w:p>
        </w:tc>
        <w:tc>
          <w:tcPr>
            <w:tcW w:w="372"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高差</w:t>
            </w:r>
          </w:p>
        </w:tc>
        <w:tc>
          <w:tcPr>
            <w:tcW w:w="426"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距离</w:t>
            </w:r>
          </w:p>
        </w:tc>
        <w:tc>
          <w:tcPr>
            <w:tcW w:w="742" w:type="pct"/>
            <w:gridSpan w:val="2"/>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坐标</w:t>
            </w:r>
          </w:p>
        </w:tc>
        <w:tc>
          <w:tcPr>
            <w:tcW w:w="57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948" w:type="pct"/>
            <w:vMerge/>
            <w:vAlign w:val="center"/>
          </w:tcPr>
          <w:p w:rsidR="009E2B6D" w:rsidRPr="003814BA" w:rsidRDefault="009E2B6D" w:rsidP="009E2B6D">
            <w:pPr>
              <w:spacing w:line="240" w:lineRule="auto"/>
              <w:ind w:firstLineChars="0" w:firstLine="0"/>
              <w:jc w:val="center"/>
              <w:rPr>
                <w:rFonts w:cs="Times New Roman"/>
                <w:sz w:val="21"/>
                <w:szCs w:val="24"/>
              </w:rPr>
            </w:pPr>
          </w:p>
        </w:tc>
      </w:tr>
      <w:tr w:rsidR="009E2B6D" w:rsidRPr="003814BA" w:rsidTr="00312599">
        <w:trPr>
          <w:trHeight w:val="270"/>
          <w:jc w:val="center"/>
        </w:trPr>
        <w:tc>
          <w:tcPr>
            <w:tcW w:w="397"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8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73"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414"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X</w:t>
            </w:r>
          </w:p>
        </w:tc>
        <w:tc>
          <w:tcPr>
            <w:tcW w:w="373"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Y</w:t>
            </w:r>
          </w:p>
        </w:tc>
        <w:tc>
          <w:tcPr>
            <w:tcW w:w="37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426"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17"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X</w:t>
            </w:r>
          </w:p>
        </w:tc>
        <w:tc>
          <w:tcPr>
            <w:tcW w:w="425"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Y</w:t>
            </w:r>
          </w:p>
        </w:tc>
        <w:tc>
          <w:tcPr>
            <w:tcW w:w="57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948" w:type="pct"/>
            <w:vMerge/>
            <w:vAlign w:val="center"/>
          </w:tcPr>
          <w:p w:rsidR="009E2B6D" w:rsidRPr="003814BA" w:rsidRDefault="009E2B6D" w:rsidP="009E2B6D">
            <w:pPr>
              <w:spacing w:line="240" w:lineRule="auto"/>
              <w:ind w:firstLineChars="0" w:firstLine="0"/>
              <w:jc w:val="center"/>
              <w:rPr>
                <w:rFonts w:cs="Times New Roman"/>
                <w:sz w:val="21"/>
                <w:szCs w:val="24"/>
              </w:rPr>
            </w:pPr>
          </w:p>
        </w:tc>
      </w:tr>
      <w:tr w:rsidR="009E2B6D" w:rsidRPr="003814BA" w:rsidTr="00312599">
        <w:trPr>
          <w:jc w:val="center"/>
        </w:trPr>
        <w:tc>
          <w:tcPr>
            <w:tcW w:w="397" w:type="pct"/>
            <w:vAlign w:val="center"/>
          </w:tcPr>
          <w:p w:rsidR="009E2B6D" w:rsidRPr="003814BA" w:rsidRDefault="00312599" w:rsidP="009E2B6D">
            <w:pPr>
              <w:spacing w:line="240" w:lineRule="auto"/>
              <w:ind w:firstLineChars="0" w:firstLine="0"/>
              <w:jc w:val="center"/>
              <w:rPr>
                <w:rFonts w:cs="Times New Roman"/>
                <w:sz w:val="21"/>
                <w:szCs w:val="21"/>
              </w:rPr>
            </w:pPr>
            <w:r w:rsidRPr="003814BA">
              <w:rPr>
                <w:rFonts w:cs="Times New Roman"/>
                <w:sz w:val="21"/>
                <w:szCs w:val="21"/>
              </w:rPr>
              <w:t>利华大沟</w:t>
            </w:r>
          </w:p>
        </w:tc>
        <w:tc>
          <w:tcPr>
            <w:tcW w:w="382"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sz w:val="21"/>
                <w:szCs w:val="24"/>
              </w:rPr>
              <w:t>水质</w:t>
            </w:r>
          </w:p>
        </w:tc>
        <w:tc>
          <w:tcPr>
            <w:tcW w:w="373" w:type="pct"/>
            <w:vAlign w:val="center"/>
          </w:tcPr>
          <w:p w:rsidR="009E2B6D" w:rsidRPr="003814BA" w:rsidRDefault="00B75A1C" w:rsidP="009E2B6D">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535</w:t>
            </w:r>
          </w:p>
        </w:tc>
        <w:tc>
          <w:tcPr>
            <w:tcW w:w="414" w:type="pct"/>
            <w:vAlign w:val="center"/>
          </w:tcPr>
          <w:p w:rsidR="009E2B6D" w:rsidRPr="003814BA" w:rsidRDefault="00B75A1C" w:rsidP="009E2B6D">
            <w:pPr>
              <w:widowControl/>
              <w:adjustRightInd w:val="0"/>
              <w:snapToGrid w:val="0"/>
              <w:spacing w:line="320" w:lineRule="exact"/>
              <w:ind w:firstLineChars="0" w:firstLine="0"/>
              <w:jc w:val="center"/>
              <w:rPr>
                <w:rFonts w:cs="Times New Roman"/>
                <w:kern w:val="0"/>
                <w:sz w:val="21"/>
                <w:szCs w:val="21"/>
              </w:rPr>
            </w:pPr>
            <w:r w:rsidRPr="003814BA">
              <w:rPr>
                <w:rFonts w:cs="Times New Roman" w:hint="eastAsia"/>
                <w:kern w:val="0"/>
                <w:sz w:val="21"/>
                <w:szCs w:val="21"/>
              </w:rPr>
              <w:t>-535</w:t>
            </w:r>
          </w:p>
        </w:tc>
        <w:tc>
          <w:tcPr>
            <w:tcW w:w="373" w:type="pct"/>
            <w:vAlign w:val="center"/>
          </w:tcPr>
          <w:p w:rsidR="009E2B6D" w:rsidRPr="003814BA" w:rsidRDefault="00B75A1C" w:rsidP="009E2B6D">
            <w:pPr>
              <w:widowControl/>
              <w:adjustRightInd w:val="0"/>
              <w:snapToGrid w:val="0"/>
              <w:spacing w:line="320" w:lineRule="exact"/>
              <w:ind w:firstLineChars="0" w:firstLine="0"/>
              <w:jc w:val="center"/>
              <w:rPr>
                <w:rFonts w:cs="Times New Roman"/>
                <w:kern w:val="0"/>
                <w:sz w:val="21"/>
                <w:szCs w:val="21"/>
              </w:rPr>
            </w:pPr>
            <w:r w:rsidRPr="003814BA">
              <w:rPr>
                <w:rFonts w:cs="Times New Roman" w:hint="eastAsia"/>
                <w:kern w:val="0"/>
                <w:sz w:val="21"/>
                <w:szCs w:val="21"/>
              </w:rPr>
              <w:t>0</w:t>
            </w:r>
          </w:p>
        </w:tc>
        <w:tc>
          <w:tcPr>
            <w:tcW w:w="372" w:type="pct"/>
            <w:vAlign w:val="center"/>
          </w:tcPr>
          <w:p w:rsidR="009E2B6D" w:rsidRPr="003814BA" w:rsidRDefault="00B75A1C" w:rsidP="009E2B6D">
            <w:pPr>
              <w:spacing w:line="240" w:lineRule="auto"/>
              <w:ind w:firstLineChars="0" w:firstLine="0"/>
              <w:jc w:val="center"/>
              <w:rPr>
                <w:rFonts w:cs="Times New Roman"/>
                <w:sz w:val="21"/>
                <w:szCs w:val="24"/>
              </w:rPr>
            </w:pPr>
            <w:r w:rsidRPr="003814BA">
              <w:rPr>
                <w:rFonts w:cs="Times New Roman" w:hint="eastAsia"/>
                <w:sz w:val="21"/>
                <w:szCs w:val="24"/>
              </w:rPr>
              <w:t>-1</w:t>
            </w:r>
          </w:p>
        </w:tc>
        <w:tc>
          <w:tcPr>
            <w:tcW w:w="426"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317"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425"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572" w:type="pct"/>
            <w:vMerge w:val="restar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sz w:val="21"/>
                <w:szCs w:val="24"/>
              </w:rPr>
              <w:t>无</w:t>
            </w:r>
          </w:p>
        </w:tc>
        <w:tc>
          <w:tcPr>
            <w:tcW w:w="948" w:type="pct"/>
            <w:vMerge w:val="restart"/>
            <w:vAlign w:val="center"/>
          </w:tcPr>
          <w:p w:rsidR="009E2B6D" w:rsidRPr="003814BA" w:rsidRDefault="009E2B6D" w:rsidP="009E2B6D">
            <w:pPr>
              <w:spacing w:line="240" w:lineRule="auto"/>
              <w:ind w:firstLineChars="0" w:firstLine="0"/>
              <w:jc w:val="center"/>
              <w:rPr>
                <w:rFonts w:cs="Times New Roman"/>
                <w:sz w:val="21"/>
                <w:szCs w:val="21"/>
              </w:rPr>
            </w:pPr>
            <w:r w:rsidRPr="003814BA">
              <w:rPr>
                <w:rFonts w:cs="Times New Roman"/>
                <w:sz w:val="21"/>
                <w:szCs w:val="21"/>
              </w:rPr>
              <w:t>《地表水环境质量标准》</w:t>
            </w:r>
          </w:p>
          <w:p w:rsidR="009E2B6D" w:rsidRPr="003814BA" w:rsidRDefault="009E2B6D" w:rsidP="009E2B6D">
            <w:pPr>
              <w:spacing w:line="240" w:lineRule="auto"/>
              <w:ind w:firstLineChars="0" w:firstLine="0"/>
              <w:jc w:val="center"/>
              <w:rPr>
                <w:rFonts w:cs="Times New Roman"/>
                <w:sz w:val="21"/>
                <w:szCs w:val="21"/>
              </w:rPr>
            </w:pPr>
            <w:r w:rsidRPr="003814BA">
              <w:rPr>
                <w:rFonts w:cs="Times New Roman"/>
                <w:sz w:val="21"/>
                <w:szCs w:val="21"/>
              </w:rPr>
              <w:t>（</w:t>
            </w:r>
            <w:r w:rsidRPr="003814BA">
              <w:rPr>
                <w:rFonts w:cs="Times New Roman"/>
                <w:sz w:val="21"/>
                <w:szCs w:val="21"/>
              </w:rPr>
              <w:t>GB3838–2002</w:t>
            </w:r>
            <w:r w:rsidRPr="003814BA">
              <w:rPr>
                <w:rFonts w:cs="Times New Roman"/>
                <w:sz w:val="21"/>
                <w:szCs w:val="21"/>
              </w:rPr>
              <w:t>）中</w:t>
            </w:r>
            <w:r w:rsidRPr="003814BA">
              <w:rPr>
                <w:rFonts w:cs="Times New Roman"/>
                <w:sz w:val="21"/>
                <w:szCs w:val="21"/>
              </w:rPr>
              <w:t>Ⅳ</w:t>
            </w:r>
            <w:r w:rsidRPr="003814BA">
              <w:rPr>
                <w:rFonts w:cs="Times New Roman"/>
                <w:sz w:val="21"/>
                <w:szCs w:val="21"/>
              </w:rPr>
              <w:t>类标准</w:t>
            </w:r>
          </w:p>
        </w:tc>
      </w:tr>
      <w:tr w:rsidR="009E2B6D" w:rsidRPr="003814BA" w:rsidTr="00312599">
        <w:trPr>
          <w:jc w:val="center"/>
        </w:trPr>
        <w:tc>
          <w:tcPr>
            <w:tcW w:w="397" w:type="pct"/>
            <w:vAlign w:val="center"/>
          </w:tcPr>
          <w:p w:rsidR="009E2B6D" w:rsidRPr="003814BA" w:rsidRDefault="00312599" w:rsidP="009E2B6D">
            <w:pPr>
              <w:spacing w:line="240" w:lineRule="auto"/>
              <w:ind w:firstLineChars="0" w:firstLine="0"/>
              <w:jc w:val="center"/>
              <w:rPr>
                <w:rFonts w:cs="Times New Roman"/>
                <w:sz w:val="21"/>
                <w:szCs w:val="21"/>
              </w:rPr>
            </w:pPr>
            <w:r w:rsidRPr="003814BA">
              <w:rPr>
                <w:rFonts w:cs="Times New Roman"/>
                <w:sz w:val="21"/>
                <w:szCs w:val="21"/>
              </w:rPr>
              <w:t>东门五图河</w:t>
            </w:r>
          </w:p>
        </w:tc>
        <w:tc>
          <w:tcPr>
            <w:tcW w:w="38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373" w:type="pct"/>
            <w:vAlign w:val="center"/>
          </w:tcPr>
          <w:p w:rsidR="009E2B6D" w:rsidRPr="003814BA" w:rsidRDefault="00B75A1C" w:rsidP="009E2B6D">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870</w:t>
            </w:r>
          </w:p>
        </w:tc>
        <w:tc>
          <w:tcPr>
            <w:tcW w:w="414" w:type="pct"/>
            <w:vAlign w:val="center"/>
          </w:tcPr>
          <w:p w:rsidR="009E2B6D" w:rsidRPr="003814BA" w:rsidRDefault="00B75A1C" w:rsidP="009E2B6D">
            <w:pPr>
              <w:widowControl/>
              <w:adjustRightInd w:val="0"/>
              <w:snapToGrid w:val="0"/>
              <w:spacing w:line="320" w:lineRule="exact"/>
              <w:ind w:firstLineChars="0" w:firstLine="0"/>
              <w:jc w:val="center"/>
              <w:rPr>
                <w:rFonts w:cs="Times New Roman"/>
                <w:kern w:val="0"/>
                <w:sz w:val="21"/>
                <w:szCs w:val="21"/>
              </w:rPr>
            </w:pPr>
            <w:r w:rsidRPr="003814BA">
              <w:rPr>
                <w:rFonts w:cs="Times New Roman" w:hint="eastAsia"/>
                <w:kern w:val="0"/>
                <w:sz w:val="21"/>
                <w:szCs w:val="21"/>
              </w:rPr>
              <w:t>490</w:t>
            </w:r>
          </w:p>
        </w:tc>
        <w:tc>
          <w:tcPr>
            <w:tcW w:w="373" w:type="pct"/>
            <w:vAlign w:val="center"/>
          </w:tcPr>
          <w:p w:rsidR="009E2B6D" w:rsidRPr="003814BA" w:rsidRDefault="00B75A1C" w:rsidP="009E2B6D">
            <w:pPr>
              <w:widowControl/>
              <w:adjustRightInd w:val="0"/>
              <w:snapToGrid w:val="0"/>
              <w:spacing w:line="320" w:lineRule="exact"/>
              <w:ind w:firstLineChars="0" w:firstLine="0"/>
              <w:jc w:val="center"/>
              <w:rPr>
                <w:rFonts w:cs="Times New Roman"/>
                <w:kern w:val="0"/>
                <w:sz w:val="21"/>
                <w:szCs w:val="21"/>
              </w:rPr>
            </w:pPr>
            <w:r w:rsidRPr="003814BA">
              <w:rPr>
                <w:rFonts w:cs="Times New Roman" w:hint="eastAsia"/>
                <w:kern w:val="0"/>
                <w:sz w:val="21"/>
                <w:szCs w:val="21"/>
              </w:rPr>
              <w:t>-720</w:t>
            </w:r>
          </w:p>
        </w:tc>
        <w:tc>
          <w:tcPr>
            <w:tcW w:w="372" w:type="pct"/>
            <w:vAlign w:val="center"/>
          </w:tcPr>
          <w:p w:rsidR="009E2B6D" w:rsidRPr="003814BA" w:rsidRDefault="00B75A1C" w:rsidP="009E2B6D">
            <w:pPr>
              <w:spacing w:line="240" w:lineRule="auto"/>
              <w:ind w:firstLineChars="0" w:firstLine="0"/>
              <w:jc w:val="center"/>
              <w:rPr>
                <w:rFonts w:cs="Times New Roman"/>
                <w:sz w:val="21"/>
                <w:szCs w:val="24"/>
              </w:rPr>
            </w:pPr>
            <w:r w:rsidRPr="003814BA">
              <w:rPr>
                <w:rFonts w:cs="Times New Roman" w:hint="eastAsia"/>
                <w:sz w:val="21"/>
                <w:szCs w:val="24"/>
              </w:rPr>
              <w:t>1</w:t>
            </w:r>
          </w:p>
        </w:tc>
        <w:tc>
          <w:tcPr>
            <w:tcW w:w="426"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317"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425" w:type="pct"/>
            <w:vAlign w:val="center"/>
          </w:tcPr>
          <w:p w:rsidR="009E2B6D" w:rsidRPr="003814BA" w:rsidRDefault="009E2B6D" w:rsidP="009E2B6D">
            <w:pPr>
              <w:spacing w:line="240" w:lineRule="auto"/>
              <w:ind w:firstLineChars="0" w:firstLine="0"/>
              <w:jc w:val="center"/>
              <w:rPr>
                <w:rFonts w:cs="Times New Roman"/>
                <w:sz w:val="21"/>
                <w:szCs w:val="24"/>
              </w:rPr>
            </w:pPr>
            <w:r w:rsidRPr="003814BA">
              <w:rPr>
                <w:rFonts w:cs="Times New Roman" w:hint="eastAsia"/>
                <w:sz w:val="21"/>
                <w:szCs w:val="24"/>
              </w:rPr>
              <w:t>/</w:t>
            </w:r>
          </w:p>
        </w:tc>
        <w:tc>
          <w:tcPr>
            <w:tcW w:w="572" w:type="pct"/>
            <w:vMerge/>
            <w:vAlign w:val="center"/>
          </w:tcPr>
          <w:p w:rsidR="009E2B6D" w:rsidRPr="003814BA" w:rsidRDefault="009E2B6D" w:rsidP="009E2B6D">
            <w:pPr>
              <w:spacing w:line="240" w:lineRule="auto"/>
              <w:ind w:firstLineChars="0" w:firstLine="0"/>
              <w:jc w:val="center"/>
              <w:rPr>
                <w:rFonts w:cs="Times New Roman"/>
                <w:sz w:val="21"/>
                <w:szCs w:val="24"/>
              </w:rPr>
            </w:pPr>
          </w:p>
        </w:tc>
        <w:tc>
          <w:tcPr>
            <w:tcW w:w="948" w:type="pct"/>
            <w:vMerge/>
            <w:vAlign w:val="center"/>
          </w:tcPr>
          <w:p w:rsidR="009E2B6D" w:rsidRPr="003814BA" w:rsidRDefault="009E2B6D" w:rsidP="009E2B6D">
            <w:pPr>
              <w:spacing w:line="240" w:lineRule="auto"/>
              <w:ind w:firstLineChars="0" w:firstLine="0"/>
              <w:jc w:val="center"/>
              <w:rPr>
                <w:rFonts w:cs="Times New Roman"/>
                <w:sz w:val="21"/>
                <w:szCs w:val="21"/>
              </w:rPr>
            </w:pPr>
          </w:p>
        </w:tc>
      </w:tr>
    </w:tbl>
    <w:p w:rsidR="009E2B6D" w:rsidRPr="003814BA" w:rsidRDefault="009E2B6D" w:rsidP="009E2B6D">
      <w:pPr>
        <w:ind w:firstLineChars="0" w:firstLine="0"/>
        <w:jc w:val="center"/>
        <w:rPr>
          <w:rFonts w:eastAsiaTheme="minorEastAsia" w:cs="Times New Roman"/>
          <w:b/>
          <w:sz w:val="24"/>
          <w:szCs w:val="24"/>
        </w:rPr>
      </w:pPr>
      <w:r w:rsidRPr="003814BA">
        <w:rPr>
          <w:rFonts w:eastAsiaTheme="minorEastAsia" w:cs="Times New Roman" w:hint="eastAsia"/>
          <w:b/>
          <w:sz w:val="24"/>
          <w:szCs w:val="24"/>
        </w:rPr>
        <w:t>表</w:t>
      </w:r>
      <w:r w:rsidRPr="003814BA">
        <w:rPr>
          <w:rFonts w:eastAsiaTheme="minorEastAsia" w:cs="Times New Roman" w:hint="eastAsia"/>
          <w:b/>
          <w:sz w:val="24"/>
          <w:szCs w:val="24"/>
        </w:rPr>
        <w:t>2.6-4</w:t>
      </w:r>
      <w:r w:rsidRPr="003814BA">
        <w:rPr>
          <w:rFonts w:eastAsiaTheme="minorEastAsia" w:cs="Times New Roman" w:hint="eastAsia"/>
          <w:b/>
          <w:sz w:val="24"/>
          <w:szCs w:val="24"/>
        </w:rPr>
        <w:t>其他保护目标一览表</w:t>
      </w:r>
    </w:p>
    <w:tbl>
      <w:tblPr>
        <w:tblW w:w="5127"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24"/>
        <w:gridCol w:w="2144"/>
        <w:gridCol w:w="946"/>
        <w:gridCol w:w="6"/>
        <w:gridCol w:w="1419"/>
        <w:gridCol w:w="7"/>
        <w:gridCol w:w="1420"/>
        <w:gridCol w:w="6"/>
        <w:gridCol w:w="2578"/>
        <w:gridCol w:w="6"/>
      </w:tblGrid>
      <w:tr w:rsidR="009E2B6D" w:rsidRPr="003814BA" w:rsidTr="001F7A52">
        <w:trPr>
          <w:jc w:val="center"/>
        </w:trPr>
        <w:tc>
          <w:tcPr>
            <w:tcW w:w="628" w:type="pct"/>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环境要素</w:t>
            </w:r>
          </w:p>
        </w:tc>
        <w:tc>
          <w:tcPr>
            <w:tcW w:w="1099" w:type="pct"/>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环境保护对象</w:t>
            </w:r>
          </w:p>
        </w:tc>
        <w:tc>
          <w:tcPr>
            <w:tcW w:w="488" w:type="pct"/>
            <w:gridSpan w:val="2"/>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方位</w:t>
            </w:r>
          </w:p>
        </w:tc>
        <w:tc>
          <w:tcPr>
            <w:tcW w:w="730" w:type="pct"/>
            <w:gridSpan w:val="2"/>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厂界最近距离</w:t>
            </w:r>
          </w:p>
        </w:tc>
        <w:tc>
          <w:tcPr>
            <w:tcW w:w="730" w:type="pct"/>
            <w:gridSpan w:val="2"/>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规模</w:t>
            </w:r>
          </w:p>
        </w:tc>
        <w:tc>
          <w:tcPr>
            <w:tcW w:w="1324" w:type="pct"/>
            <w:gridSpan w:val="2"/>
            <w:vAlign w:val="center"/>
          </w:tcPr>
          <w:p w:rsidR="009E2B6D" w:rsidRPr="003814BA" w:rsidRDefault="009E2B6D" w:rsidP="009E2B6D">
            <w:pPr>
              <w:spacing w:line="240" w:lineRule="auto"/>
              <w:ind w:firstLineChars="0" w:firstLine="0"/>
              <w:jc w:val="center"/>
              <w:rPr>
                <w:rFonts w:eastAsiaTheme="minorEastAsia" w:cs="Times New Roman"/>
                <w:b/>
                <w:sz w:val="21"/>
                <w:szCs w:val="21"/>
              </w:rPr>
            </w:pPr>
            <w:r w:rsidRPr="003814BA">
              <w:rPr>
                <w:rFonts w:eastAsiaTheme="minorEastAsia" w:cs="Times New Roman"/>
                <w:b/>
                <w:sz w:val="21"/>
                <w:szCs w:val="21"/>
              </w:rPr>
              <w:t>环境功能</w:t>
            </w:r>
          </w:p>
        </w:tc>
      </w:tr>
      <w:tr w:rsidR="009E2B6D" w:rsidRPr="003814BA" w:rsidTr="001F7A52">
        <w:trPr>
          <w:gridAfter w:val="1"/>
          <w:wAfter w:w="3" w:type="pct"/>
          <w:jc w:val="center"/>
        </w:trPr>
        <w:tc>
          <w:tcPr>
            <w:tcW w:w="628" w:type="pct"/>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地下水</w:t>
            </w:r>
          </w:p>
        </w:tc>
        <w:tc>
          <w:tcPr>
            <w:tcW w:w="3045" w:type="pct"/>
            <w:gridSpan w:val="6"/>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场区内及场区外范围</w:t>
            </w:r>
            <w:r w:rsidR="00585A3A" w:rsidRPr="003814BA">
              <w:rPr>
                <w:rFonts w:eastAsiaTheme="minorEastAsia" w:cs="Times New Roman"/>
                <w:sz w:val="21"/>
                <w:szCs w:val="21"/>
              </w:rPr>
              <w:t>不</w:t>
            </w:r>
            <w:r w:rsidRPr="003814BA">
              <w:rPr>
                <w:rFonts w:eastAsiaTheme="minorEastAsia" w:cs="Times New Roman"/>
                <w:sz w:val="21"/>
                <w:szCs w:val="21"/>
              </w:rPr>
              <w:t>小于</w:t>
            </w:r>
            <w:r w:rsidRPr="003814BA">
              <w:rPr>
                <w:rFonts w:eastAsiaTheme="minorEastAsia" w:cs="Times New Roman"/>
                <w:sz w:val="21"/>
                <w:szCs w:val="21"/>
              </w:rPr>
              <w:t>6km</w:t>
            </w:r>
            <w:r w:rsidRPr="003814BA">
              <w:rPr>
                <w:rFonts w:eastAsiaTheme="minorEastAsia" w:cs="Times New Roman"/>
                <w:sz w:val="21"/>
                <w:szCs w:val="21"/>
                <w:vertAlign w:val="superscript"/>
              </w:rPr>
              <w:t>2</w:t>
            </w:r>
            <w:r w:rsidRPr="003814BA">
              <w:rPr>
                <w:rFonts w:eastAsiaTheme="minorEastAsia" w:cs="Times New Roman"/>
                <w:sz w:val="21"/>
                <w:szCs w:val="21"/>
              </w:rPr>
              <w:t>的地下水</w:t>
            </w:r>
          </w:p>
        </w:tc>
        <w:tc>
          <w:tcPr>
            <w:tcW w:w="1324" w:type="pct"/>
            <w:gridSpan w:val="2"/>
            <w:vAlign w:val="center"/>
          </w:tcPr>
          <w:p w:rsidR="009E2B6D" w:rsidRPr="003814BA" w:rsidRDefault="00496FBE"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GB</w:t>
            </w:r>
            <w:r w:rsidRPr="003814BA">
              <w:rPr>
                <w:rFonts w:eastAsiaTheme="minorEastAsia" w:cs="Times New Roman" w:hint="eastAsia"/>
                <w:sz w:val="21"/>
                <w:szCs w:val="21"/>
              </w:rPr>
              <w:t xml:space="preserve">/T </w:t>
            </w:r>
            <w:r w:rsidRPr="003814BA">
              <w:rPr>
                <w:rFonts w:eastAsiaTheme="minorEastAsia" w:cs="Times New Roman"/>
                <w:sz w:val="21"/>
                <w:szCs w:val="21"/>
              </w:rPr>
              <w:t>14848-</w:t>
            </w:r>
            <w:r w:rsidRPr="003814BA">
              <w:rPr>
                <w:rFonts w:eastAsiaTheme="minorEastAsia" w:cs="Times New Roman" w:hint="eastAsia"/>
                <w:sz w:val="21"/>
                <w:szCs w:val="21"/>
              </w:rPr>
              <w:t>2017</w:t>
            </w:r>
          </w:p>
        </w:tc>
      </w:tr>
      <w:tr w:rsidR="009E2B6D" w:rsidRPr="003814BA" w:rsidTr="001F7A52">
        <w:trPr>
          <w:jc w:val="center"/>
        </w:trPr>
        <w:tc>
          <w:tcPr>
            <w:tcW w:w="628" w:type="pct"/>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声环境</w:t>
            </w:r>
          </w:p>
        </w:tc>
        <w:tc>
          <w:tcPr>
            <w:tcW w:w="1099" w:type="pct"/>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声环境</w:t>
            </w:r>
          </w:p>
        </w:tc>
        <w:tc>
          <w:tcPr>
            <w:tcW w:w="1949" w:type="pct"/>
            <w:gridSpan w:val="6"/>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场界外</w:t>
            </w:r>
            <w:r w:rsidRPr="003814BA">
              <w:rPr>
                <w:rFonts w:eastAsiaTheme="minorEastAsia" w:cs="Times New Roman"/>
                <w:sz w:val="21"/>
                <w:szCs w:val="21"/>
              </w:rPr>
              <w:t>200m</w:t>
            </w:r>
            <w:r w:rsidRPr="003814BA">
              <w:rPr>
                <w:rFonts w:eastAsiaTheme="minorEastAsia" w:cs="Times New Roman"/>
                <w:sz w:val="21"/>
                <w:szCs w:val="21"/>
              </w:rPr>
              <w:t>范围内</w:t>
            </w:r>
          </w:p>
        </w:tc>
        <w:tc>
          <w:tcPr>
            <w:tcW w:w="1324" w:type="pct"/>
            <w:gridSpan w:val="2"/>
            <w:vAlign w:val="center"/>
          </w:tcPr>
          <w:p w:rsidR="009E2B6D" w:rsidRPr="003814BA" w:rsidRDefault="009E2B6D" w:rsidP="00B44A9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GB3096-2008</w:t>
            </w:r>
            <w:r w:rsidRPr="003814BA">
              <w:rPr>
                <w:rFonts w:eastAsiaTheme="minorEastAsia" w:cs="Times New Roman"/>
                <w:sz w:val="21"/>
                <w:szCs w:val="21"/>
              </w:rPr>
              <w:t>中</w:t>
            </w:r>
            <w:r w:rsidR="00B44A94" w:rsidRPr="003814BA">
              <w:rPr>
                <w:rFonts w:eastAsiaTheme="minorEastAsia" w:cs="Times New Roman" w:hint="eastAsia"/>
                <w:sz w:val="21"/>
                <w:szCs w:val="21"/>
              </w:rPr>
              <w:t>3</w:t>
            </w:r>
            <w:r w:rsidRPr="003814BA">
              <w:rPr>
                <w:rFonts w:eastAsiaTheme="minorEastAsia" w:cs="Times New Roman"/>
                <w:sz w:val="21"/>
                <w:szCs w:val="21"/>
              </w:rPr>
              <w:t>类标准</w:t>
            </w:r>
          </w:p>
        </w:tc>
      </w:tr>
      <w:tr w:rsidR="009E2B6D" w:rsidRPr="003814BA" w:rsidTr="001F7A52">
        <w:trPr>
          <w:gridAfter w:val="1"/>
          <w:wAfter w:w="3" w:type="pct"/>
          <w:jc w:val="center"/>
        </w:trPr>
        <w:tc>
          <w:tcPr>
            <w:tcW w:w="628" w:type="pct"/>
            <w:vMerge w:val="restart"/>
            <w:vAlign w:val="center"/>
          </w:tcPr>
          <w:p w:rsidR="009E2B6D" w:rsidRPr="003814BA" w:rsidRDefault="009E2B6D"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生态环境</w:t>
            </w:r>
          </w:p>
        </w:tc>
        <w:tc>
          <w:tcPr>
            <w:tcW w:w="1099" w:type="pct"/>
            <w:vAlign w:val="center"/>
          </w:tcPr>
          <w:p w:rsidR="009E2B6D" w:rsidRPr="003814BA" w:rsidRDefault="001F7A52" w:rsidP="009E2B6D">
            <w:pPr>
              <w:spacing w:line="240" w:lineRule="auto"/>
              <w:ind w:firstLineChars="0" w:firstLine="0"/>
              <w:jc w:val="center"/>
              <w:rPr>
                <w:rFonts w:eastAsiaTheme="minorEastAsia" w:cs="Times New Roman"/>
                <w:sz w:val="21"/>
                <w:szCs w:val="21"/>
              </w:rPr>
            </w:pPr>
            <w:r w:rsidRPr="003814BA">
              <w:rPr>
                <w:rFonts w:cs="Times New Roman" w:hint="eastAsia"/>
                <w:kern w:val="0"/>
                <w:sz w:val="21"/>
                <w:szCs w:val="21"/>
              </w:rPr>
              <w:t>界圩河饮用水水源保护区</w:t>
            </w:r>
          </w:p>
        </w:tc>
        <w:tc>
          <w:tcPr>
            <w:tcW w:w="485" w:type="pct"/>
            <w:vAlign w:val="center"/>
          </w:tcPr>
          <w:p w:rsidR="009E2B6D" w:rsidRPr="003814BA" w:rsidRDefault="001F7A52"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N</w:t>
            </w:r>
          </w:p>
        </w:tc>
        <w:tc>
          <w:tcPr>
            <w:tcW w:w="730" w:type="pct"/>
            <w:gridSpan w:val="2"/>
            <w:vAlign w:val="center"/>
          </w:tcPr>
          <w:p w:rsidR="009E2B6D" w:rsidRPr="003814BA" w:rsidRDefault="001F7A52" w:rsidP="009E2B6D">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4.67km</w:t>
            </w:r>
          </w:p>
        </w:tc>
        <w:tc>
          <w:tcPr>
            <w:tcW w:w="730" w:type="pct"/>
            <w:gridSpan w:val="2"/>
            <w:vAlign w:val="center"/>
          </w:tcPr>
          <w:p w:rsidR="009E2B6D" w:rsidRPr="003814BA" w:rsidRDefault="001F7A52" w:rsidP="009E2B6D">
            <w:pPr>
              <w:spacing w:line="240" w:lineRule="auto"/>
              <w:ind w:firstLineChars="0" w:firstLine="0"/>
              <w:jc w:val="center"/>
              <w:rPr>
                <w:rFonts w:eastAsiaTheme="minorEastAsia" w:cs="Times New Roman"/>
                <w:sz w:val="21"/>
                <w:szCs w:val="21"/>
              </w:rPr>
            </w:pPr>
            <w:r w:rsidRPr="003814BA">
              <w:rPr>
                <w:rFonts w:cs="Times New Roman" w:hint="eastAsia"/>
                <w:kern w:val="0"/>
                <w:sz w:val="21"/>
                <w:szCs w:val="21"/>
              </w:rPr>
              <w:t>3.29km</w:t>
            </w:r>
            <w:r w:rsidRPr="003814BA">
              <w:rPr>
                <w:rFonts w:cs="Times New Roman" w:hint="eastAsia"/>
                <w:kern w:val="0"/>
                <w:sz w:val="21"/>
                <w:szCs w:val="21"/>
                <w:vertAlign w:val="superscript"/>
              </w:rPr>
              <w:t>2</w:t>
            </w:r>
          </w:p>
        </w:tc>
        <w:tc>
          <w:tcPr>
            <w:tcW w:w="1324" w:type="pct"/>
            <w:gridSpan w:val="2"/>
            <w:vAlign w:val="center"/>
          </w:tcPr>
          <w:p w:rsidR="009E2B6D" w:rsidRPr="003814BA" w:rsidRDefault="001F7A52" w:rsidP="009E2B6D">
            <w:pPr>
              <w:spacing w:line="240" w:lineRule="auto"/>
              <w:ind w:firstLineChars="0" w:firstLine="0"/>
              <w:jc w:val="center"/>
              <w:rPr>
                <w:rFonts w:eastAsiaTheme="minorEastAsia" w:cs="Times New Roman"/>
                <w:sz w:val="21"/>
                <w:szCs w:val="21"/>
              </w:rPr>
            </w:pPr>
            <w:r w:rsidRPr="003814BA">
              <w:rPr>
                <w:rFonts w:cs="Times New Roman" w:hint="eastAsia"/>
                <w:kern w:val="0"/>
                <w:sz w:val="21"/>
                <w:szCs w:val="21"/>
              </w:rPr>
              <w:t>饮用水水源保护区</w:t>
            </w:r>
          </w:p>
        </w:tc>
      </w:tr>
      <w:tr w:rsidR="001F7A52" w:rsidRPr="003814BA" w:rsidTr="001F7A52">
        <w:trPr>
          <w:gridAfter w:val="1"/>
          <w:wAfter w:w="3" w:type="pct"/>
          <w:jc w:val="center"/>
        </w:trPr>
        <w:tc>
          <w:tcPr>
            <w:tcW w:w="628" w:type="pct"/>
            <w:vMerge/>
            <w:vAlign w:val="center"/>
          </w:tcPr>
          <w:p w:rsidR="001F7A52" w:rsidRPr="003814BA" w:rsidRDefault="001F7A52" w:rsidP="009E2B6D">
            <w:pPr>
              <w:spacing w:line="240" w:lineRule="auto"/>
              <w:ind w:firstLineChars="0" w:firstLine="0"/>
              <w:jc w:val="center"/>
              <w:rPr>
                <w:rFonts w:eastAsiaTheme="minorEastAsia" w:cs="Times New Roman"/>
                <w:sz w:val="21"/>
                <w:szCs w:val="21"/>
              </w:rPr>
            </w:pPr>
          </w:p>
        </w:tc>
        <w:tc>
          <w:tcPr>
            <w:tcW w:w="1099" w:type="pct"/>
            <w:vAlign w:val="center"/>
          </w:tcPr>
          <w:p w:rsidR="001F7A52" w:rsidRPr="003814BA" w:rsidRDefault="001F7A52" w:rsidP="009E2B6D">
            <w:pPr>
              <w:spacing w:line="240" w:lineRule="auto"/>
              <w:ind w:firstLineChars="0" w:firstLine="0"/>
              <w:jc w:val="center"/>
              <w:rPr>
                <w:rFonts w:eastAsiaTheme="minorEastAsia" w:cs="Times New Roman"/>
                <w:sz w:val="21"/>
                <w:szCs w:val="21"/>
              </w:rPr>
            </w:pPr>
            <w:r w:rsidRPr="003814BA">
              <w:rPr>
                <w:rFonts w:hAnsi="宋体" w:cs="Times New Roman"/>
                <w:sz w:val="21"/>
                <w:szCs w:val="21"/>
              </w:rPr>
              <w:t>新沂河洪水调蓄区</w:t>
            </w:r>
          </w:p>
        </w:tc>
        <w:tc>
          <w:tcPr>
            <w:tcW w:w="485" w:type="pct"/>
            <w:vAlign w:val="center"/>
          </w:tcPr>
          <w:p w:rsidR="001F7A52" w:rsidRPr="003814BA" w:rsidRDefault="001F7A52" w:rsidP="009E2B6D">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S</w:t>
            </w:r>
          </w:p>
        </w:tc>
        <w:tc>
          <w:tcPr>
            <w:tcW w:w="730" w:type="pct"/>
            <w:gridSpan w:val="2"/>
            <w:vAlign w:val="center"/>
          </w:tcPr>
          <w:p w:rsidR="001F7A52" w:rsidRPr="003814BA" w:rsidRDefault="001F7A52" w:rsidP="009E2B6D">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3.34km</w:t>
            </w:r>
          </w:p>
        </w:tc>
        <w:tc>
          <w:tcPr>
            <w:tcW w:w="730" w:type="pct"/>
            <w:gridSpan w:val="2"/>
            <w:vAlign w:val="center"/>
          </w:tcPr>
          <w:p w:rsidR="001F7A52" w:rsidRPr="003814BA" w:rsidRDefault="001F5456" w:rsidP="009E2B6D">
            <w:pPr>
              <w:spacing w:line="240" w:lineRule="auto"/>
              <w:ind w:firstLineChars="0" w:firstLine="0"/>
              <w:jc w:val="center"/>
              <w:rPr>
                <w:rFonts w:eastAsiaTheme="minorEastAsia" w:cs="Times New Roman"/>
                <w:sz w:val="21"/>
                <w:szCs w:val="21"/>
              </w:rPr>
            </w:pPr>
            <w:r w:rsidRPr="003814BA">
              <w:rPr>
                <w:rFonts w:cs="Times New Roman"/>
                <w:sz w:val="21"/>
                <w:szCs w:val="21"/>
              </w:rPr>
              <w:t>132.18</w:t>
            </w:r>
            <w:r w:rsidRPr="003814BA">
              <w:rPr>
                <w:rFonts w:cs="Times New Roman" w:hint="eastAsia"/>
                <w:kern w:val="0"/>
                <w:sz w:val="21"/>
                <w:szCs w:val="21"/>
              </w:rPr>
              <w:t>km</w:t>
            </w:r>
            <w:r w:rsidRPr="003814BA">
              <w:rPr>
                <w:rFonts w:cs="Times New Roman" w:hint="eastAsia"/>
                <w:kern w:val="0"/>
                <w:sz w:val="21"/>
                <w:szCs w:val="21"/>
                <w:vertAlign w:val="superscript"/>
              </w:rPr>
              <w:t>2</w:t>
            </w:r>
          </w:p>
        </w:tc>
        <w:tc>
          <w:tcPr>
            <w:tcW w:w="1324" w:type="pct"/>
            <w:gridSpan w:val="2"/>
            <w:vAlign w:val="center"/>
          </w:tcPr>
          <w:p w:rsidR="001F7A52" w:rsidRPr="003814BA" w:rsidRDefault="001F5456" w:rsidP="009E2B6D">
            <w:pPr>
              <w:spacing w:line="240" w:lineRule="auto"/>
              <w:ind w:firstLineChars="0" w:firstLine="0"/>
              <w:jc w:val="center"/>
              <w:rPr>
                <w:rFonts w:eastAsiaTheme="minorEastAsia" w:cs="Times New Roman"/>
                <w:sz w:val="21"/>
                <w:szCs w:val="21"/>
              </w:rPr>
            </w:pPr>
            <w:r w:rsidRPr="003814BA">
              <w:rPr>
                <w:rFonts w:hAnsi="宋体" w:cs="Times New Roman"/>
                <w:sz w:val="21"/>
                <w:szCs w:val="21"/>
              </w:rPr>
              <w:t>洪水调蓄</w:t>
            </w:r>
          </w:p>
        </w:tc>
      </w:tr>
    </w:tbl>
    <w:p w:rsidR="00B677D4" w:rsidRPr="003814BA" w:rsidRDefault="00585A3A" w:rsidP="00585A3A">
      <w:pPr>
        <w:pStyle w:val="2"/>
      </w:pPr>
      <w:bookmarkStart w:id="43" w:name="_Toc26431816"/>
      <w:bookmarkStart w:id="44" w:name="_Toc30082036"/>
      <w:r w:rsidRPr="003814BA">
        <w:rPr>
          <w:rFonts w:hint="eastAsia"/>
        </w:rPr>
        <w:t>2.7</w:t>
      </w:r>
      <w:r w:rsidRPr="003814BA">
        <w:rPr>
          <w:rFonts w:hint="eastAsia"/>
        </w:rPr>
        <w:t>相关规划</w:t>
      </w:r>
      <w:bookmarkEnd w:id="43"/>
      <w:bookmarkEnd w:id="44"/>
    </w:p>
    <w:p w:rsidR="00585A3A" w:rsidRPr="003814BA" w:rsidRDefault="00C864FF" w:rsidP="00C864FF">
      <w:pPr>
        <w:pStyle w:val="a3"/>
      </w:pPr>
      <w:r w:rsidRPr="003814BA">
        <w:t>2.7.1</w:t>
      </w:r>
      <w:r w:rsidRPr="003814BA">
        <w:t>《</w:t>
      </w:r>
      <w:r w:rsidRPr="003814BA">
        <w:rPr>
          <w:rFonts w:hint="eastAsia"/>
        </w:rPr>
        <w:t>灌云县图河镇工业集中区控制性详细规划</w:t>
      </w:r>
      <w:r w:rsidR="00F116A3" w:rsidRPr="003814BA">
        <w:rPr>
          <w:rFonts w:hint="eastAsia"/>
        </w:rPr>
        <w:t>（</w:t>
      </w:r>
      <w:r w:rsidR="00F116A3" w:rsidRPr="003814BA">
        <w:rPr>
          <w:rFonts w:hint="eastAsia"/>
        </w:rPr>
        <w:t>2019</w:t>
      </w:r>
      <w:r w:rsidR="00F116A3" w:rsidRPr="003814BA">
        <w:rPr>
          <w:rFonts w:hint="eastAsia"/>
        </w:rPr>
        <w:t>版）</w:t>
      </w:r>
      <w:r w:rsidRPr="003814BA">
        <w:t>》摘要</w:t>
      </w:r>
    </w:p>
    <w:p w:rsidR="00C864FF" w:rsidRPr="003814BA" w:rsidRDefault="00C864FF" w:rsidP="00C864FF">
      <w:pPr>
        <w:ind w:firstLine="562"/>
        <w:rPr>
          <w:b/>
        </w:rPr>
      </w:pPr>
      <w:r w:rsidRPr="003814BA">
        <w:rPr>
          <w:b/>
        </w:rPr>
        <w:t>一、规划范围与规模</w:t>
      </w:r>
    </w:p>
    <w:p w:rsidR="00C864FF" w:rsidRPr="003814BA" w:rsidRDefault="00C864FF" w:rsidP="00C864FF">
      <w:pPr>
        <w:ind w:firstLine="560"/>
      </w:pPr>
      <w:r w:rsidRPr="003814BA">
        <w:rPr>
          <w:rFonts w:hint="eastAsia"/>
        </w:rPr>
        <w:lastRenderedPageBreak/>
        <w:t>用地规模：规划区位于图河镇西部区域，与杨集镇毗邻，位于</w:t>
      </w:r>
      <w:r w:rsidRPr="003814BA">
        <w:rPr>
          <w:rFonts w:hint="eastAsia"/>
        </w:rPr>
        <w:t>242</w:t>
      </w:r>
      <w:r w:rsidRPr="003814BA">
        <w:rPr>
          <w:rFonts w:hint="eastAsia"/>
        </w:rPr>
        <w:t>省道、</w:t>
      </w:r>
      <w:r w:rsidRPr="003814BA">
        <w:rPr>
          <w:rFonts w:hint="eastAsia"/>
        </w:rPr>
        <w:t>324</w:t>
      </w:r>
      <w:r w:rsidRPr="003814BA">
        <w:rPr>
          <w:rFonts w:hint="eastAsia"/>
        </w:rPr>
        <w:t>省道、连盐铁路相交汇的地段。由于土地供给的限制，本次规划只做一期范围内的规划，但是考虑到图河镇工业集中区未来的发展，规划定位和产业门类选择上面，以远景发展为基础考虑。</w:t>
      </w:r>
    </w:p>
    <w:p w:rsidR="00C864FF" w:rsidRPr="003814BA" w:rsidRDefault="00C864FF" w:rsidP="00C864FF">
      <w:pPr>
        <w:ind w:firstLine="560"/>
      </w:pPr>
      <w:r w:rsidRPr="003814BA">
        <w:rPr>
          <w:rFonts w:hint="eastAsia"/>
        </w:rPr>
        <w:t>一期范围为本次规划区范围，规划区西至</w:t>
      </w:r>
      <w:r w:rsidRPr="003814BA">
        <w:rPr>
          <w:rFonts w:hint="eastAsia"/>
        </w:rPr>
        <w:t>242</w:t>
      </w:r>
      <w:r w:rsidRPr="003814BA">
        <w:rPr>
          <w:rFonts w:hint="eastAsia"/>
        </w:rPr>
        <w:t>省道、南至连盐铁路、北至探索路、东至董胜路。总面积约</w:t>
      </w:r>
      <w:r w:rsidRPr="003814BA">
        <w:rPr>
          <w:rFonts w:hint="eastAsia"/>
        </w:rPr>
        <w:t>32.21</w:t>
      </w:r>
      <w:r w:rsidRPr="003814BA">
        <w:rPr>
          <w:rFonts w:hint="eastAsia"/>
        </w:rPr>
        <w:t>公顷（</w:t>
      </w:r>
      <w:r w:rsidRPr="003814BA">
        <w:rPr>
          <w:rFonts w:hint="eastAsia"/>
        </w:rPr>
        <w:t>483.15</w:t>
      </w:r>
      <w:r w:rsidRPr="003814BA">
        <w:rPr>
          <w:rFonts w:hint="eastAsia"/>
        </w:rPr>
        <w:t>亩）。</w:t>
      </w:r>
    </w:p>
    <w:p w:rsidR="00C864FF" w:rsidRPr="003814BA" w:rsidRDefault="00C864FF" w:rsidP="00C864FF">
      <w:pPr>
        <w:ind w:firstLine="560"/>
      </w:pPr>
      <w:r w:rsidRPr="003814BA">
        <w:rPr>
          <w:rFonts w:hint="eastAsia"/>
        </w:rPr>
        <w:t>人口规模：规划区内人口统计为就业人口。规划就业人口规模约</w:t>
      </w:r>
      <w:r w:rsidRPr="003814BA">
        <w:rPr>
          <w:rFonts w:hint="eastAsia"/>
        </w:rPr>
        <w:t>2000</w:t>
      </w:r>
      <w:r w:rsidRPr="003814BA">
        <w:rPr>
          <w:rFonts w:hint="eastAsia"/>
        </w:rPr>
        <w:t>人。</w:t>
      </w:r>
    </w:p>
    <w:p w:rsidR="00C864FF" w:rsidRPr="003814BA" w:rsidRDefault="002711C2" w:rsidP="00C864FF">
      <w:pPr>
        <w:ind w:firstLine="560"/>
      </w:pPr>
      <w:r w:rsidRPr="003814BA">
        <w:rPr>
          <w:rFonts w:hint="eastAsia"/>
        </w:rPr>
        <w:t>一期规划范围见图</w:t>
      </w:r>
      <w:r w:rsidRPr="003814BA">
        <w:rPr>
          <w:rFonts w:hint="eastAsia"/>
        </w:rPr>
        <w:t>2.7-1</w:t>
      </w:r>
      <w:r w:rsidRPr="003814BA">
        <w:rPr>
          <w:rFonts w:hint="eastAsia"/>
        </w:rPr>
        <w:t>。</w:t>
      </w:r>
    </w:p>
    <w:p w:rsidR="002711C2" w:rsidRPr="003814BA" w:rsidRDefault="002711C2" w:rsidP="002711C2">
      <w:pPr>
        <w:ind w:firstLine="562"/>
        <w:rPr>
          <w:b/>
        </w:rPr>
      </w:pPr>
      <w:r w:rsidRPr="003814BA">
        <w:rPr>
          <w:rFonts w:hint="eastAsia"/>
          <w:b/>
        </w:rPr>
        <w:t>二、规划定位</w:t>
      </w:r>
    </w:p>
    <w:p w:rsidR="002711C2" w:rsidRPr="003814BA" w:rsidRDefault="002711C2" w:rsidP="002711C2">
      <w:pPr>
        <w:ind w:firstLine="560"/>
      </w:pPr>
      <w:r w:rsidRPr="003814BA">
        <w:rPr>
          <w:rFonts w:hint="eastAsia"/>
        </w:rPr>
        <w:t>综合定位：灌云东部地区发展机械制造、农副产品加工、轻工纺织、物流为主的生态型现代工业集中区。</w:t>
      </w:r>
    </w:p>
    <w:p w:rsidR="00C864FF" w:rsidRPr="003814BA" w:rsidRDefault="002711C2" w:rsidP="002711C2">
      <w:pPr>
        <w:ind w:firstLine="560"/>
      </w:pPr>
      <w:r w:rsidRPr="003814BA">
        <w:rPr>
          <w:rFonts w:hint="eastAsia"/>
        </w:rPr>
        <w:t>形象定位：“机械轻工•生态园区”。</w:t>
      </w:r>
    </w:p>
    <w:p w:rsidR="002711C2" w:rsidRPr="003814BA" w:rsidRDefault="002711C2" w:rsidP="002711C2">
      <w:pPr>
        <w:ind w:firstLine="560"/>
      </w:pPr>
      <w:r w:rsidRPr="003814BA">
        <w:rPr>
          <w:rFonts w:hint="eastAsia"/>
        </w:rPr>
        <w:t>本项目属于塑料颗粒制造项目，属轻工行业，符合园区规划定位。</w:t>
      </w:r>
    </w:p>
    <w:p w:rsidR="002711C2" w:rsidRPr="003814BA" w:rsidRDefault="002711C2" w:rsidP="002711C2">
      <w:pPr>
        <w:ind w:firstLine="562"/>
        <w:rPr>
          <w:b/>
        </w:rPr>
      </w:pPr>
      <w:r w:rsidRPr="003814BA">
        <w:rPr>
          <w:b/>
        </w:rPr>
        <w:t>三、土地利用规划</w:t>
      </w:r>
    </w:p>
    <w:p w:rsidR="002711C2" w:rsidRPr="003814BA" w:rsidRDefault="002711C2" w:rsidP="002711C2">
      <w:pPr>
        <w:tabs>
          <w:tab w:val="left" w:pos="1021"/>
        </w:tabs>
        <w:ind w:left="560" w:firstLineChars="0" w:firstLine="0"/>
        <w:rPr>
          <w:bCs/>
        </w:rPr>
      </w:pPr>
      <w:r w:rsidRPr="003814BA">
        <w:rPr>
          <w:rFonts w:hint="eastAsia"/>
        </w:rPr>
        <w:t>1</w:t>
      </w:r>
      <w:r w:rsidRPr="003814BA">
        <w:rPr>
          <w:rFonts w:hint="eastAsia"/>
        </w:rPr>
        <w:t>、</w:t>
      </w:r>
      <w:r w:rsidRPr="003814BA">
        <w:rPr>
          <w:rFonts w:hint="eastAsia"/>
          <w:bCs/>
        </w:rPr>
        <w:t>功能结构规划</w:t>
      </w:r>
    </w:p>
    <w:p w:rsidR="002711C2" w:rsidRPr="003814BA" w:rsidRDefault="002711C2" w:rsidP="002711C2">
      <w:pPr>
        <w:ind w:firstLine="560"/>
      </w:pPr>
      <w:r w:rsidRPr="003814BA">
        <w:rPr>
          <w:rFonts w:hint="eastAsia"/>
        </w:rPr>
        <w:t>规划将形成“一心、两区”的规划结构。</w:t>
      </w:r>
    </w:p>
    <w:p w:rsidR="002711C2" w:rsidRPr="003814BA" w:rsidRDefault="002711C2" w:rsidP="002711C2">
      <w:pPr>
        <w:ind w:firstLine="560"/>
      </w:pPr>
      <w:r w:rsidRPr="003814BA">
        <w:rPr>
          <w:rFonts w:hint="eastAsia"/>
        </w:rPr>
        <w:t>一心：园区管理处，位于创业大道和发展路交叉口西北侧。</w:t>
      </w:r>
    </w:p>
    <w:p w:rsidR="002711C2" w:rsidRPr="003814BA" w:rsidRDefault="002711C2" w:rsidP="002711C2">
      <w:pPr>
        <w:ind w:firstLine="560"/>
      </w:pPr>
      <w:r w:rsidRPr="003814BA">
        <w:rPr>
          <w:rFonts w:hint="eastAsia"/>
        </w:rPr>
        <w:t>两区：一期主要为机械装备制造区，分为两个片区。</w:t>
      </w:r>
    </w:p>
    <w:p w:rsidR="002711C2" w:rsidRPr="003814BA" w:rsidRDefault="002711C2" w:rsidP="002711C2">
      <w:pPr>
        <w:ind w:firstLine="560"/>
      </w:pPr>
      <w:r w:rsidRPr="003814BA">
        <w:rPr>
          <w:rFonts w:hint="eastAsia"/>
        </w:rPr>
        <w:t>2</w:t>
      </w:r>
      <w:r w:rsidRPr="003814BA">
        <w:rPr>
          <w:rFonts w:hint="eastAsia"/>
        </w:rPr>
        <w:t>、用地分类</w:t>
      </w:r>
    </w:p>
    <w:p w:rsidR="00C31364" w:rsidRPr="003814BA" w:rsidRDefault="00C31364" w:rsidP="00C31364">
      <w:pPr>
        <w:ind w:firstLine="560"/>
        <w:rPr>
          <w:bCs/>
        </w:rPr>
      </w:pPr>
      <w:r w:rsidRPr="003814BA">
        <w:rPr>
          <w:rFonts w:hint="eastAsia"/>
          <w:bCs/>
        </w:rPr>
        <w:t>规划区用地由公共管理与公共服务用地（</w:t>
      </w:r>
      <w:r w:rsidRPr="003814BA">
        <w:rPr>
          <w:rFonts w:hint="eastAsia"/>
          <w:bCs/>
        </w:rPr>
        <w:t>A</w:t>
      </w:r>
      <w:r w:rsidRPr="003814BA">
        <w:rPr>
          <w:rFonts w:hint="eastAsia"/>
          <w:bCs/>
        </w:rPr>
        <w:t>）、工业用地（</w:t>
      </w:r>
      <w:r w:rsidRPr="003814BA">
        <w:rPr>
          <w:rFonts w:hint="eastAsia"/>
          <w:bCs/>
        </w:rPr>
        <w:t>M</w:t>
      </w:r>
      <w:r w:rsidRPr="003814BA">
        <w:rPr>
          <w:rFonts w:hint="eastAsia"/>
          <w:bCs/>
        </w:rPr>
        <w:t>）、道路与交通设施用地（</w:t>
      </w:r>
      <w:r w:rsidRPr="003814BA">
        <w:rPr>
          <w:rFonts w:hint="eastAsia"/>
          <w:bCs/>
        </w:rPr>
        <w:t>S</w:t>
      </w:r>
      <w:r w:rsidRPr="003814BA">
        <w:rPr>
          <w:rFonts w:hint="eastAsia"/>
          <w:bCs/>
        </w:rPr>
        <w:t>）、公用设施用地（</w:t>
      </w:r>
      <w:r w:rsidRPr="003814BA">
        <w:rPr>
          <w:rFonts w:hint="eastAsia"/>
          <w:bCs/>
        </w:rPr>
        <w:t>U</w:t>
      </w:r>
      <w:r w:rsidRPr="003814BA">
        <w:rPr>
          <w:rFonts w:hint="eastAsia"/>
          <w:bCs/>
        </w:rPr>
        <w:t>）、绿地（</w:t>
      </w:r>
      <w:r w:rsidRPr="003814BA">
        <w:rPr>
          <w:rFonts w:hint="eastAsia"/>
          <w:bCs/>
        </w:rPr>
        <w:t>G</w:t>
      </w:r>
      <w:r w:rsidRPr="003814BA">
        <w:rPr>
          <w:rFonts w:hint="eastAsia"/>
          <w:bCs/>
        </w:rPr>
        <w:t>）几大类用地组成。</w:t>
      </w:r>
    </w:p>
    <w:p w:rsidR="002711C2" w:rsidRPr="003814BA" w:rsidRDefault="00C31364" w:rsidP="00C31364">
      <w:pPr>
        <w:ind w:firstLine="560"/>
      </w:pPr>
      <w:r w:rsidRPr="003814BA">
        <w:rPr>
          <w:rFonts w:hint="eastAsia"/>
        </w:rPr>
        <w:t>规划区总用地面积为</w:t>
      </w:r>
      <w:r w:rsidRPr="003814BA">
        <w:rPr>
          <w:rFonts w:hint="eastAsia"/>
        </w:rPr>
        <w:t>32.21</w:t>
      </w:r>
      <w:r w:rsidRPr="003814BA">
        <w:rPr>
          <w:rFonts w:hint="eastAsia"/>
        </w:rPr>
        <w:t>公顷。其中城市建设用地</w:t>
      </w:r>
      <w:r w:rsidRPr="003814BA">
        <w:rPr>
          <w:rFonts w:hint="eastAsia"/>
        </w:rPr>
        <w:t>31.83</w:t>
      </w:r>
      <w:r w:rsidRPr="003814BA">
        <w:rPr>
          <w:rFonts w:hint="eastAsia"/>
        </w:rPr>
        <w:t>公顷，占规划总用地的</w:t>
      </w:r>
      <w:r w:rsidRPr="003814BA">
        <w:rPr>
          <w:rFonts w:hint="eastAsia"/>
        </w:rPr>
        <w:t>98.82</w:t>
      </w:r>
      <w:r w:rsidRPr="003814BA">
        <w:rPr>
          <w:rFonts w:hint="eastAsia"/>
        </w:rPr>
        <w:t>％，水域等非建设用地</w:t>
      </w:r>
      <w:r w:rsidRPr="003814BA">
        <w:rPr>
          <w:rFonts w:hint="eastAsia"/>
        </w:rPr>
        <w:t>0.38</w:t>
      </w:r>
      <w:r w:rsidRPr="003814BA">
        <w:rPr>
          <w:rFonts w:hint="eastAsia"/>
        </w:rPr>
        <w:t>公顷，占规划总用地的</w:t>
      </w:r>
      <w:r w:rsidRPr="003814BA">
        <w:rPr>
          <w:rFonts w:hint="eastAsia"/>
        </w:rPr>
        <w:t>1.18</w:t>
      </w:r>
      <w:r w:rsidRPr="003814BA">
        <w:rPr>
          <w:rFonts w:hint="eastAsia"/>
        </w:rPr>
        <w:t>％。</w:t>
      </w:r>
    </w:p>
    <w:p w:rsidR="00C31364" w:rsidRPr="003814BA" w:rsidRDefault="00C31364" w:rsidP="00C31364">
      <w:pPr>
        <w:ind w:firstLine="560"/>
        <w:rPr>
          <w:bCs/>
        </w:rPr>
      </w:pPr>
      <w:r w:rsidRPr="003814BA">
        <w:rPr>
          <w:rFonts w:hint="eastAsia"/>
        </w:rPr>
        <w:t>公共管理与公共服务用地（</w:t>
      </w:r>
      <w:r w:rsidRPr="003814BA">
        <w:rPr>
          <w:rFonts w:hint="eastAsia"/>
        </w:rPr>
        <w:t>A</w:t>
      </w:r>
      <w:r w:rsidRPr="003814BA">
        <w:rPr>
          <w:rFonts w:hint="eastAsia"/>
        </w:rPr>
        <w:t>）：</w:t>
      </w:r>
      <w:r w:rsidRPr="003814BA">
        <w:rPr>
          <w:rFonts w:hint="eastAsia"/>
          <w:bCs/>
        </w:rPr>
        <w:t>规划公共管理与公共服务用地面积为</w:t>
      </w:r>
      <w:r w:rsidRPr="003814BA">
        <w:rPr>
          <w:rFonts w:hint="eastAsia"/>
          <w:bCs/>
        </w:rPr>
        <w:t>0.70</w:t>
      </w:r>
      <w:r w:rsidRPr="003814BA">
        <w:rPr>
          <w:rFonts w:hint="eastAsia"/>
          <w:bCs/>
        </w:rPr>
        <w:t>公顷，占建设用地的</w:t>
      </w:r>
      <w:r w:rsidRPr="003814BA">
        <w:rPr>
          <w:rFonts w:hint="eastAsia"/>
          <w:bCs/>
        </w:rPr>
        <w:t>2.20%</w:t>
      </w:r>
      <w:r w:rsidRPr="003814BA">
        <w:rPr>
          <w:rFonts w:hint="eastAsia"/>
          <w:bCs/>
        </w:rPr>
        <w:t>，为办公管理和配套服务使用。</w:t>
      </w:r>
    </w:p>
    <w:p w:rsidR="00C31364" w:rsidRPr="003814BA" w:rsidRDefault="00C31364" w:rsidP="00C31364">
      <w:pPr>
        <w:tabs>
          <w:tab w:val="left" w:pos="1021"/>
        </w:tabs>
        <w:ind w:firstLine="560"/>
        <w:rPr>
          <w:bCs/>
        </w:rPr>
      </w:pPr>
      <w:r w:rsidRPr="003814BA">
        <w:rPr>
          <w:rFonts w:hint="eastAsia"/>
          <w:bCs/>
        </w:rPr>
        <w:t>工业用地（</w:t>
      </w:r>
      <w:r w:rsidRPr="003814BA">
        <w:rPr>
          <w:rFonts w:hint="eastAsia"/>
          <w:bCs/>
        </w:rPr>
        <w:t>M</w:t>
      </w:r>
      <w:r w:rsidRPr="003814BA">
        <w:rPr>
          <w:rFonts w:hint="eastAsia"/>
          <w:bCs/>
        </w:rPr>
        <w:t>）：规划工业用地是园区的主要用地类型，总面积</w:t>
      </w:r>
      <w:r w:rsidRPr="003814BA">
        <w:rPr>
          <w:rFonts w:hint="eastAsia"/>
          <w:bCs/>
        </w:rPr>
        <w:t>22.73</w:t>
      </w:r>
      <w:r w:rsidRPr="003814BA">
        <w:rPr>
          <w:rFonts w:hint="eastAsia"/>
          <w:bCs/>
        </w:rPr>
        <w:t>公顷，占建设用地的</w:t>
      </w:r>
      <w:r w:rsidRPr="003814BA">
        <w:rPr>
          <w:rFonts w:hint="eastAsia"/>
          <w:bCs/>
        </w:rPr>
        <w:t>71.41%</w:t>
      </w:r>
      <w:r w:rsidRPr="003814BA">
        <w:rPr>
          <w:rFonts w:hint="eastAsia"/>
          <w:bCs/>
        </w:rPr>
        <w:t>。</w:t>
      </w:r>
    </w:p>
    <w:p w:rsidR="00C31364" w:rsidRPr="003814BA" w:rsidRDefault="00C31364" w:rsidP="00C31364">
      <w:pPr>
        <w:ind w:firstLine="560"/>
        <w:rPr>
          <w:bCs/>
        </w:rPr>
      </w:pPr>
      <w:r w:rsidRPr="003814BA">
        <w:rPr>
          <w:rFonts w:hint="eastAsia"/>
          <w:bCs/>
        </w:rPr>
        <w:t>道路与交通设施用地（</w:t>
      </w:r>
      <w:r w:rsidRPr="003814BA">
        <w:rPr>
          <w:rFonts w:hint="eastAsia"/>
          <w:bCs/>
        </w:rPr>
        <w:t>S</w:t>
      </w:r>
      <w:r w:rsidRPr="003814BA">
        <w:rPr>
          <w:rFonts w:hint="eastAsia"/>
          <w:bCs/>
        </w:rPr>
        <w:t>）：规划道路与交通设施用地面积为</w:t>
      </w:r>
      <w:r w:rsidRPr="003814BA">
        <w:rPr>
          <w:rFonts w:hint="eastAsia"/>
          <w:bCs/>
        </w:rPr>
        <w:t>5.40</w:t>
      </w:r>
      <w:r w:rsidRPr="003814BA">
        <w:rPr>
          <w:rFonts w:hint="eastAsia"/>
          <w:bCs/>
        </w:rPr>
        <w:t>公顷，</w:t>
      </w:r>
      <w:r w:rsidRPr="003814BA">
        <w:rPr>
          <w:rFonts w:hint="eastAsia"/>
          <w:bCs/>
        </w:rPr>
        <w:lastRenderedPageBreak/>
        <w:t>占总建设用地的</w:t>
      </w:r>
      <w:r w:rsidRPr="003814BA">
        <w:rPr>
          <w:rFonts w:hint="eastAsia"/>
          <w:bCs/>
        </w:rPr>
        <w:t>16.97%</w:t>
      </w:r>
      <w:r w:rsidRPr="003814BA">
        <w:rPr>
          <w:rFonts w:hint="eastAsia"/>
          <w:bCs/>
        </w:rPr>
        <w:t>。</w:t>
      </w:r>
    </w:p>
    <w:p w:rsidR="00C31364" w:rsidRPr="003814BA" w:rsidRDefault="00C31364" w:rsidP="00C31364">
      <w:pPr>
        <w:ind w:firstLine="560"/>
        <w:rPr>
          <w:bCs/>
        </w:rPr>
      </w:pPr>
      <w:r w:rsidRPr="003814BA">
        <w:rPr>
          <w:rFonts w:hint="eastAsia"/>
          <w:bCs/>
        </w:rPr>
        <w:t>公用设施用地（</w:t>
      </w:r>
      <w:r w:rsidRPr="003814BA">
        <w:rPr>
          <w:rFonts w:hint="eastAsia"/>
          <w:bCs/>
        </w:rPr>
        <w:t>U</w:t>
      </w:r>
      <w:r w:rsidRPr="003814BA">
        <w:rPr>
          <w:rFonts w:hint="eastAsia"/>
          <w:bCs/>
        </w:rPr>
        <w:t>）：规划公用设施用地面积为</w:t>
      </w:r>
      <w:r w:rsidRPr="003814BA">
        <w:rPr>
          <w:rFonts w:hint="eastAsia"/>
          <w:bCs/>
        </w:rPr>
        <w:t>1.33</w:t>
      </w:r>
      <w:r w:rsidRPr="003814BA">
        <w:rPr>
          <w:rFonts w:hint="eastAsia"/>
          <w:bCs/>
        </w:rPr>
        <w:t>公顷，占总建设用地的</w:t>
      </w:r>
      <w:r w:rsidRPr="003814BA">
        <w:rPr>
          <w:rFonts w:hint="eastAsia"/>
          <w:bCs/>
        </w:rPr>
        <w:t>4.18%</w:t>
      </w:r>
      <w:r w:rsidRPr="003814BA">
        <w:rPr>
          <w:rFonts w:hint="eastAsia"/>
          <w:bCs/>
        </w:rPr>
        <w:t>。其中污水处理设施用地面积为</w:t>
      </w:r>
      <w:r w:rsidRPr="003814BA">
        <w:rPr>
          <w:rFonts w:hint="eastAsia"/>
          <w:bCs/>
        </w:rPr>
        <w:t>0.85</w:t>
      </w:r>
      <w:r w:rsidRPr="003814BA">
        <w:rPr>
          <w:rFonts w:hint="eastAsia"/>
          <w:bCs/>
        </w:rPr>
        <w:t>公顷，占建设用地的</w:t>
      </w:r>
      <w:r w:rsidRPr="003814BA">
        <w:rPr>
          <w:rFonts w:hint="eastAsia"/>
          <w:bCs/>
        </w:rPr>
        <w:t>2.67%</w:t>
      </w:r>
      <w:r w:rsidRPr="003814BA">
        <w:rPr>
          <w:rFonts w:hint="eastAsia"/>
          <w:bCs/>
        </w:rPr>
        <w:t>，环卫设施用地面积为</w:t>
      </w:r>
      <w:r w:rsidRPr="003814BA">
        <w:rPr>
          <w:rFonts w:hint="eastAsia"/>
          <w:bCs/>
        </w:rPr>
        <w:t>0.48</w:t>
      </w:r>
      <w:r w:rsidRPr="003814BA">
        <w:rPr>
          <w:rFonts w:hint="eastAsia"/>
          <w:bCs/>
        </w:rPr>
        <w:t>公顷，占建设用地的</w:t>
      </w:r>
      <w:r w:rsidRPr="003814BA">
        <w:rPr>
          <w:rFonts w:hint="eastAsia"/>
          <w:bCs/>
        </w:rPr>
        <w:t>1.51%</w:t>
      </w:r>
      <w:r w:rsidRPr="003814BA">
        <w:rPr>
          <w:rFonts w:hint="eastAsia"/>
          <w:bCs/>
        </w:rPr>
        <w:t>。</w:t>
      </w:r>
    </w:p>
    <w:p w:rsidR="00C31364" w:rsidRPr="003814BA" w:rsidRDefault="00C31364" w:rsidP="00C31364">
      <w:pPr>
        <w:ind w:firstLine="560"/>
        <w:rPr>
          <w:bCs/>
        </w:rPr>
      </w:pPr>
      <w:r w:rsidRPr="003814BA">
        <w:rPr>
          <w:rFonts w:hint="eastAsia"/>
          <w:bCs/>
        </w:rPr>
        <w:t>绿地（</w:t>
      </w:r>
      <w:r w:rsidRPr="003814BA">
        <w:rPr>
          <w:rFonts w:hint="eastAsia"/>
          <w:bCs/>
        </w:rPr>
        <w:t>G</w:t>
      </w:r>
      <w:r w:rsidRPr="003814BA">
        <w:rPr>
          <w:rFonts w:hint="eastAsia"/>
          <w:bCs/>
        </w:rPr>
        <w:t>）：规划区绿地面积为</w:t>
      </w:r>
      <w:r w:rsidRPr="003814BA">
        <w:rPr>
          <w:rFonts w:hint="eastAsia"/>
          <w:bCs/>
        </w:rPr>
        <w:t>1.67</w:t>
      </w:r>
      <w:r w:rsidRPr="003814BA">
        <w:rPr>
          <w:rFonts w:hint="eastAsia"/>
          <w:bCs/>
        </w:rPr>
        <w:t>公顷，占建设用地的</w:t>
      </w:r>
      <w:r w:rsidRPr="003814BA">
        <w:rPr>
          <w:rFonts w:hint="eastAsia"/>
          <w:bCs/>
        </w:rPr>
        <w:t>5.25%</w:t>
      </w:r>
      <w:r w:rsidRPr="003814BA">
        <w:rPr>
          <w:rFonts w:hint="eastAsia"/>
          <w:bCs/>
        </w:rPr>
        <w:t>，分为公园绿地、防护绿地。其中公园绿地面积为</w:t>
      </w:r>
      <w:r w:rsidRPr="003814BA">
        <w:rPr>
          <w:rFonts w:hint="eastAsia"/>
          <w:bCs/>
        </w:rPr>
        <w:t>0.67</w:t>
      </w:r>
      <w:r w:rsidRPr="003814BA">
        <w:rPr>
          <w:rFonts w:hint="eastAsia"/>
          <w:bCs/>
        </w:rPr>
        <w:t>公顷，占建设用地的</w:t>
      </w:r>
      <w:r w:rsidRPr="003814BA">
        <w:rPr>
          <w:rFonts w:hint="eastAsia"/>
          <w:bCs/>
        </w:rPr>
        <w:t>2.10</w:t>
      </w:r>
      <w:r w:rsidRPr="003814BA">
        <w:rPr>
          <w:rFonts w:hint="eastAsia"/>
          <w:bCs/>
        </w:rPr>
        <w:t>％；防护绿地面积为</w:t>
      </w:r>
      <w:r w:rsidRPr="003814BA">
        <w:rPr>
          <w:rFonts w:hint="eastAsia"/>
          <w:bCs/>
        </w:rPr>
        <w:t>1.00</w:t>
      </w:r>
      <w:r w:rsidRPr="003814BA">
        <w:rPr>
          <w:rFonts w:hint="eastAsia"/>
          <w:bCs/>
        </w:rPr>
        <w:t>公顷，占建设用地的</w:t>
      </w:r>
      <w:r w:rsidRPr="003814BA">
        <w:rPr>
          <w:rFonts w:hint="eastAsia"/>
          <w:bCs/>
        </w:rPr>
        <w:t>3.14</w:t>
      </w:r>
      <w:r w:rsidRPr="003814BA">
        <w:rPr>
          <w:rFonts w:hint="eastAsia"/>
          <w:bCs/>
        </w:rPr>
        <w:t>％。</w:t>
      </w:r>
    </w:p>
    <w:p w:rsidR="00C31364" w:rsidRPr="003814BA" w:rsidRDefault="009C0B13" w:rsidP="00C31364">
      <w:pPr>
        <w:ind w:firstLine="560"/>
      </w:pPr>
      <w:r w:rsidRPr="003814BA">
        <w:t>图河工业集中区用地规划见图</w:t>
      </w:r>
      <w:r w:rsidRPr="003814BA">
        <w:rPr>
          <w:rFonts w:hint="eastAsia"/>
        </w:rPr>
        <w:t>2.7-2</w:t>
      </w:r>
      <w:r w:rsidRPr="003814BA">
        <w:rPr>
          <w:rFonts w:hint="eastAsia"/>
        </w:rPr>
        <w:t>。由图可知，本项目位于规划工业用地范围内。</w:t>
      </w:r>
    </w:p>
    <w:p w:rsidR="009C0B13" w:rsidRPr="003814BA" w:rsidRDefault="009C0B13" w:rsidP="009C0B13">
      <w:pPr>
        <w:ind w:firstLine="562"/>
        <w:rPr>
          <w:b/>
        </w:rPr>
      </w:pPr>
      <w:r w:rsidRPr="003814BA">
        <w:rPr>
          <w:b/>
        </w:rPr>
        <w:t>四、市政工程规划</w:t>
      </w:r>
    </w:p>
    <w:p w:rsidR="009C0B13" w:rsidRPr="003814BA" w:rsidRDefault="009C0B13" w:rsidP="00E747D2">
      <w:pPr>
        <w:ind w:firstLine="562"/>
        <w:rPr>
          <w:b/>
        </w:rPr>
      </w:pPr>
      <w:r w:rsidRPr="003814BA">
        <w:rPr>
          <w:rFonts w:hint="eastAsia"/>
          <w:b/>
        </w:rPr>
        <w:t>1</w:t>
      </w:r>
      <w:r w:rsidRPr="003814BA">
        <w:rPr>
          <w:rFonts w:hint="eastAsia"/>
          <w:b/>
        </w:rPr>
        <w:t>、给水工程规划</w:t>
      </w:r>
    </w:p>
    <w:p w:rsidR="009C0B13" w:rsidRPr="003814BA" w:rsidRDefault="009C0B13" w:rsidP="009C0B13">
      <w:pPr>
        <w:ind w:firstLine="560"/>
      </w:pPr>
      <w:r w:rsidRPr="003814BA">
        <w:rPr>
          <w:rFonts w:hint="eastAsia"/>
        </w:rPr>
        <w:t>（</w:t>
      </w:r>
      <w:r w:rsidRPr="003814BA">
        <w:rPr>
          <w:rFonts w:hint="eastAsia"/>
        </w:rPr>
        <w:t>1</w:t>
      </w:r>
      <w:r w:rsidRPr="003814BA">
        <w:rPr>
          <w:rFonts w:hint="eastAsia"/>
        </w:rPr>
        <w:t>）供水水源</w:t>
      </w:r>
    </w:p>
    <w:p w:rsidR="009C0B13" w:rsidRPr="003814BA" w:rsidRDefault="009C0B13" w:rsidP="009C0B13">
      <w:pPr>
        <w:ind w:firstLine="560"/>
      </w:pPr>
      <w:r w:rsidRPr="003814BA">
        <w:rPr>
          <w:rFonts w:hint="eastAsia"/>
        </w:rPr>
        <w:t>规划区的供水纳入城市供水规划，由董胜路接市政管网，供水由县城自来水厂供给。</w:t>
      </w:r>
    </w:p>
    <w:p w:rsidR="009C0B13" w:rsidRPr="003814BA" w:rsidRDefault="009C0B13" w:rsidP="009C0B13">
      <w:pPr>
        <w:ind w:firstLine="560"/>
      </w:pPr>
      <w:r w:rsidRPr="003814BA">
        <w:rPr>
          <w:rFonts w:hint="eastAsia"/>
        </w:rPr>
        <w:t>（</w:t>
      </w:r>
      <w:r w:rsidRPr="003814BA">
        <w:rPr>
          <w:rFonts w:hint="eastAsia"/>
        </w:rPr>
        <w:t>2</w:t>
      </w:r>
      <w:r w:rsidRPr="003814BA">
        <w:rPr>
          <w:rFonts w:hint="eastAsia"/>
        </w:rPr>
        <w:t>）供水水压</w:t>
      </w:r>
    </w:p>
    <w:p w:rsidR="009C0B13" w:rsidRPr="003814BA" w:rsidRDefault="009C0B13" w:rsidP="009C0B13">
      <w:pPr>
        <w:ind w:firstLine="560"/>
      </w:pPr>
      <w:r w:rsidRPr="003814BA">
        <w:rPr>
          <w:rFonts w:hint="eastAsia"/>
        </w:rPr>
        <w:t>城市供水水压应满足规划区最不利点水压不低于</w:t>
      </w:r>
      <w:r w:rsidRPr="003814BA">
        <w:rPr>
          <w:rFonts w:hint="eastAsia"/>
        </w:rPr>
        <w:t xml:space="preserve">0.28 </w:t>
      </w:r>
      <w:r w:rsidRPr="003814BA">
        <w:rPr>
          <w:rFonts w:hint="eastAsia"/>
        </w:rPr>
        <w:t>兆帕的要求。</w:t>
      </w:r>
    </w:p>
    <w:p w:rsidR="009C0B13" w:rsidRPr="003814BA" w:rsidRDefault="009C0B13" w:rsidP="009C0B13">
      <w:pPr>
        <w:ind w:firstLine="560"/>
      </w:pPr>
      <w:r w:rsidRPr="003814BA">
        <w:rPr>
          <w:rFonts w:hint="eastAsia"/>
        </w:rPr>
        <w:t>对于近期城市供水水压达不到要求的部分地区，根据需要应单独设置加压设施。</w:t>
      </w:r>
    </w:p>
    <w:p w:rsidR="009C0B13" w:rsidRPr="003814BA" w:rsidRDefault="009C0B13" w:rsidP="009C0B13">
      <w:pPr>
        <w:ind w:firstLine="560"/>
      </w:pPr>
      <w:r w:rsidRPr="003814BA">
        <w:rPr>
          <w:rFonts w:hint="eastAsia"/>
        </w:rPr>
        <w:t>（</w:t>
      </w:r>
      <w:r w:rsidRPr="003814BA">
        <w:rPr>
          <w:rFonts w:hint="eastAsia"/>
        </w:rPr>
        <w:t>3</w:t>
      </w:r>
      <w:r w:rsidRPr="003814BA">
        <w:rPr>
          <w:rFonts w:hint="eastAsia"/>
        </w:rPr>
        <w:t>）管网规划</w:t>
      </w:r>
    </w:p>
    <w:p w:rsidR="009C0B13" w:rsidRPr="003814BA" w:rsidRDefault="009C0B13" w:rsidP="009C0B13">
      <w:pPr>
        <w:ind w:firstLine="560"/>
      </w:pPr>
      <w:r w:rsidRPr="003814BA">
        <w:rPr>
          <w:rFonts w:ascii="宋体" w:hAnsi="宋体" w:hint="eastAsia"/>
        </w:rPr>
        <w:t>①</w:t>
      </w:r>
      <w:r w:rsidRPr="003814BA">
        <w:rPr>
          <w:rFonts w:hint="eastAsia"/>
        </w:rPr>
        <w:t>给水管道规划至主、次干道级，主干道为控制管道。</w:t>
      </w:r>
    </w:p>
    <w:p w:rsidR="009C0B13" w:rsidRPr="003814BA" w:rsidRDefault="009C0B13" w:rsidP="009C0B13">
      <w:pPr>
        <w:ind w:firstLine="560"/>
      </w:pPr>
      <w:r w:rsidRPr="003814BA">
        <w:rPr>
          <w:rFonts w:ascii="宋体" w:hAnsi="宋体" w:hint="eastAsia"/>
        </w:rPr>
        <w:t>②</w:t>
      </w:r>
      <w:r w:rsidRPr="003814BA">
        <w:rPr>
          <w:rFonts w:hint="eastAsia"/>
        </w:rPr>
        <w:t>结合规划道路骨架的实施</w:t>
      </w:r>
      <w:r w:rsidRPr="003814BA">
        <w:rPr>
          <w:rFonts w:hint="eastAsia"/>
        </w:rPr>
        <w:t>,</w:t>
      </w:r>
      <w:r w:rsidRPr="003814BA">
        <w:rPr>
          <w:rFonts w:hint="eastAsia"/>
        </w:rPr>
        <w:t>分期分批实施规划的给水管道。</w:t>
      </w:r>
    </w:p>
    <w:p w:rsidR="009C0B13" w:rsidRPr="003814BA" w:rsidRDefault="009C0B13" w:rsidP="009C0B13">
      <w:pPr>
        <w:ind w:firstLine="560"/>
      </w:pPr>
      <w:r w:rsidRPr="003814BA">
        <w:rPr>
          <w:rFonts w:ascii="宋体" w:hAnsi="宋体" w:hint="eastAsia"/>
        </w:rPr>
        <w:t>③</w:t>
      </w:r>
      <w:r w:rsidRPr="003814BA">
        <w:rPr>
          <w:rFonts w:hint="eastAsia"/>
        </w:rPr>
        <w:t>干管管径为</w:t>
      </w:r>
      <w:r w:rsidRPr="003814BA">
        <w:rPr>
          <w:rFonts w:hint="eastAsia"/>
        </w:rPr>
        <w:t>DN300-500mm</w:t>
      </w:r>
      <w:r w:rsidRPr="003814BA">
        <w:rPr>
          <w:rFonts w:hint="eastAsia"/>
        </w:rPr>
        <w:t>。给水管道以环状布置为主。</w:t>
      </w:r>
    </w:p>
    <w:p w:rsidR="009C0B13" w:rsidRPr="003814BA" w:rsidRDefault="009C0B13" w:rsidP="009C0B13">
      <w:pPr>
        <w:ind w:firstLine="560"/>
      </w:pPr>
      <w:r w:rsidRPr="003814BA">
        <w:rPr>
          <w:rFonts w:ascii="宋体" w:hAnsi="宋体" w:hint="eastAsia"/>
        </w:rPr>
        <w:t>④</w:t>
      </w:r>
      <w:r w:rsidRPr="003814BA">
        <w:rPr>
          <w:rFonts w:hint="eastAsia"/>
        </w:rPr>
        <w:t>给水管在道路下位置一般为路东、路南。</w:t>
      </w:r>
    </w:p>
    <w:p w:rsidR="009C0B13" w:rsidRPr="003814BA" w:rsidRDefault="009C0B13" w:rsidP="009C0B13">
      <w:pPr>
        <w:ind w:firstLine="560"/>
      </w:pPr>
      <w:r w:rsidRPr="003814BA">
        <w:rPr>
          <w:rFonts w:ascii="宋体" w:hAnsi="宋体" w:hint="eastAsia"/>
        </w:rPr>
        <w:t>⑤</w:t>
      </w:r>
      <w:r w:rsidRPr="003814BA">
        <w:rPr>
          <w:rFonts w:hint="eastAsia"/>
        </w:rPr>
        <w:t>在主要道路给水管道上设置消火栓，消火栓间距不大于</w:t>
      </w:r>
      <w:r w:rsidRPr="003814BA">
        <w:rPr>
          <w:rFonts w:hint="eastAsia"/>
        </w:rPr>
        <w:t>120m</w:t>
      </w:r>
      <w:r w:rsidRPr="003814BA">
        <w:rPr>
          <w:rFonts w:hint="eastAsia"/>
        </w:rPr>
        <w:t>。</w:t>
      </w:r>
    </w:p>
    <w:p w:rsidR="009C0B13" w:rsidRPr="003814BA" w:rsidRDefault="009C0B13" w:rsidP="009C0B13">
      <w:pPr>
        <w:ind w:firstLine="560"/>
      </w:pPr>
      <w:r w:rsidRPr="003814BA">
        <w:rPr>
          <w:rFonts w:hint="eastAsia"/>
        </w:rPr>
        <w:t>园区给水管网规划见图</w:t>
      </w:r>
      <w:r w:rsidRPr="003814BA">
        <w:rPr>
          <w:rFonts w:hint="eastAsia"/>
        </w:rPr>
        <w:t>2.7-3</w:t>
      </w:r>
      <w:r w:rsidRPr="003814BA">
        <w:rPr>
          <w:rFonts w:hint="eastAsia"/>
        </w:rPr>
        <w:t>。</w:t>
      </w:r>
    </w:p>
    <w:p w:rsidR="009C0B13" w:rsidRPr="003814BA" w:rsidRDefault="009C0B13" w:rsidP="00E747D2">
      <w:pPr>
        <w:ind w:firstLine="562"/>
        <w:rPr>
          <w:b/>
        </w:rPr>
      </w:pPr>
      <w:r w:rsidRPr="003814BA">
        <w:rPr>
          <w:rFonts w:hint="eastAsia"/>
          <w:b/>
        </w:rPr>
        <w:t>2</w:t>
      </w:r>
      <w:r w:rsidRPr="003814BA">
        <w:rPr>
          <w:rFonts w:hint="eastAsia"/>
          <w:b/>
        </w:rPr>
        <w:t>、污水工程规划</w:t>
      </w:r>
    </w:p>
    <w:p w:rsidR="009C0B13" w:rsidRPr="003814BA" w:rsidRDefault="009C0B13" w:rsidP="009C0B13">
      <w:pPr>
        <w:ind w:firstLine="560"/>
      </w:pPr>
      <w:r w:rsidRPr="003814BA">
        <w:rPr>
          <w:rFonts w:hint="eastAsia"/>
        </w:rPr>
        <w:t>（</w:t>
      </w:r>
      <w:r w:rsidRPr="003814BA">
        <w:rPr>
          <w:rFonts w:hint="eastAsia"/>
        </w:rPr>
        <w:t>1</w:t>
      </w:r>
      <w:r w:rsidRPr="003814BA">
        <w:rPr>
          <w:rFonts w:hint="eastAsia"/>
        </w:rPr>
        <w:t>）污水量预测</w:t>
      </w:r>
    </w:p>
    <w:p w:rsidR="009C0B13" w:rsidRPr="003814BA" w:rsidRDefault="009C0B13" w:rsidP="009C0B13">
      <w:pPr>
        <w:ind w:firstLine="560"/>
      </w:pPr>
      <w:r w:rsidRPr="003814BA">
        <w:rPr>
          <w:rFonts w:hint="eastAsia"/>
        </w:rPr>
        <w:t>预测规划区平均日污水量为</w:t>
      </w:r>
      <w:r w:rsidRPr="003814BA">
        <w:rPr>
          <w:rFonts w:hint="eastAsia"/>
        </w:rPr>
        <w:t>0.29</w:t>
      </w:r>
      <w:r w:rsidRPr="003814BA">
        <w:rPr>
          <w:rFonts w:hint="eastAsia"/>
        </w:rPr>
        <w:t>万立方米</w:t>
      </w:r>
      <w:r w:rsidRPr="003814BA">
        <w:rPr>
          <w:rFonts w:hint="eastAsia"/>
        </w:rPr>
        <w:t>/</w:t>
      </w:r>
      <w:r w:rsidRPr="003814BA">
        <w:rPr>
          <w:rFonts w:hint="eastAsia"/>
        </w:rPr>
        <w:t>日，总变化系数</w:t>
      </w:r>
      <w:r w:rsidRPr="003814BA">
        <w:rPr>
          <w:rFonts w:hint="eastAsia"/>
        </w:rPr>
        <w:t>KZ=1.4</w:t>
      </w:r>
      <w:r w:rsidRPr="003814BA">
        <w:rPr>
          <w:rFonts w:hint="eastAsia"/>
        </w:rPr>
        <w:t>。</w:t>
      </w:r>
    </w:p>
    <w:p w:rsidR="009C0B13" w:rsidRPr="003814BA" w:rsidRDefault="009C0B13" w:rsidP="009C0B13">
      <w:pPr>
        <w:ind w:firstLine="560"/>
      </w:pPr>
      <w:r w:rsidRPr="003814BA">
        <w:rPr>
          <w:rFonts w:hint="eastAsia"/>
        </w:rPr>
        <w:lastRenderedPageBreak/>
        <w:t>（</w:t>
      </w:r>
      <w:r w:rsidRPr="003814BA">
        <w:rPr>
          <w:rFonts w:hint="eastAsia"/>
        </w:rPr>
        <w:t>2</w:t>
      </w:r>
      <w:r w:rsidRPr="003814BA">
        <w:rPr>
          <w:rFonts w:hint="eastAsia"/>
        </w:rPr>
        <w:t>）排水体制</w:t>
      </w:r>
    </w:p>
    <w:p w:rsidR="009C0B13" w:rsidRPr="003814BA" w:rsidRDefault="009C0B13" w:rsidP="009C0B13">
      <w:pPr>
        <w:ind w:firstLine="560"/>
      </w:pPr>
      <w:r w:rsidRPr="003814BA">
        <w:rPr>
          <w:rFonts w:hint="eastAsia"/>
        </w:rPr>
        <w:t>规划区排水体制采用雨污分流制。</w:t>
      </w:r>
    </w:p>
    <w:p w:rsidR="009C0B13" w:rsidRPr="003814BA" w:rsidRDefault="009C0B13" w:rsidP="009C0B13">
      <w:pPr>
        <w:ind w:firstLine="560"/>
      </w:pPr>
      <w:r w:rsidRPr="003814BA">
        <w:rPr>
          <w:rFonts w:hint="eastAsia"/>
        </w:rPr>
        <w:t>（</w:t>
      </w:r>
      <w:r w:rsidRPr="003814BA">
        <w:rPr>
          <w:rFonts w:hint="eastAsia"/>
        </w:rPr>
        <w:t>3</w:t>
      </w:r>
      <w:r w:rsidRPr="003814BA">
        <w:rPr>
          <w:rFonts w:hint="eastAsia"/>
        </w:rPr>
        <w:t>）污水排放标准</w:t>
      </w:r>
    </w:p>
    <w:p w:rsidR="009C0B13" w:rsidRPr="003814BA" w:rsidRDefault="009C0B13" w:rsidP="009C0B13">
      <w:pPr>
        <w:ind w:firstLine="560"/>
      </w:pPr>
      <w:r w:rsidRPr="003814BA">
        <w:rPr>
          <w:rFonts w:hint="eastAsia"/>
        </w:rPr>
        <w:t>工业废水必须达到《污水排入城市下水道水质标准》后方可排入市政污水管道内。规划区污水全部排至城市污水厂进行集中处理。</w:t>
      </w:r>
    </w:p>
    <w:p w:rsidR="009C0B13" w:rsidRPr="003814BA" w:rsidRDefault="00E747D2" w:rsidP="009C0B13">
      <w:pPr>
        <w:ind w:firstLine="560"/>
      </w:pPr>
      <w:r w:rsidRPr="003814BA">
        <w:rPr>
          <w:rFonts w:hint="eastAsia"/>
        </w:rPr>
        <w:t>（</w:t>
      </w:r>
      <w:r w:rsidRPr="003814BA">
        <w:rPr>
          <w:rFonts w:hint="eastAsia"/>
        </w:rPr>
        <w:t>4</w:t>
      </w:r>
      <w:r w:rsidRPr="003814BA">
        <w:rPr>
          <w:rFonts w:hint="eastAsia"/>
        </w:rPr>
        <w:t>）</w:t>
      </w:r>
      <w:r w:rsidR="009C0B13" w:rsidRPr="003814BA">
        <w:rPr>
          <w:rFonts w:hint="eastAsia"/>
        </w:rPr>
        <w:t>污水厂和污水泵站规划</w:t>
      </w:r>
    </w:p>
    <w:p w:rsidR="009C0B13" w:rsidRPr="003814BA" w:rsidRDefault="009C0B13" w:rsidP="009C0B13">
      <w:pPr>
        <w:ind w:firstLine="560"/>
      </w:pPr>
      <w:r w:rsidRPr="003814BA">
        <w:rPr>
          <w:rFonts w:hint="eastAsia"/>
        </w:rPr>
        <w:t>规划本区的污水经管网收集后送至污水处理厂，以处理本片区的全部污水。在规划区南部设一处污水处理厂，占地</w:t>
      </w:r>
      <w:r w:rsidRPr="003814BA">
        <w:rPr>
          <w:rFonts w:hint="eastAsia"/>
        </w:rPr>
        <w:t>8500</w:t>
      </w:r>
      <w:r w:rsidRPr="003814BA">
        <w:rPr>
          <w:rFonts w:hint="eastAsia"/>
        </w:rPr>
        <w:t>平方米。</w:t>
      </w:r>
    </w:p>
    <w:p w:rsidR="009C0B13" w:rsidRPr="003814BA" w:rsidRDefault="00E747D2" w:rsidP="009C0B13">
      <w:pPr>
        <w:ind w:firstLine="560"/>
      </w:pPr>
      <w:r w:rsidRPr="003814BA">
        <w:rPr>
          <w:rFonts w:hint="eastAsia"/>
        </w:rPr>
        <w:t>（</w:t>
      </w:r>
      <w:r w:rsidRPr="003814BA">
        <w:rPr>
          <w:rFonts w:hint="eastAsia"/>
        </w:rPr>
        <w:t>5</w:t>
      </w:r>
      <w:r w:rsidRPr="003814BA">
        <w:rPr>
          <w:rFonts w:hint="eastAsia"/>
        </w:rPr>
        <w:t>）</w:t>
      </w:r>
      <w:r w:rsidR="009C0B13" w:rsidRPr="003814BA">
        <w:rPr>
          <w:rFonts w:hint="eastAsia"/>
        </w:rPr>
        <w:t>管网规划</w:t>
      </w:r>
    </w:p>
    <w:p w:rsidR="009C0B13" w:rsidRPr="003814BA" w:rsidRDefault="009C0B13" w:rsidP="009C0B13">
      <w:pPr>
        <w:ind w:firstLine="560"/>
      </w:pPr>
      <w:r w:rsidRPr="003814BA">
        <w:rPr>
          <w:rFonts w:hint="eastAsia"/>
        </w:rPr>
        <w:t>污水管道在道路下位置一般为路北、路西。规划污水管道管径</w:t>
      </w:r>
      <w:r w:rsidRPr="003814BA">
        <w:rPr>
          <w:rFonts w:hint="eastAsia"/>
        </w:rPr>
        <w:t>d600mm</w:t>
      </w:r>
      <w:r w:rsidRPr="003814BA">
        <w:rPr>
          <w:rFonts w:hint="eastAsia"/>
        </w:rPr>
        <w:t>。</w:t>
      </w:r>
    </w:p>
    <w:p w:rsidR="00E747D2" w:rsidRPr="003814BA" w:rsidRDefault="00E747D2" w:rsidP="009C0B13">
      <w:pPr>
        <w:ind w:firstLine="560"/>
      </w:pPr>
      <w:r w:rsidRPr="003814BA">
        <w:rPr>
          <w:rFonts w:hint="eastAsia"/>
        </w:rPr>
        <w:t>园区给水管网规划见图</w:t>
      </w:r>
      <w:r w:rsidRPr="003814BA">
        <w:rPr>
          <w:rFonts w:hint="eastAsia"/>
        </w:rPr>
        <w:t>2.7-4</w:t>
      </w:r>
      <w:r w:rsidRPr="003814BA">
        <w:rPr>
          <w:rFonts w:hint="eastAsia"/>
        </w:rPr>
        <w:t>。</w:t>
      </w:r>
    </w:p>
    <w:p w:rsidR="00E747D2" w:rsidRPr="003814BA" w:rsidRDefault="00E747D2" w:rsidP="00E747D2">
      <w:pPr>
        <w:ind w:firstLine="562"/>
        <w:rPr>
          <w:b/>
          <w:bCs/>
        </w:rPr>
      </w:pPr>
      <w:r w:rsidRPr="003814BA">
        <w:rPr>
          <w:rFonts w:hint="eastAsia"/>
          <w:b/>
          <w:bCs/>
        </w:rPr>
        <w:t>3</w:t>
      </w:r>
      <w:r w:rsidRPr="003814BA">
        <w:rPr>
          <w:rFonts w:hint="eastAsia"/>
          <w:b/>
          <w:bCs/>
        </w:rPr>
        <w:t>、电力工程规划</w:t>
      </w:r>
    </w:p>
    <w:p w:rsidR="00E747D2" w:rsidRPr="003814BA" w:rsidRDefault="00E747D2" w:rsidP="00E747D2">
      <w:pPr>
        <w:ind w:firstLine="560"/>
      </w:pPr>
      <w:r w:rsidRPr="003814BA">
        <w:rPr>
          <w:rFonts w:hint="eastAsia"/>
        </w:rPr>
        <w:t>（</w:t>
      </w:r>
      <w:r w:rsidRPr="003814BA">
        <w:rPr>
          <w:rFonts w:hint="eastAsia"/>
        </w:rPr>
        <w:t>1</w:t>
      </w:r>
      <w:r w:rsidRPr="003814BA">
        <w:rPr>
          <w:rFonts w:hint="eastAsia"/>
        </w:rPr>
        <w:t>）负荷预测</w:t>
      </w:r>
    </w:p>
    <w:p w:rsidR="00E747D2" w:rsidRPr="003814BA" w:rsidRDefault="00E747D2" w:rsidP="00E747D2">
      <w:pPr>
        <w:ind w:firstLine="560"/>
      </w:pPr>
      <w:r w:rsidRPr="003814BA">
        <w:rPr>
          <w:rFonts w:hint="eastAsia"/>
        </w:rPr>
        <w:t>预测规划区电力总负荷为</w:t>
      </w:r>
      <w:r w:rsidRPr="003814BA">
        <w:rPr>
          <w:rFonts w:hint="eastAsia"/>
        </w:rPr>
        <w:t>0.34</w:t>
      </w:r>
      <w:r w:rsidRPr="003814BA">
        <w:rPr>
          <w:rFonts w:hint="eastAsia"/>
        </w:rPr>
        <w:t>万千瓦，负荷密度为</w:t>
      </w:r>
      <w:r w:rsidRPr="003814BA">
        <w:rPr>
          <w:rFonts w:hint="eastAsia"/>
        </w:rPr>
        <w:t>1.06</w:t>
      </w:r>
      <w:r w:rsidRPr="003814BA">
        <w:rPr>
          <w:rFonts w:hint="eastAsia"/>
        </w:rPr>
        <w:t>万千瓦</w:t>
      </w:r>
      <w:r w:rsidRPr="003814BA">
        <w:rPr>
          <w:rFonts w:hint="eastAsia"/>
        </w:rPr>
        <w:t>/</w:t>
      </w:r>
      <w:r w:rsidRPr="003814BA">
        <w:rPr>
          <w:rFonts w:hint="eastAsia"/>
        </w:rPr>
        <w:t>平方公里。</w:t>
      </w:r>
    </w:p>
    <w:p w:rsidR="00E747D2" w:rsidRPr="003814BA" w:rsidRDefault="00E747D2" w:rsidP="00E747D2">
      <w:pPr>
        <w:ind w:firstLine="560"/>
      </w:pPr>
      <w:r w:rsidRPr="003814BA">
        <w:rPr>
          <w:rFonts w:hint="eastAsia"/>
        </w:rPr>
        <w:t>（</w:t>
      </w:r>
      <w:r w:rsidRPr="003814BA">
        <w:rPr>
          <w:rFonts w:hint="eastAsia"/>
        </w:rPr>
        <w:t>2</w:t>
      </w:r>
      <w:r w:rsidRPr="003814BA">
        <w:rPr>
          <w:rFonts w:hint="eastAsia"/>
        </w:rPr>
        <w:t>）供电电源</w:t>
      </w:r>
    </w:p>
    <w:p w:rsidR="00E747D2" w:rsidRPr="003814BA" w:rsidRDefault="00E747D2" w:rsidP="00E747D2">
      <w:pPr>
        <w:ind w:firstLine="560"/>
      </w:pPr>
      <w:r w:rsidRPr="003814BA">
        <w:rPr>
          <w:rFonts w:hint="eastAsia"/>
        </w:rPr>
        <w:t>规划区电源由规划区西侧</w:t>
      </w:r>
      <w:r w:rsidRPr="003814BA">
        <w:rPr>
          <w:rFonts w:hint="eastAsia"/>
        </w:rPr>
        <w:t>1</w:t>
      </w:r>
      <w:r w:rsidRPr="003814BA">
        <w:rPr>
          <w:rFonts w:hint="eastAsia"/>
        </w:rPr>
        <w:t>公里处的杨集镇</w:t>
      </w:r>
      <w:r w:rsidRPr="003814BA">
        <w:rPr>
          <w:rFonts w:hint="eastAsia"/>
        </w:rPr>
        <w:t>110KV</w:t>
      </w:r>
      <w:r w:rsidRPr="003814BA">
        <w:rPr>
          <w:rFonts w:hint="eastAsia"/>
        </w:rPr>
        <w:t>变电所提供。</w:t>
      </w:r>
    </w:p>
    <w:p w:rsidR="00E747D2" w:rsidRPr="003814BA" w:rsidRDefault="00E747D2" w:rsidP="00E747D2">
      <w:pPr>
        <w:tabs>
          <w:tab w:val="left" w:pos="1021"/>
        </w:tabs>
        <w:ind w:left="562" w:firstLineChars="0" w:firstLine="0"/>
        <w:rPr>
          <w:b/>
          <w:bCs/>
        </w:rPr>
      </w:pPr>
      <w:r w:rsidRPr="003814BA">
        <w:rPr>
          <w:rFonts w:hint="eastAsia"/>
          <w:b/>
          <w:bCs/>
        </w:rPr>
        <w:t>4</w:t>
      </w:r>
      <w:r w:rsidRPr="003814BA">
        <w:rPr>
          <w:rFonts w:hint="eastAsia"/>
          <w:b/>
          <w:bCs/>
        </w:rPr>
        <w:t>、燃气工程规划</w:t>
      </w:r>
    </w:p>
    <w:p w:rsidR="00E747D2" w:rsidRPr="003814BA" w:rsidRDefault="00E747D2" w:rsidP="00E747D2">
      <w:pPr>
        <w:ind w:firstLine="560"/>
      </w:pPr>
      <w:r w:rsidRPr="003814BA">
        <w:rPr>
          <w:rFonts w:hint="eastAsia"/>
        </w:rPr>
        <w:t>（</w:t>
      </w:r>
      <w:r w:rsidRPr="003814BA">
        <w:rPr>
          <w:rFonts w:hint="eastAsia"/>
        </w:rPr>
        <w:t>1</w:t>
      </w:r>
      <w:r w:rsidRPr="003814BA">
        <w:rPr>
          <w:rFonts w:hint="eastAsia"/>
        </w:rPr>
        <w:t>）气源规划</w:t>
      </w:r>
    </w:p>
    <w:p w:rsidR="00E747D2" w:rsidRPr="003814BA" w:rsidRDefault="00E747D2" w:rsidP="00E747D2">
      <w:pPr>
        <w:ind w:firstLine="560"/>
      </w:pPr>
      <w:r w:rsidRPr="003814BA">
        <w:rPr>
          <w:rFonts w:hint="eastAsia"/>
        </w:rPr>
        <w:t>根据“连云港天然气专规”，城市燃气以天然气为主，液化石油气为辅。本片区燃气气种为天然气，以连云港市区浦南镇“西气东输”天然气分输站为主供气源。</w:t>
      </w:r>
    </w:p>
    <w:p w:rsidR="00E747D2" w:rsidRPr="003814BA" w:rsidRDefault="00E747D2" w:rsidP="00E747D2">
      <w:pPr>
        <w:ind w:firstLine="560"/>
      </w:pPr>
      <w:r w:rsidRPr="003814BA">
        <w:rPr>
          <w:rFonts w:hint="eastAsia"/>
        </w:rPr>
        <w:t>根据上位规划，规划区燃气需接入县城经开区门站，年供气量</w:t>
      </w:r>
      <w:r w:rsidR="00841E6A" w:rsidRPr="003814BA">
        <w:rPr>
          <w:rFonts w:hint="eastAsia"/>
        </w:rPr>
        <w:t xml:space="preserve">0.5 </w:t>
      </w:r>
      <w:r w:rsidRPr="003814BA">
        <w:rPr>
          <w:rFonts w:hint="eastAsia"/>
        </w:rPr>
        <w:t>亿</w:t>
      </w:r>
      <w:r w:rsidRPr="003814BA">
        <w:rPr>
          <w:rFonts w:hint="eastAsia"/>
        </w:rPr>
        <w:t>Nm</w:t>
      </w:r>
      <w:r w:rsidRPr="003814BA">
        <w:rPr>
          <w:rFonts w:hint="eastAsia"/>
        </w:rPr>
        <w:t>³，地占</w:t>
      </w:r>
      <w:r w:rsidR="00841E6A" w:rsidRPr="003814BA">
        <w:rPr>
          <w:rFonts w:hint="eastAsia"/>
        </w:rPr>
        <w:t>2</w:t>
      </w:r>
      <w:r w:rsidRPr="003814BA">
        <w:rPr>
          <w:rFonts w:hint="eastAsia"/>
        </w:rPr>
        <w:t>公顷。</w:t>
      </w:r>
    </w:p>
    <w:p w:rsidR="00E747D2" w:rsidRPr="003814BA" w:rsidRDefault="00E747D2" w:rsidP="00E747D2">
      <w:pPr>
        <w:ind w:firstLine="560"/>
      </w:pPr>
      <w:r w:rsidRPr="003814BA">
        <w:rPr>
          <w:rFonts w:hint="eastAsia"/>
        </w:rPr>
        <w:t>（</w:t>
      </w:r>
      <w:r w:rsidRPr="003814BA">
        <w:rPr>
          <w:rFonts w:hint="eastAsia"/>
        </w:rPr>
        <w:t>2</w:t>
      </w:r>
      <w:r w:rsidRPr="003814BA">
        <w:rPr>
          <w:rFonts w:hint="eastAsia"/>
        </w:rPr>
        <w:t>）燃气管网规划</w:t>
      </w:r>
    </w:p>
    <w:p w:rsidR="00E747D2" w:rsidRPr="003814BA" w:rsidRDefault="00E747D2" w:rsidP="00E747D2">
      <w:pPr>
        <w:ind w:firstLine="560"/>
      </w:pPr>
      <w:r w:rsidRPr="003814BA">
        <w:rPr>
          <w:rFonts w:hint="eastAsia"/>
        </w:rPr>
        <w:t>规划区规划管网为中压</w:t>
      </w:r>
      <w:r w:rsidRPr="003814BA">
        <w:rPr>
          <w:rFonts w:hint="eastAsia"/>
        </w:rPr>
        <w:t xml:space="preserve">A </w:t>
      </w:r>
      <w:r w:rsidRPr="003814BA">
        <w:rPr>
          <w:rFonts w:hint="eastAsia"/>
        </w:rPr>
        <w:t>级配气系统，燃气管网根据用气量分布情况采用环枝结合布置，并充分考虑与周边区域市政管网的衔接。规划管材为燃气专用</w:t>
      </w:r>
      <w:r w:rsidRPr="003814BA">
        <w:rPr>
          <w:rFonts w:hint="eastAsia"/>
        </w:rPr>
        <w:t xml:space="preserve">PE </w:t>
      </w:r>
      <w:r w:rsidRPr="003814BA">
        <w:rPr>
          <w:rFonts w:hint="eastAsia"/>
        </w:rPr>
        <w:t>管，直埋敷设于道路的西、北侧人行道或绿地下。管径为</w:t>
      </w:r>
      <w:r w:rsidRPr="003814BA">
        <w:rPr>
          <w:rFonts w:hint="eastAsia"/>
        </w:rPr>
        <w:t>DN200</w:t>
      </w:r>
      <w:r w:rsidRPr="003814BA">
        <w:rPr>
          <w:rFonts w:hint="eastAsia"/>
        </w:rPr>
        <w:t>～</w:t>
      </w:r>
      <w:r w:rsidRPr="003814BA">
        <w:rPr>
          <w:rFonts w:hint="eastAsia"/>
        </w:rPr>
        <w:lastRenderedPageBreak/>
        <w:t>DN300</w:t>
      </w:r>
      <w:r w:rsidRPr="003814BA">
        <w:rPr>
          <w:rFonts w:hint="eastAsia"/>
        </w:rPr>
        <w:t>。</w:t>
      </w:r>
    </w:p>
    <w:p w:rsidR="00E747D2" w:rsidRPr="003814BA" w:rsidRDefault="00E747D2" w:rsidP="00E747D2">
      <w:pPr>
        <w:ind w:firstLine="560"/>
      </w:pPr>
      <w:r w:rsidRPr="003814BA">
        <w:rPr>
          <w:rFonts w:hint="eastAsia"/>
        </w:rPr>
        <w:t>园区燃气管网规划见图</w:t>
      </w:r>
      <w:r w:rsidRPr="003814BA">
        <w:rPr>
          <w:rFonts w:hint="eastAsia"/>
        </w:rPr>
        <w:t>2.7-5</w:t>
      </w:r>
      <w:r w:rsidRPr="003814BA">
        <w:rPr>
          <w:rFonts w:hint="eastAsia"/>
        </w:rPr>
        <w:t>。</w:t>
      </w:r>
    </w:p>
    <w:p w:rsidR="00E747D2" w:rsidRPr="003814BA" w:rsidRDefault="00E747D2" w:rsidP="00E747D2">
      <w:pPr>
        <w:ind w:firstLine="560"/>
      </w:pPr>
      <w:r w:rsidRPr="003814BA">
        <w:rPr>
          <w:rFonts w:hint="eastAsia"/>
        </w:rPr>
        <w:t>3</w:t>
      </w:r>
      <w:r w:rsidRPr="003814BA">
        <w:rPr>
          <w:rFonts w:hint="eastAsia"/>
        </w:rPr>
        <w:t>、供气方式</w:t>
      </w:r>
    </w:p>
    <w:p w:rsidR="00E747D2" w:rsidRPr="003814BA" w:rsidRDefault="00E747D2" w:rsidP="00E747D2">
      <w:pPr>
        <w:ind w:firstLine="560"/>
      </w:pPr>
      <w:r w:rsidRPr="003814BA">
        <w:rPr>
          <w:rFonts w:hint="eastAsia"/>
        </w:rPr>
        <w:t>工业用户从中压</w:t>
      </w:r>
      <w:r w:rsidRPr="003814BA">
        <w:rPr>
          <w:rFonts w:hint="eastAsia"/>
        </w:rPr>
        <w:t xml:space="preserve">A </w:t>
      </w:r>
      <w:r w:rsidRPr="003814BA">
        <w:rPr>
          <w:rFonts w:hint="eastAsia"/>
        </w:rPr>
        <w:t>级市政干管接管，经专用调压箱调压计量后供气；居民用户供气方式为经调压计量后低压进户使用；商业用户根据需要采用中－中压或中－低压调压计量后进户使用。</w:t>
      </w:r>
    </w:p>
    <w:p w:rsidR="00E747D2" w:rsidRPr="003814BA" w:rsidRDefault="00E747D2" w:rsidP="00E747D2">
      <w:pPr>
        <w:tabs>
          <w:tab w:val="left" w:pos="1021"/>
        </w:tabs>
        <w:ind w:left="562" w:firstLineChars="0" w:firstLine="0"/>
        <w:rPr>
          <w:b/>
          <w:bCs/>
        </w:rPr>
      </w:pPr>
      <w:r w:rsidRPr="003814BA">
        <w:rPr>
          <w:rFonts w:hint="eastAsia"/>
          <w:b/>
          <w:bCs/>
        </w:rPr>
        <w:t>5</w:t>
      </w:r>
      <w:r w:rsidRPr="003814BA">
        <w:rPr>
          <w:rFonts w:hint="eastAsia"/>
          <w:b/>
          <w:bCs/>
        </w:rPr>
        <w:t>、供热工程规划</w:t>
      </w:r>
    </w:p>
    <w:p w:rsidR="00E747D2" w:rsidRPr="003814BA" w:rsidRDefault="00E747D2" w:rsidP="00E747D2">
      <w:pPr>
        <w:ind w:firstLine="560"/>
      </w:pPr>
      <w:r w:rsidRPr="003814BA">
        <w:rPr>
          <w:rFonts w:hint="eastAsia"/>
        </w:rPr>
        <w:t>（</w:t>
      </w:r>
      <w:r w:rsidRPr="003814BA">
        <w:rPr>
          <w:rFonts w:hint="eastAsia"/>
        </w:rPr>
        <w:t>1</w:t>
      </w:r>
      <w:r w:rsidRPr="003814BA">
        <w:rPr>
          <w:rFonts w:hint="eastAsia"/>
        </w:rPr>
        <w:t>）热源规划</w:t>
      </w:r>
    </w:p>
    <w:p w:rsidR="00E747D2" w:rsidRPr="003814BA" w:rsidRDefault="00E747D2" w:rsidP="00E747D2">
      <w:pPr>
        <w:ind w:firstLine="560"/>
      </w:pPr>
      <w:r w:rsidRPr="003814BA">
        <w:rPr>
          <w:rFonts w:hint="eastAsia"/>
        </w:rPr>
        <w:t>本片区规划热源为灌云开发区热电厂。</w:t>
      </w:r>
    </w:p>
    <w:p w:rsidR="00E747D2" w:rsidRPr="003814BA" w:rsidRDefault="00E747D2" w:rsidP="00E747D2">
      <w:pPr>
        <w:ind w:firstLine="560"/>
      </w:pPr>
      <w:r w:rsidRPr="003814BA">
        <w:rPr>
          <w:rFonts w:hint="eastAsia"/>
        </w:rPr>
        <w:t>（</w:t>
      </w:r>
      <w:r w:rsidRPr="003814BA">
        <w:rPr>
          <w:rFonts w:hint="eastAsia"/>
        </w:rPr>
        <w:t>2</w:t>
      </w:r>
      <w:r w:rsidRPr="003814BA">
        <w:rPr>
          <w:rFonts w:hint="eastAsia"/>
        </w:rPr>
        <w:t>）热负荷计算</w:t>
      </w:r>
    </w:p>
    <w:p w:rsidR="00E747D2" w:rsidRPr="003814BA" w:rsidRDefault="00E747D2" w:rsidP="00E747D2">
      <w:pPr>
        <w:ind w:firstLine="560"/>
      </w:pPr>
      <w:r w:rsidRPr="003814BA">
        <w:rPr>
          <w:rFonts w:hint="eastAsia"/>
        </w:rPr>
        <w:t>本区域规划供热对象为公建及工业用户。根据估算规划区集中供热热负荷为</w:t>
      </w:r>
      <w:r w:rsidRPr="003814BA">
        <w:rPr>
          <w:rFonts w:hint="eastAsia"/>
        </w:rPr>
        <w:t>110</w:t>
      </w:r>
      <w:r w:rsidRPr="003814BA">
        <w:rPr>
          <w:rFonts w:hint="eastAsia"/>
        </w:rPr>
        <w:t>兆瓦。</w:t>
      </w:r>
    </w:p>
    <w:p w:rsidR="00E747D2" w:rsidRPr="003814BA" w:rsidRDefault="00E747D2" w:rsidP="00E747D2">
      <w:pPr>
        <w:ind w:firstLine="560"/>
      </w:pPr>
      <w:r w:rsidRPr="003814BA">
        <w:rPr>
          <w:rFonts w:hint="eastAsia"/>
        </w:rPr>
        <w:t>（</w:t>
      </w:r>
      <w:r w:rsidRPr="003814BA">
        <w:rPr>
          <w:rFonts w:hint="eastAsia"/>
        </w:rPr>
        <w:t>3</w:t>
      </w:r>
      <w:r w:rsidRPr="003814BA">
        <w:rPr>
          <w:rFonts w:hint="eastAsia"/>
        </w:rPr>
        <w:t>）热力管网规划</w:t>
      </w:r>
    </w:p>
    <w:p w:rsidR="00E747D2" w:rsidRPr="003814BA" w:rsidRDefault="00E747D2" w:rsidP="00E747D2">
      <w:pPr>
        <w:ind w:firstLine="560"/>
      </w:pPr>
      <w:r w:rsidRPr="003814BA">
        <w:rPr>
          <w:rFonts w:ascii="宋体" w:hAnsi="宋体" w:hint="eastAsia"/>
        </w:rPr>
        <w:t>①</w:t>
      </w:r>
      <w:r w:rsidRPr="003814BA">
        <w:rPr>
          <w:rFonts w:hint="eastAsia"/>
        </w:rPr>
        <w:t>管网布置</w:t>
      </w:r>
    </w:p>
    <w:p w:rsidR="00E747D2" w:rsidRPr="003814BA" w:rsidRDefault="00E747D2" w:rsidP="00E747D2">
      <w:pPr>
        <w:ind w:firstLine="560"/>
      </w:pPr>
      <w:r w:rsidRPr="003814BA">
        <w:rPr>
          <w:rFonts w:hint="eastAsia"/>
        </w:rPr>
        <w:t>本片区供热管网根据热负荷分布采用环状与枝状相接合布置，沿市政道路单侧敷设，一般位于道路东侧、南侧人行道或绿地下。供热管网沿市政道路采用直埋敷设方式，但在工厂区内可结合景观采用架空敷设。</w:t>
      </w:r>
    </w:p>
    <w:p w:rsidR="00E747D2" w:rsidRPr="003814BA" w:rsidRDefault="00E747D2" w:rsidP="00E747D2">
      <w:pPr>
        <w:ind w:firstLine="560"/>
      </w:pPr>
      <w:r w:rsidRPr="003814BA">
        <w:rPr>
          <w:rFonts w:ascii="宋体" w:hAnsi="宋体" w:hint="eastAsia"/>
        </w:rPr>
        <w:t>②</w:t>
      </w:r>
      <w:r w:rsidRPr="003814BA">
        <w:rPr>
          <w:rFonts w:hint="eastAsia"/>
        </w:rPr>
        <w:t>管材及保温</w:t>
      </w:r>
    </w:p>
    <w:p w:rsidR="00E747D2" w:rsidRPr="003814BA" w:rsidRDefault="00E747D2" w:rsidP="00E747D2">
      <w:pPr>
        <w:ind w:firstLine="560"/>
      </w:pPr>
      <w:r w:rsidRPr="003814BA">
        <w:rPr>
          <w:rFonts w:hint="eastAsia"/>
        </w:rPr>
        <w:t>蒸汽管道采用</w:t>
      </w:r>
      <w:r w:rsidRPr="003814BA">
        <w:rPr>
          <w:rFonts w:hint="eastAsia"/>
        </w:rPr>
        <w:t>ZMG</w:t>
      </w:r>
      <w:r w:rsidRPr="003814BA">
        <w:rPr>
          <w:rFonts w:hint="eastAsia"/>
        </w:rPr>
        <w:t>钢套钢预制直埋保温管。采用内置式滑动及固定支架，焊接连接。</w:t>
      </w:r>
    </w:p>
    <w:p w:rsidR="00E747D2" w:rsidRPr="003814BA" w:rsidRDefault="00E747D2" w:rsidP="00E747D2">
      <w:pPr>
        <w:tabs>
          <w:tab w:val="left" w:pos="1021"/>
        </w:tabs>
        <w:ind w:left="562" w:firstLineChars="0" w:firstLine="0"/>
        <w:rPr>
          <w:b/>
          <w:bCs/>
        </w:rPr>
      </w:pPr>
      <w:r w:rsidRPr="003814BA">
        <w:rPr>
          <w:rFonts w:hint="eastAsia"/>
          <w:b/>
          <w:bCs/>
        </w:rPr>
        <w:t>6</w:t>
      </w:r>
      <w:r w:rsidRPr="003814BA">
        <w:rPr>
          <w:rFonts w:hint="eastAsia"/>
          <w:b/>
          <w:bCs/>
        </w:rPr>
        <w:t>、环保环卫工程规划</w:t>
      </w:r>
    </w:p>
    <w:p w:rsidR="00E747D2" w:rsidRPr="003814BA" w:rsidRDefault="00E747D2" w:rsidP="00E747D2">
      <w:pPr>
        <w:ind w:firstLine="560"/>
      </w:pPr>
      <w:r w:rsidRPr="003814BA">
        <w:rPr>
          <w:rFonts w:hint="eastAsia"/>
        </w:rPr>
        <w:t>（</w:t>
      </w:r>
      <w:r w:rsidRPr="003814BA">
        <w:rPr>
          <w:rFonts w:hint="eastAsia"/>
        </w:rPr>
        <w:t>1</w:t>
      </w:r>
      <w:r w:rsidRPr="003814BA">
        <w:rPr>
          <w:rFonts w:hint="eastAsia"/>
        </w:rPr>
        <w:t>）生活垃圾、粪便产生量预测</w:t>
      </w:r>
    </w:p>
    <w:p w:rsidR="00E747D2" w:rsidRPr="003814BA" w:rsidRDefault="00E747D2" w:rsidP="00E747D2">
      <w:pPr>
        <w:ind w:firstLine="560"/>
      </w:pPr>
      <w:r w:rsidRPr="003814BA">
        <w:rPr>
          <w:rFonts w:ascii="宋体" w:hAnsi="宋体" w:hint="eastAsia"/>
        </w:rPr>
        <w:t>①</w:t>
      </w:r>
      <w:r w:rsidRPr="003814BA">
        <w:rPr>
          <w:rFonts w:hint="eastAsia"/>
        </w:rPr>
        <w:t>生活垃圾产量</w:t>
      </w:r>
    </w:p>
    <w:p w:rsidR="00E747D2" w:rsidRPr="003814BA" w:rsidRDefault="00E747D2" w:rsidP="00E747D2">
      <w:pPr>
        <w:ind w:firstLine="560"/>
      </w:pPr>
      <w:r w:rsidRPr="003814BA">
        <w:rPr>
          <w:rFonts w:hint="eastAsia"/>
        </w:rPr>
        <w:t>规划区内生活垃圾产生量</w:t>
      </w:r>
      <w:r w:rsidRPr="003814BA">
        <w:rPr>
          <w:rFonts w:hint="eastAsia"/>
        </w:rPr>
        <w:t>2</w:t>
      </w:r>
      <w:r w:rsidRPr="003814BA">
        <w:rPr>
          <w:rFonts w:hint="eastAsia"/>
        </w:rPr>
        <w:t>吨</w:t>
      </w:r>
      <w:r w:rsidRPr="003814BA">
        <w:rPr>
          <w:rFonts w:hint="eastAsia"/>
        </w:rPr>
        <w:t>/</w:t>
      </w:r>
      <w:r w:rsidRPr="003814BA">
        <w:rPr>
          <w:rFonts w:hint="eastAsia"/>
        </w:rPr>
        <w:t>日。</w:t>
      </w:r>
    </w:p>
    <w:p w:rsidR="00E747D2" w:rsidRPr="003814BA" w:rsidRDefault="00E747D2" w:rsidP="00E747D2">
      <w:pPr>
        <w:ind w:firstLine="560"/>
      </w:pPr>
      <w:r w:rsidRPr="003814BA">
        <w:rPr>
          <w:rFonts w:ascii="宋体" w:hAnsi="宋体" w:hint="eastAsia"/>
        </w:rPr>
        <w:t>②</w:t>
      </w:r>
      <w:r w:rsidRPr="003814BA">
        <w:rPr>
          <w:rFonts w:hint="eastAsia"/>
        </w:rPr>
        <w:t>粪便产量</w:t>
      </w:r>
    </w:p>
    <w:p w:rsidR="00E747D2" w:rsidRPr="003814BA" w:rsidRDefault="00E747D2" w:rsidP="00E747D2">
      <w:pPr>
        <w:ind w:firstLine="560"/>
      </w:pPr>
      <w:r w:rsidRPr="003814BA">
        <w:rPr>
          <w:rFonts w:hint="eastAsia"/>
        </w:rPr>
        <w:t>规划区内粪便日均产量为</w:t>
      </w:r>
      <w:r w:rsidRPr="003814BA">
        <w:rPr>
          <w:rFonts w:hint="eastAsia"/>
        </w:rPr>
        <w:t>2.5</w:t>
      </w:r>
      <w:r w:rsidRPr="003814BA">
        <w:rPr>
          <w:rFonts w:hint="eastAsia"/>
        </w:rPr>
        <w:t>吨</w:t>
      </w:r>
      <w:r w:rsidRPr="003814BA">
        <w:rPr>
          <w:rFonts w:hint="eastAsia"/>
        </w:rPr>
        <w:t>/</w:t>
      </w:r>
      <w:r w:rsidRPr="003814BA">
        <w:rPr>
          <w:rFonts w:hint="eastAsia"/>
        </w:rPr>
        <w:t>日。</w:t>
      </w:r>
    </w:p>
    <w:p w:rsidR="00E747D2" w:rsidRPr="003814BA" w:rsidRDefault="00E747D2" w:rsidP="00E747D2">
      <w:pPr>
        <w:ind w:firstLine="560"/>
      </w:pPr>
      <w:r w:rsidRPr="003814BA">
        <w:rPr>
          <w:rFonts w:hint="eastAsia"/>
        </w:rPr>
        <w:t>（</w:t>
      </w:r>
      <w:r w:rsidRPr="003814BA">
        <w:rPr>
          <w:rFonts w:hint="eastAsia"/>
        </w:rPr>
        <w:t>2</w:t>
      </w:r>
      <w:r w:rsidRPr="003814BA">
        <w:rPr>
          <w:rFonts w:hint="eastAsia"/>
        </w:rPr>
        <w:t>）环境卫生设施规划</w:t>
      </w:r>
    </w:p>
    <w:p w:rsidR="00E747D2" w:rsidRPr="003814BA" w:rsidRDefault="00E747D2" w:rsidP="00E747D2">
      <w:pPr>
        <w:ind w:firstLine="560"/>
      </w:pPr>
      <w:r w:rsidRPr="003814BA">
        <w:rPr>
          <w:rFonts w:ascii="宋体" w:hAnsi="宋体" w:hint="eastAsia"/>
        </w:rPr>
        <w:t>①</w:t>
      </w:r>
      <w:r w:rsidRPr="003814BA">
        <w:rPr>
          <w:rFonts w:hint="eastAsia"/>
        </w:rPr>
        <w:t>垃圾系统规划</w:t>
      </w:r>
    </w:p>
    <w:p w:rsidR="00E747D2" w:rsidRPr="003814BA" w:rsidRDefault="00E747D2" w:rsidP="00E747D2">
      <w:pPr>
        <w:ind w:firstLine="560"/>
      </w:pPr>
      <w:r w:rsidRPr="003814BA">
        <w:rPr>
          <w:rFonts w:hint="eastAsia"/>
        </w:rPr>
        <w:lastRenderedPageBreak/>
        <w:t>废物箱：宜设于道路两侧或路口，服务半径</w:t>
      </w:r>
      <w:r w:rsidRPr="003814BA">
        <w:t>70</w:t>
      </w:r>
      <w:r w:rsidRPr="003814BA">
        <w:rPr>
          <w:rFonts w:hint="eastAsia"/>
        </w:rPr>
        <w:t>～</w:t>
      </w:r>
      <w:r w:rsidRPr="003814BA">
        <w:t>100</w:t>
      </w:r>
      <w:r w:rsidRPr="003814BA">
        <w:rPr>
          <w:rFonts w:hint="eastAsia"/>
        </w:rPr>
        <w:t>米，在商业街和公共场所按间隔</w:t>
      </w:r>
      <w:r w:rsidRPr="003814BA">
        <w:t>50</w:t>
      </w:r>
      <w:r w:rsidRPr="003814BA">
        <w:rPr>
          <w:rFonts w:hint="eastAsia"/>
        </w:rPr>
        <w:t>米设置，在交通性干道按间隔</w:t>
      </w:r>
      <w:r w:rsidRPr="003814BA">
        <w:t>80</w:t>
      </w:r>
      <w:r w:rsidRPr="003814BA">
        <w:rPr>
          <w:rFonts w:hint="eastAsia"/>
        </w:rPr>
        <w:t>米设置，在一般道路按间隔</w:t>
      </w:r>
      <w:r w:rsidRPr="003814BA">
        <w:t>100</w:t>
      </w:r>
      <w:r w:rsidRPr="003814BA">
        <w:rPr>
          <w:rFonts w:hint="eastAsia"/>
        </w:rPr>
        <w:t>米设置。</w:t>
      </w:r>
    </w:p>
    <w:p w:rsidR="00E747D2" w:rsidRPr="003814BA" w:rsidRDefault="00E747D2" w:rsidP="00E747D2">
      <w:pPr>
        <w:ind w:firstLine="560"/>
      </w:pPr>
      <w:r w:rsidRPr="003814BA">
        <w:rPr>
          <w:rFonts w:hint="eastAsia"/>
        </w:rPr>
        <w:t>垃圾转运站：新建垃圾中转站</w:t>
      </w:r>
      <w:r w:rsidRPr="003814BA">
        <w:rPr>
          <w:rFonts w:hint="eastAsia"/>
        </w:rPr>
        <w:t>1</w:t>
      </w:r>
      <w:r w:rsidRPr="003814BA">
        <w:rPr>
          <w:rFonts w:hint="eastAsia"/>
        </w:rPr>
        <w:t>处，位于发展路南端，垃圾中转站尽量和公共厕所、环卫工人作息点一并设置。</w:t>
      </w:r>
    </w:p>
    <w:p w:rsidR="00E747D2" w:rsidRPr="003814BA" w:rsidRDefault="00E747D2" w:rsidP="00E747D2">
      <w:pPr>
        <w:ind w:firstLine="560"/>
      </w:pPr>
      <w:r w:rsidRPr="003814BA">
        <w:rPr>
          <w:rFonts w:ascii="宋体" w:hAnsi="宋体" w:hint="eastAsia"/>
        </w:rPr>
        <w:t>②</w:t>
      </w:r>
      <w:r w:rsidRPr="003814BA">
        <w:rPr>
          <w:rFonts w:hint="eastAsia"/>
        </w:rPr>
        <w:t>工业垃圾：由环保部门管理，一般工业固体废弃物中可回收利用的物质分离出来进入再循环系统。</w:t>
      </w:r>
    </w:p>
    <w:p w:rsidR="00E747D2" w:rsidRPr="003814BA" w:rsidRDefault="00E747D2" w:rsidP="00E747D2">
      <w:pPr>
        <w:ind w:firstLine="560"/>
      </w:pPr>
      <w:r w:rsidRPr="003814BA">
        <w:rPr>
          <w:rFonts w:ascii="宋体" w:hAnsi="宋体" w:hint="eastAsia"/>
        </w:rPr>
        <w:t>③</w:t>
      </w:r>
      <w:r w:rsidRPr="003814BA">
        <w:rPr>
          <w:rFonts w:hint="eastAsia"/>
        </w:rPr>
        <w:t>建筑垃圾：由环卫部门协同城管部门统一管理、统一收运利用。</w:t>
      </w:r>
    </w:p>
    <w:p w:rsidR="00E747D2" w:rsidRPr="003814BA" w:rsidRDefault="00E747D2" w:rsidP="00E747D2">
      <w:pPr>
        <w:ind w:firstLine="560"/>
      </w:pPr>
      <w:r w:rsidRPr="003814BA">
        <w:rPr>
          <w:rFonts w:ascii="宋体" w:hAnsi="宋体" w:hint="eastAsia"/>
        </w:rPr>
        <w:t>④</w:t>
      </w:r>
      <w:r w:rsidRPr="003814BA">
        <w:rPr>
          <w:rFonts w:hint="eastAsia"/>
        </w:rPr>
        <w:t>医院垃圾：禁止混入生活垃圾，由环卫部门统一收集后作焚烧处理。</w:t>
      </w:r>
    </w:p>
    <w:p w:rsidR="00E747D2" w:rsidRPr="003814BA" w:rsidRDefault="00E747D2" w:rsidP="00E747D2">
      <w:pPr>
        <w:ind w:firstLine="560"/>
      </w:pPr>
      <w:r w:rsidRPr="003814BA">
        <w:rPr>
          <w:rFonts w:hint="eastAsia"/>
        </w:rPr>
        <w:t>（</w:t>
      </w:r>
      <w:r w:rsidRPr="003814BA">
        <w:rPr>
          <w:rFonts w:hint="eastAsia"/>
        </w:rPr>
        <w:t>3</w:t>
      </w:r>
      <w:r w:rsidRPr="003814BA">
        <w:rPr>
          <w:rFonts w:hint="eastAsia"/>
        </w:rPr>
        <w:t>）粪便系统规划</w:t>
      </w:r>
    </w:p>
    <w:p w:rsidR="00E747D2" w:rsidRPr="003814BA" w:rsidRDefault="00E747D2" w:rsidP="00E747D2">
      <w:pPr>
        <w:ind w:firstLine="560"/>
      </w:pPr>
      <w:r w:rsidRPr="003814BA">
        <w:rPr>
          <w:rFonts w:ascii="宋体" w:hAnsi="宋体" w:hint="eastAsia"/>
        </w:rPr>
        <w:t>①</w:t>
      </w:r>
      <w:r w:rsidRPr="003814BA">
        <w:rPr>
          <w:rFonts w:hint="eastAsia"/>
        </w:rPr>
        <w:t>公共厕所</w:t>
      </w:r>
    </w:p>
    <w:p w:rsidR="00E747D2" w:rsidRPr="003814BA" w:rsidRDefault="00E747D2" w:rsidP="00E747D2">
      <w:pPr>
        <w:ind w:firstLine="560"/>
      </w:pPr>
      <w:r w:rsidRPr="003814BA">
        <w:rPr>
          <w:rFonts w:hint="eastAsia"/>
        </w:rPr>
        <w:t>规划新建</w:t>
      </w:r>
      <w:r w:rsidRPr="003814BA">
        <w:rPr>
          <w:rFonts w:hint="eastAsia"/>
        </w:rPr>
        <w:t>2</w:t>
      </w:r>
      <w:r w:rsidRPr="003814BA">
        <w:rPr>
          <w:rFonts w:hint="eastAsia"/>
        </w:rPr>
        <w:t>座公厕，</w:t>
      </w:r>
      <w:r w:rsidRPr="003814BA">
        <w:rPr>
          <w:rFonts w:hint="eastAsia"/>
        </w:rPr>
        <w:t>1</w:t>
      </w:r>
      <w:r w:rsidRPr="003814BA">
        <w:rPr>
          <w:rFonts w:hint="eastAsia"/>
        </w:rPr>
        <w:t>座结合园区管理处设施，</w:t>
      </w:r>
      <w:r w:rsidRPr="003814BA">
        <w:rPr>
          <w:rFonts w:hint="eastAsia"/>
        </w:rPr>
        <w:t>1</w:t>
      </w:r>
      <w:r w:rsidRPr="003814BA">
        <w:rPr>
          <w:rFonts w:hint="eastAsia"/>
        </w:rPr>
        <w:t>座结合河滨绿地设置。</w:t>
      </w:r>
    </w:p>
    <w:p w:rsidR="00E747D2" w:rsidRPr="003814BA" w:rsidRDefault="00E747D2" w:rsidP="00E747D2">
      <w:pPr>
        <w:ind w:firstLine="560"/>
      </w:pPr>
      <w:r w:rsidRPr="003814BA">
        <w:rPr>
          <w:rFonts w:hint="eastAsia"/>
        </w:rPr>
        <w:t>（</w:t>
      </w:r>
      <w:r w:rsidRPr="003814BA">
        <w:rPr>
          <w:rFonts w:hint="eastAsia"/>
        </w:rPr>
        <w:t>4</w:t>
      </w:r>
      <w:r w:rsidRPr="003814BA">
        <w:rPr>
          <w:rFonts w:hint="eastAsia"/>
        </w:rPr>
        <w:t>）环境保护规划</w:t>
      </w:r>
    </w:p>
    <w:p w:rsidR="00E747D2" w:rsidRPr="003814BA" w:rsidRDefault="00E747D2" w:rsidP="00E747D2">
      <w:pPr>
        <w:ind w:firstLine="560"/>
      </w:pPr>
      <w:r w:rsidRPr="003814BA">
        <w:rPr>
          <w:rFonts w:ascii="宋体" w:hAnsi="宋体" w:hint="eastAsia"/>
        </w:rPr>
        <w:t>①</w:t>
      </w:r>
      <w:r w:rsidRPr="003814BA">
        <w:t>大气污染综合整治措施</w:t>
      </w:r>
    </w:p>
    <w:p w:rsidR="00E747D2" w:rsidRPr="003814BA" w:rsidRDefault="00E747D2" w:rsidP="00E747D2">
      <w:pPr>
        <w:ind w:firstLine="560"/>
      </w:pPr>
      <w:r w:rsidRPr="003814BA">
        <w:t>加快建设管道液化气工程，提高城市气化率。</w:t>
      </w:r>
    </w:p>
    <w:p w:rsidR="00E747D2" w:rsidRPr="003814BA" w:rsidRDefault="00E747D2" w:rsidP="00E747D2">
      <w:pPr>
        <w:ind w:firstLine="560"/>
      </w:pPr>
      <w:r w:rsidRPr="003814BA">
        <w:t>严格控制机动车尾气污染。超标的燃油机动车要全部安装尾气净化装置，安装后仍不能达标的要限期淘汰；加强机动车尾气排放的路查和抽查，对违规者要严管重罚。</w:t>
      </w:r>
    </w:p>
    <w:p w:rsidR="00E747D2" w:rsidRPr="003814BA" w:rsidRDefault="00E747D2" w:rsidP="00E747D2">
      <w:pPr>
        <w:ind w:firstLine="560"/>
      </w:pPr>
      <w:r w:rsidRPr="003814BA">
        <w:rPr>
          <w:rFonts w:hint="eastAsia"/>
        </w:rPr>
        <w:t>通过种植各类树木，减少粉尘对规划用地大气环境的污染。</w:t>
      </w:r>
    </w:p>
    <w:p w:rsidR="00E747D2" w:rsidRPr="003814BA" w:rsidRDefault="00E747D2" w:rsidP="00E747D2">
      <w:pPr>
        <w:ind w:firstLine="560"/>
      </w:pPr>
      <w:r w:rsidRPr="003814BA">
        <w:rPr>
          <w:rFonts w:ascii="宋体" w:hAnsi="宋体" w:hint="eastAsia"/>
        </w:rPr>
        <w:t>②</w:t>
      </w:r>
      <w:r w:rsidRPr="003814BA">
        <w:t>固体废弃物综合治理</w:t>
      </w:r>
    </w:p>
    <w:p w:rsidR="00E747D2" w:rsidRPr="003814BA" w:rsidRDefault="00E747D2" w:rsidP="00E747D2">
      <w:pPr>
        <w:ind w:firstLine="560"/>
      </w:pPr>
      <w:r w:rsidRPr="003814BA">
        <w:t>实行垃圾分类收集管理，加大回收利用力度，降低垃圾处理难度。</w:t>
      </w:r>
      <w:r w:rsidRPr="003814BA">
        <w:rPr>
          <w:rFonts w:hint="eastAsia"/>
        </w:rPr>
        <w:t>禁止向河流水体丢弃固体废弃物，保护水体及周边环境。</w:t>
      </w:r>
    </w:p>
    <w:p w:rsidR="00E747D2" w:rsidRPr="003814BA" w:rsidRDefault="00E747D2" w:rsidP="00E747D2">
      <w:pPr>
        <w:ind w:firstLine="560"/>
      </w:pPr>
      <w:r w:rsidRPr="003814BA">
        <w:rPr>
          <w:rFonts w:ascii="宋体" w:hAnsi="宋体" w:hint="eastAsia"/>
        </w:rPr>
        <w:t>③</w:t>
      </w:r>
      <w:r w:rsidRPr="003814BA">
        <w:t>噪声污染综合整治措施</w:t>
      </w:r>
    </w:p>
    <w:p w:rsidR="00E747D2" w:rsidRPr="003814BA" w:rsidRDefault="00E747D2" w:rsidP="00E747D2">
      <w:pPr>
        <w:ind w:firstLine="560"/>
      </w:pPr>
      <w:r w:rsidRPr="003814BA">
        <w:rPr>
          <w:rFonts w:hint="eastAsia"/>
        </w:rPr>
        <w:t>设置</w:t>
      </w:r>
      <w:r w:rsidRPr="003814BA">
        <w:rPr>
          <w:rFonts w:hint="eastAsia"/>
        </w:rPr>
        <w:t>2</w:t>
      </w:r>
      <w:r w:rsidRPr="003814BA">
        <w:rPr>
          <w:rFonts w:hint="eastAsia"/>
        </w:rPr>
        <w:t>类噪声控制区域，二类噪声控制区——</w:t>
      </w:r>
      <w:r w:rsidRPr="003814BA">
        <w:rPr>
          <w:rFonts w:hint="eastAsia"/>
        </w:rPr>
        <w:t>90%</w:t>
      </w:r>
      <w:r w:rsidRPr="003814BA">
        <w:rPr>
          <w:rFonts w:hint="eastAsia"/>
        </w:rPr>
        <w:t>时间内噪声小于</w:t>
      </w:r>
      <w:r w:rsidRPr="003814BA">
        <w:rPr>
          <w:rFonts w:hint="eastAsia"/>
        </w:rPr>
        <w:t>55</w:t>
      </w:r>
      <w:r w:rsidRPr="003814BA">
        <w:rPr>
          <w:rFonts w:hint="eastAsia"/>
        </w:rPr>
        <w:t>分贝，主要设置区域为行政办公组团。三类噪声控制区——</w:t>
      </w:r>
      <w:r w:rsidRPr="003814BA">
        <w:rPr>
          <w:rFonts w:hint="eastAsia"/>
        </w:rPr>
        <w:t>90%</w:t>
      </w:r>
      <w:r w:rsidRPr="003814BA">
        <w:rPr>
          <w:rFonts w:hint="eastAsia"/>
        </w:rPr>
        <w:t>时间内噪声小于</w:t>
      </w:r>
      <w:r w:rsidRPr="003814BA">
        <w:rPr>
          <w:rFonts w:hint="eastAsia"/>
        </w:rPr>
        <w:t>65</w:t>
      </w:r>
      <w:r w:rsidRPr="003814BA">
        <w:rPr>
          <w:rFonts w:hint="eastAsia"/>
        </w:rPr>
        <w:t>分贝，主要设置区域为工业区。</w:t>
      </w:r>
    </w:p>
    <w:p w:rsidR="00E747D2" w:rsidRPr="003814BA" w:rsidRDefault="00E747D2" w:rsidP="00E747D2">
      <w:pPr>
        <w:ind w:firstLine="560"/>
      </w:pPr>
      <w:r w:rsidRPr="003814BA">
        <w:t>对交通噪声严加管理。</w:t>
      </w:r>
      <w:r w:rsidRPr="003814BA">
        <w:rPr>
          <w:rFonts w:hint="eastAsia"/>
        </w:rPr>
        <w:t>规划区</w:t>
      </w:r>
      <w:r w:rsidRPr="003814BA">
        <w:t>主要路段禁鸣喇叭；及时报废噪声大的机动车辆；保证交通干线噪声平均值降低至</w:t>
      </w:r>
      <w:r w:rsidRPr="003814BA">
        <w:t>68</w:t>
      </w:r>
      <w:r w:rsidRPr="003814BA">
        <w:t>分贝以内。</w:t>
      </w:r>
    </w:p>
    <w:p w:rsidR="00877C12" w:rsidRPr="003814BA" w:rsidRDefault="00877C12" w:rsidP="00877C12">
      <w:pPr>
        <w:ind w:firstLine="562"/>
        <w:rPr>
          <w:b/>
        </w:rPr>
      </w:pPr>
      <w:r w:rsidRPr="003814BA">
        <w:rPr>
          <w:rFonts w:hint="eastAsia"/>
          <w:b/>
        </w:rPr>
        <w:lastRenderedPageBreak/>
        <w:t>五、园区基础设施建设现状</w:t>
      </w:r>
    </w:p>
    <w:p w:rsidR="00FA04D0" w:rsidRPr="003814BA" w:rsidRDefault="00BE48D0" w:rsidP="00877C12">
      <w:pPr>
        <w:ind w:firstLine="560"/>
      </w:pPr>
      <w:r w:rsidRPr="003814BA">
        <w:t>目前园区除规划污水处理厂尚未建设外，其余基础设施均已建设完备，入驻企业均已通水、通电、通气。</w:t>
      </w:r>
    </w:p>
    <w:p w:rsidR="00DF031E" w:rsidRPr="003814BA" w:rsidRDefault="00DF031E" w:rsidP="00DF031E">
      <w:pPr>
        <w:pStyle w:val="a3"/>
      </w:pPr>
      <w:r w:rsidRPr="003814BA">
        <w:rPr>
          <w:rFonts w:hint="eastAsia"/>
        </w:rPr>
        <w:t>2.7.2</w:t>
      </w:r>
      <w:r w:rsidRPr="003814BA">
        <w:rPr>
          <w:rFonts w:hint="eastAsia"/>
        </w:rPr>
        <w:t>园区规划环评开展情况</w:t>
      </w:r>
    </w:p>
    <w:p w:rsidR="00DF031E" w:rsidRPr="003814BA" w:rsidRDefault="00FA04D0" w:rsidP="00DF031E">
      <w:pPr>
        <w:ind w:firstLine="560"/>
      </w:pPr>
      <w:r w:rsidRPr="003814BA">
        <w:t>园区规划环评相关工作尚在筹备中，尚未开展编制工作。</w:t>
      </w:r>
    </w:p>
    <w:p w:rsidR="00841E6A" w:rsidRPr="003814BA" w:rsidRDefault="00841E6A" w:rsidP="00841E6A">
      <w:pPr>
        <w:pStyle w:val="a3"/>
      </w:pPr>
      <w:r w:rsidRPr="003814BA">
        <w:t>2.</w:t>
      </w:r>
      <w:r w:rsidRPr="003814BA">
        <w:rPr>
          <w:rFonts w:hint="eastAsia"/>
        </w:rPr>
        <w:t>7.</w:t>
      </w:r>
      <w:r w:rsidR="00DF031E" w:rsidRPr="003814BA">
        <w:rPr>
          <w:rFonts w:hint="eastAsia"/>
        </w:rPr>
        <w:t>3</w:t>
      </w:r>
      <w:r w:rsidRPr="003814BA">
        <w:t>环境功能区划</w:t>
      </w:r>
    </w:p>
    <w:p w:rsidR="00E747D2" w:rsidRPr="003814BA" w:rsidRDefault="00841E6A" w:rsidP="00841E6A">
      <w:pPr>
        <w:ind w:firstLine="560"/>
      </w:pPr>
      <w:r w:rsidRPr="003814BA">
        <w:t>依据江苏省大气、地表水（环境）功能区划、当地的环境功能的分类原则，拟建项目大气评价范围的大气环境功能为二类区；东门五图河执行《地表水环境质量标准》（</w:t>
      </w:r>
      <w:r w:rsidRPr="003814BA">
        <w:t>GB3838-2002</w:t>
      </w:r>
      <w:r w:rsidRPr="003814BA">
        <w:t>）</w:t>
      </w:r>
      <w:r w:rsidRPr="003814BA">
        <w:t>IV</w:t>
      </w:r>
      <w:r w:rsidRPr="003814BA">
        <w:t>类水标准；利华大沟为区域灌溉河流，主要为农业用水，执行《地表水环境质量标准》（</w:t>
      </w:r>
      <w:r w:rsidRPr="003814BA">
        <w:t>GB3838–2002</w:t>
      </w:r>
      <w:r w:rsidRPr="003814BA">
        <w:t>）</w:t>
      </w:r>
      <w:r w:rsidRPr="003814BA">
        <w:rPr>
          <w:rFonts w:hint="eastAsia"/>
        </w:rPr>
        <w:t>Ⅳ</w:t>
      </w:r>
      <w:r w:rsidRPr="003814BA">
        <w:t>类水标准；评价区域声环境功能为《声环境质量标准》（</w:t>
      </w:r>
      <w:r w:rsidRPr="003814BA">
        <w:t>GB3096-2008</w:t>
      </w:r>
      <w:r w:rsidRPr="003814BA">
        <w:t>）</w:t>
      </w:r>
      <w:r w:rsidRPr="003814BA">
        <w:t>3</w:t>
      </w:r>
      <w:r w:rsidRPr="003814BA">
        <w:t>类区。</w:t>
      </w:r>
    </w:p>
    <w:p w:rsidR="007B51FC" w:rsidRPr="003814BA" w:rsidRDefault="007B51FC">
      <w:pPr>
        <w:widowControl/>
        <w:spacing w:line="240" w:lineRule="auto"/>
        <w:ind w:firstLineChars="0" w:firstLine="0"/>
        <w:jc w:val="left"/>
      </w:pPr>
      <w:r w:rsidRPr="003814BA">
        <w:br w:type="page"/>
      </w:r>
    </w:p>
    <w:p w:rsidR="007B51FC" w:rsidRPr="003814BA" w:rsidRDefault="007B51FC" w:rsidP="007B51FC">
      <w:pPr>
        <w:pStyle w:val="1"/>
      </w:pPr>
      <w:bookmarkStart w:id="45" w:name="_Toc26431817"/>
      <w:bookmarkStart w:id="46" w:name="_Toc30082037"/>
      <w:r w:rsidRPr="003814BA">
        <w:rPr>
          <w:rFonts w:hint="eastAsia"/>
        </w:rPr>
        <w:lastRenderedPageBreak/>
        <w:t>3</w:t>
      </w:r>
      <w:r w:rsidRPr="003814BA">
        <w:rPr>
          <w:rFonts w:hint="eastAsia"/>
        </w:rPr>
        <w:t>工程分析</w:t>
      </w:r>
      <w:bookmarkEnd w:id="45"/>
      <w:bookmarkEnd w:id="46"/>
    </w:p>
    <w:p w:rsidR="007B51FC" w:rsidRPr="003814BA" w:rsidRDefault="007B51FC" w:rsidP="007B51FC">
      <w:pPr>
        <w:pStyle w:val="2"/>
      </w:pPr>
      <w:bookmarkStart w:id="47" w:name="_Toc26431818"/>
      <w:bookmarkStart w:id="48" w:name="_Toc30082038"/>
      <w:r w:rsidRPr="003814BA">
        <w:rPr>
          <w:rFonts w:hint="eastAsia"/>
        </w:rPr>
        <w:t>3.1</w:t>
      </w:r>
      <w:r w:rsidRPr="003814BA">
        <w:rPr>
          <w:rFonts w:hint="eastAsia"/>
        </w:rPr>
        <w:t>拟建项目工程概况</w:t>
      </w:r>
      <w:bookmarkEnd w:id="47"/>
      <w:bookmarkEnd w:id="48"/>
    </w:p>
    <w:p w:rsidR="007B51FC" w:rsidRPr="003814BA" w:rsidRDefault="007B51FC" w:rsidP="007B51FC">
      <w:pPr>
        <w:pStyle w:val="a3"/>
      </w:pPr>
      <w:r w:rsidRPr="003814BA">
        <w:t>3.1.1</w:t>
      </w:r>
      <w:r w:rsidRPr="003814BA">
        <w:t>项目名称、建设性质及建设地点</w:t>
      </w:r>
    </w:p>
    <w:p w:rsidR="007B51FC" w:rsidRPr="003814BA" w:rsidRDefault="007B51FC" w:rsidP="007B51FC">
      <w:pPr>
        <w:ind w:firstLine="560"/>
      </w:pPr>
      <w:r w:rsidRPr="003814BA">
        <w:t>（</w:t>
      </w:r>
      <w:r w:rsidRPr="003814BA">
        <w:t>1</w:t>
      </w:r>
      <w:r w:rsidRPr="003814BA">
        <w:t>）项目名称：塑料颗粒项目；</w:t>
      </w:r>
    </w:p>
    <w:p w:rsidR="007B51FC" w:rsidRPr="003814BA" w:rsidRDefault="007B51FC" w:rsidP="007B51FC">
      <w:pPr>
        <w:ind w:firstLine="560"/>
      </w:pPr>
      <w:r w:rsidRPr="003814BA">
        <w:t>（</w:t>
      </w:r>
      <w:r w:rsidRPr="003814BA">
        <w:t>2</w:t>
      </w:r>
      <w:r w:rsidRPr="003814BA">
        <w:t>）建设单位：连云港昆达环保科技有限公司；</w:t>
      </w:r>
    </w:p>
    <w:p w:rsidR="007B51FC" w:rsidRPr="003814BA" w:rsidRDefault="007B51FC" w:rsidP="007B51FC">
      <w:pPr>
        <w:ind w:firstLine="560"/>
      </w:pPr>
      <w:r w:rsidRPr="003814BA">
        <w:t>（</w:t>
      </w:r>
      <w:r w:rsidRPr="003814BA">
        <w:t>3</w:t>
      </w:r>
      <w:r w:rsidRPr="003814BA">
        <w:t>）行业类别：</w:t>
      </w:r>
      <w:r w:rsidRPr="003814BA">
        <w:rPr>
          <w:rFonts w:hint="eastAsia"/>
        </w:rPr>
        <w:t>非金属废料和碎屑的加工处理</w:t>
      </w:r>
      <w:r w:rsidRPr="003814BA">
        <w:t>[C</w:t>
      </w:r>
      <w:r w:rsidRPr="003814BA">
        <w:rPr>
          <w:rFonts w:hint="eastAsia"/>
        </w:rPr>
        <w:t>4220</w:t>
      </w:r>
      <w:r w:rsidRPr="003814BA">
        <w:t>]</w:t>
      </w:r>
      <w:r w:rsidRPr="003814BA">
        <w:t>；</w:t>
      </w:r>
    </w:p>
    <w:p w:rsidR="007B51FC" w:rsidRPr="003814BA" w:rsidRDefault="007B51FC" w:rsidP="007B51FC">
      <w:pPr>
        <w:ind w:firstLine="560"/>
      </w:pPr>
      <w:r w:rsidRPr="003814BA">
        <w:t>（</w:t>
      </w:r>
      <w:r w:rsidRPr="003814BA">
        <w:t>4</w:t>
      </w:r>
      <w:r w:rsidRPr="003814BA">
        <w:t>）建设性质：新建；</w:t>
      </w:r>
    </w:p>
    <w:p w:rsidR="007B51FC" w:rsidRPr="003814BA" w:rsidRDefault="007B51FC" w:rsidP="007B51FC">
      <w:pPr>
        <w:ind w:firstLine="560"/>
      </w:pPr>
      <w:r w:rsidRPr="003814BA">
        <w:t>（</w:t>
      </w:r>
      <w:r w:rsidRPr="003814BA">
        <w:t>5</w:t>
      </w:r>
      <w:r w:rsidRPr="003814BA">
        <w:t>）建设地点：灌云县</w:t>
      </w:r>
      <w:r w:rsidRPr="003814BA">
        <w:rPr>
          <w:rFonts w:hint="eastAsia"/>
        </w:rPr>
        <w:t>图河工业集中区</w:t>
      </w:r>
      <w:r w:rsidRPr="003814BA">
        <w:t>；</w:t>
      </w:r>
    </w:p>
    <w:p w:rsidR="007B51FC" w:rsidRPr="003814BA" w:rsidRDefault="007B51FC" w:rsidP="007B51FC">
      <w:pPr>
        <w:ind w:firstLine="560"/>
      </w:pPr>
      <w:r w:rsidRPr="003814BA">
        <w:t>（</w:t>
      </w:r>
      <w:r w:rsidRPr="003814BA">
        <w:t>6</w:t>
      </w:r>
      <w:r w:rsidRPr="003814BA">
        <w:t>）占地面积：项目</w:t>
      </w:r>
      <w:r w:rsidR="005C5375" w:rsidRPr="003814BA">
        <w:t>厂房</w:t>
      </w:r>
      <w:r w:rsidRPr="003814BA">
        <w:t>占地</w:t>
      </w:r>
      <w:r w:rsidR="005C5375" w:rsidRPr="003814BA">
        <w:rPr>
          <w:rFonts w:hint="eastAsia"/>
        </w:rPr>
        <w:t>350</w:t>
      </w:r>
      <w:r w:rsidRPr="003814BA">
        <w:rPr>
          <w:rFonts w:hint="eastAsia"/>
        </w:rPr>
        <w:t>0m</w:t>
      </w:r>
      <w:r w:rsidRPr="003814BA">
        <w:rPr>
          <w:rFonts w:hint="eastAsia"/>
          <w:vertAlign w:val="superscript"/>
        </w:rPr>
        <w:t>2</w:t>
      </w:r>
      <w:r w:rsidR="005C5375" w:rsidRPr="003814BA">
        <w:rPr>
          <w:rFonts w:hint="eastAsia"/>
        </w:rPr>
        <w:t>，所在厂区占地</w:t>
      </w:r>
      <w:r w:rsidR="005C5375" w:rsidRPr="003814BA">
        <w:rPr>
          <w:rFonts w:hint="eastAsia"/>
        </w:rPr>
        <w:t>15200m</w:t>
      </w:r>
      <w:r w:rsidR="005C5375" w:rsidRPr="003814BA">
        <w:rPr>
          <w:rFonts w:hint="eastAsia"/>
          <w:vertAlign w:val="superscript"/>
        </w:rPr>
        <w:t>2</w:t>
      </w:r>
      <w:r w:rsidRPr="003814BA">
        <w:t>；</w:t>
      </w:r>
    </w:p>
    <w:p w:rsidR="007B51FC" w:rsidRPr="003814BA" w:rsidRDefault="007B51FC" w:rsidP="007B51FC">
      <w:pPr>
        <w:ind w:firstLine="560"/>
      </w:pPr>
      <w:r w:rsidRPr="003814BA">
        <w:t>（</w:t>
      </w:r>
      <w:r w:rsidRPr="003814BA">
        <w:t>7</w:t>
      </w:r>
      <w:r w:rsidRPr="003814BA">
        <w:t>）投资总额：项目总投资人民币</w:t>
      </w:r>
      <w:r w:rsidR="00F2514E" w:rsidRPr="003814BA">
        <w:rPr>
          <w:rFonts w:hint="eastAsia"/>
        </w:rPr>
        <w:t>2000</w:t>
      </w:r>
      <w:r w:rsidRPr="003814BA">
        <w:t>万元，其中环保投资</w:t>
      </w:r>
      <w:r w:rsidR="00F41C99" w:rsidRPr="003814BA">
        <w:rPr>
          <w:rFonts w:hint="eastAsia"/>
        </w:rPr>
        <w:t>59</w:t>
      </w:r>
      <w:r w:rsidRPr="003814BA">
        <w:t>万元，占项目总投资的</w:t>
      </w:r>
      <w:r w:rsidR="00F41C99" w:rsidRPr="003814BA">
        <w:rPr>
          <w:rFonts w:hint="eastAsia"/>
        </w:rPr>
        <w:t>2.95</w:t>
      </w:r>
      <w:r w:rsidRPr="003814BA">
        <w:t>％</w:t>
      </w:r>
      <w:r w:rsidR="00BA3859" w:rsidRPr="003814BA">
        <w:t>。</w:t>
      </w:r>
    </w:p>
    <w:p w:rsidR="007B51FC" w:rsidRPr="003814BA" w:rsidRDefault="00FC04FA" w:rsidP="00FC04FA">
      <w:pPr>
        <w:pStyle w:val="a3"/>
      </w:pPr>
      <w:r w:rsidRPr="003814BA">
        <w:rPr>
          <w:rFonts w:hint="eastAsia"/>
        </w:rPr>
        <w:t>3.1.2</w:t>
      </w:r>
      <w:r w:rsidRPr="003814BA">
        <w:rPr>
          <w:rFonts w:hint="eastAsia"/>
        </w:rPr>
        <w:t>项目建设内容</w:t>
      </w:r>
    </w:p>
    <w:p w:rsidR="002F686C" w:rsidRPr="003814BA" w:rsidRDefault="002F686C" w:rsidP="002F686C">
      <w:pPr>
        <w:ind w:firstLine="560"/>
      </w:pPr>
      <w:r w:rsidRPr="003814BA">
        <w:t>（</w:t>
      </w:r>
      <w:r w:rsidRPr="003814BA">
        <w:t>1</w:t>
      </w:r>
      <w:r w:rsidRPr="003814BA">
        <w:t>）建设内容与规模</w:t>
      </w:r>
    </w:p>
    <w:p w:rsidR="00FC04FA" w:rsidRPr="003814BA" w:rsidRDefault="002F686C" w:rsidP="002F686C">
      <w:pPr>
        <w:ind w:firstLine="560"/>
        <w:rPr>
          <w:szCs w:val="28"/>
        </w:rPr>
      </w:pPr>
      <w:r w:rsidRPr="003814BA">
        <w:rPr>
          <w:szCs w:val="28"/>
        </w:rPr>
        <w:t>拟建项目位于灌云县图河工业集中区，租赁连云港联创新材料有限公司现有厂房约</w:t>
      </w:r>
      <w:r w:rsidRPr="003814BA">
        <w:rPr>
          <w:rFonts w:hint="eastAsia"/>
          <w:szCs w:val="28"/>
        </w:rPr>
        <w:t>3500m</w:t>
      </w:r>
      <w:r w:rsidRPr="003814BA">
        <w:rPr>
          <w:rFonts w:hint="eastAsia"/>
          <w:szCs w:val="28"/>
          <w:vertAlign w:val="superscript"/>
        </w:rPr>
        <w:t>2</w:t>
      </w:r>
      <w:r w:rsidRPr="003814BA">
        <w:rPr>
          <w:rFonts w:hint="eastAsia"/>
          <w:szCs w:val="28"/>
        </w:rPr>
        <w:t>，购置粉碎机、单螺旋拉丝机、双螺旋拉丝机、搅拌机、切粒机、包装机等设备</w:t>
      </w:r>
      <w:r w:rsidRPr="003814BA">
        <w:rPr>
          <w:rFonts w:hint="eastAsia"/>
          <w:szCs w:val="28"/>
        </w:rPr>
        <w:t>40</w:t>
      </w:r>
      <w:r w:rsidRPr="003814BA">
        <w:rPr>
          <w:rFonts w:hint="eastAsia"/>
          <w:szCs w:val="28"/>
        </w:rPr>
        <w:t>余台，建设再生塑料颗粒生产线</w:t>
      </w:r>
      <w:r w:rsidRPr="003814BA">
        <w:rPr>
          <w:szCs w:val="28"/>
        </w:rPr>
        <w:t>。项目建成后可形成年产</w:t>
      </w:r>
      <w:r w:rsidRPr="003814BA">
        <w:rPr>
          <w:rFonts w:hint="eastAsia"/>
          <w:szCs w:val="28"/>
        </w:rPr>
        <w:t>再生塑料颗粒</w:t>
      </w:r>
      <w:r w:rsidRPr="003814BA">
        <w:rPr>
          <w:rFonts w:hint="eastAsia"/>
          <w:szCs w:val="28"/>
        </w:rPr>
        <w:t>3</w:t>
      </w:r>
      <w:r w:rsidRPr="003814BA">
        <w:rPr>
          <w:rFonts w:hint="eastAsia"/>
          <w:szCs w:val="28"/>
        </w:rPr>
        <w:t>万吨的能力。</w:t>
      </w:r>
    </w:p>
    <w:p w:rsidR="002F686C" w:rsidRPr="003814BA" w:rsidRDefault="002F686C" w:rsidP="002F686C">
      <w:pPr>
        <w:ind w:firstLine="560"/>
        <w:rPr>
          <w:rFonts w:cs="Times New Roman"/>
        </w:rPr>
      </w:pPr>
      <w:r w:rsidRPr="003814BA">
        <w:rPr>
          <w:rFonts w:cs="Times New Roman"/>
        </w:rPr>
        <w:t>项目产品方案见表</w:t>
      </w:r>
      <w:r w:rsidRPr="003814BA">
        <w:rPr>
          <w:rFonts w:cs="Times New Roman"/>
        </w:rPr>
        <w:t>3.1-1</w:t>
      </w:r>
      <w:r w:rsidRPr="003814BA">
        <w:rPr>
          <w:rFonts w:cs="Times New Roman"/>
        </w:rPr>
        <w:t>。</w:t>
      </w:r>
    </w:p>
    <w:p w:rsidR="002F686C" w:rsidRPr="003814BA" w:rsidRDefault="002F686C" w:rsidP="002F686C">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3.1-1 </w:t>
      </w:r>
      <w:r w:rsidRPr="003814BA">
        <w:rPr>
          <w:rFonts w:cs="Times New Roman"/>
          <w:b/>
          <w:sz w:val="24"/>
          <w:szCs w:val="24"/>
        </w:rPr>
        <w:t>项目产品方案</w:t>
      </w:r>
    </w:p>
    <w:tbl>
      <w:tblPr>
        <w:tblW w:w="0" w:type="auto"/>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1809"/>
        <w:gridCol w:w="2127"/>
        <w:gridCol w:w="1559"/>
        <w:gridCol w:w="1984"/>
        <w:gridCol w:w="2035"/>
      </w:tblGrid>
      <w:tr w:rsidR="00AF1F71" w:rsidRPr="003814BA" w:rsidTr="00AF1F71">
        <w:tc>
          <w:tcPr>
            <w:tcW w:w="1809" w:type="dxa"/>
            <w:vAlign w:val="center"/>
          </w:tcPr>
          <w:p w:rsidR="00AF1F71" w:rsidRPr="003814BA" w:rsidRDefault="00AF1F71" w:rsidP="002F686C">
            <w:pPr>
              <w:spacing w:line="240" w:lineRule="auto"/>
              <w:ind w:firstLineChars="0" w:firstLine="0"/>
              <w:jc w:val="center"/>
              <w:rPr>
                <w:rFonts w:cs="Times New Roman"/>
                <w:sz w:val="21"/>
                <w:szCs w:val="21"/>
              </w:rPr>
            </w:pPr>
            <w:r w:rsidRPr="003814BA">
              <w:rPr>
                <w:rFonts w:cs="Times New Roman"/>
                <w:sz w:val="21"/>
                <w:szCs w:val="21"/>
              </w:rPr>
              <w:t>工程名称</w:t>
            </w:r>
          </w:p>
        </w:tc>
        <w:tc>
          <w:tcPr>
            <w:tcW w:w="2127" w:type="dxa"/>
            <w:vAlign w:val="center"/>
          </w:tcPr>
          <w:p w:rsidR="00AF1F71" w:rsidRPr="003814BA" w:rsidRDefault="00AF1F71" w:rsidP="002F686C">
            <w:pPr>
              <w:spacing w:line="240" w:lineRule="auto"/>
              <w:ind w:firstLineChars="0" w:firstLine="0"/>
              <w:jc w:val="center"/>
              <w:rPr>
                <w:rFonts w:cs="Times New Roman"/>
                <w:sz w:val="21"/>
                <w:szCs w:val="21"/>
              </w:rPr>
            </w:pPr>
            <w:r w:rsidRPr="003814BA">
              <w:rPr>
                <w:rFonts w:cs="Times New Roman"/>
                <w:sz w:val="21"/>
                <w:szCs w:val="21"/>
              </w:rPr>
              <w:t>产品名称</w:t>
            </w:r>
          </w:p>
        </w:tc>
        <w:tc>
          <w:tcPr>
            <w:tcW w:w="1559" w:type="dxa"/>
            <w:tcBorders>
              <w:right w:val="single" w:sz="4" w:space="0" w:color="auto"/>
            </w:tcBorders>
            <w:vAlign w:val="center"/>
          </w:tcPr>
          <w:p w:rsidR="00AF1F71" w:rsidRPr="003814BA" w:rsidRDefault="00AF1F71" w:rsidP="00AF1F71">
            <w:pPr>
              <w:spacing w:line="240" w:lineRule="auto"/>
              <w:ind w:firstLineChars="0" w:firstLine="0"/>
              <w:jc w:val="center"/>
              <w:rPr>
                <w:rFonts w:cs="Times New Roman"/>
                <w:sz w:val="21"/>
                <w:szCs w:val="21"/>
              </w:rPr>
            </w:pPr>
            <w:r w:rsidRPr="003814BA">
              <w:rPr>
                <w:rFonts w:cs="Times New Roman"/>
                <w:sz w:val="21"/>
                <w:szCs w:val="21"/>
              </w:rPr>
              <w:t>产品规格</w:t>
            </w:r>
          </w:p>
        </w:tc>
        <w:tc>
          <w:tcPr>
            <w:tcW w:w="1984" w:type="dxa"/>
            <w:tcBorders>
              <w:left w:val="single" w:sz="4" w:space="0" w:color="auto"/>
            </w:tcBorders>
            <w:vAlign w:val="center"/>
          </w:tcPr>
          <w:p w:rsidR="00AF1F71" w:rsidRPr="003814BA" w:rsidRDefault="00AF1F71" w:rsidP="00AF1F71">
            <w:pPr>
              <w:spacing w:line="240" w:lineRule="auto"/>
              <w:ind w:firstLineChars="0" w:firstLine="0"/>
              <w:jc w:val="center"/>
              <w:rPr>
                <w:rFonts w:cs="Times New Roman"/>
                <w:sz w:val="21"/>
                <w:szCs w:val="21"/>
              </w:rPr>
            </w:pPr>
            <w:r w:rsidRPr="003814BA">
              <w:rPr>
                <w:rFonts w:cs="Times New Roman"/>
                <w:sz w:val="21"/>
                <w:szCs w:val="21"/>
              </w:rPr>
              <w:t>设计能力（</w:t>
            </w:r>
            <w:r w:rsidRPr="003814BA">
              <w:rPr>
                <w:rFonts w:cs="Times New Roman"/>
                <w:sz w:val="21"/>
                <w:szCs w:val="21"/>
              </w:rPr>
              <w:t>t/a</w:t>
            </w:r>
            <w:r w:rsidRPr="003814BA">
              <w:rPr>
                <w:rFonts w:cs="Times New Roman"/>
                <w:sz w:val="21"/>
                <w:szCs w:val="21"/>
              </w:rPr>
              <w:t>）</w:t>
            </w:r>
          </w:p>
        </w:tc>
        <w:tc>
          <w:tcPr>
            <w:tcW w:w="2035" w:type="dxa"/>
            <w:vAlign w:val="center"/>
          </w:tcPr>
          <w:p w:rsidR="00AF1F71" w:rsidRPr="003814BA" w:rsidRDefault="00AF1F71" w:rsidP="002F686C">
            <w:pPr>
              <w:spacing w:line="240" w:lineRule="auto"/>
              <w:ind w:firstLineChars="0" w:firstLine="0"/>
              <w:jc w:val="center"/>
              <w:rPr>
                <w:rFonts w:cs="Times New Roman"/>
                <w:sz w:val="21"/>
                <w:szCs w:val="21"/>
              </w:rPr>
            </w:pPr>
            <w:r w:rsidRPr="003814BA">
              <w:rPr>
                <w:rFonts w:cs="Times New Roman"/>
                <w:sz w:val="21"/>
                <w:szCs w:val="21"/>
              </w:rPr>
              <w:t>年运行时数（</w:t>
            </w:r>
            <w:r w:rsidRPr="003814BA">
              <w:rPr>
                <w:rFonts w:cs="Times New Roman"/>
                <w:sz w:val="21"/>
                <w:szCs w:val="21"/>
              </w:rPr>
              <w:t>h</w:t>
            </w:r>
            <w:r w:rsidRPr="003814BA">
              <w:rPr>
                <w:rFonts w:cs="Times New Roman"/>
                <w:sz w:val="21"/>
                <w:szCs w:val="21"/>
              </w:rPr>
              <w:t>）</w:t>
            </w:r>
          </w:p>
        </w:tc>
      </w:tr>
      <w:tr w:rsidR="00AF1F71" w:rsidRPr="003814BA" w:rsidTr="00AF1F71">
        <w:tc>
          <w:tcPr>
            <w:tcW w:w="1809" w:type="dxa"/>
            <w:vAlign w:val="center"/>
          </w:tcPr>
          <w:p w:rsidR="00AF1F71" w:rsidRPr="003814BA" w:rsidRDefault="00AF1F71" w:rsidP="002F686C">
            <w:pPr>
              <w:spacing w:line="240" w:lineRule="auto"/>
              <w:ind w:firstLineChars="0" w:firstLine="0"/>
              <w:jc w:val="center"/>
              <w:rPr>
                <w:rFonts w:cs="Times New Roman"/>
                <w:sz w:val="21"/>
                <w:szCs w:val="21"/>
              </w:rPr>
            </w:pPr>
            <w:r w:rsidRPr="003814BA">
              <w:rPr>
                <w:rFonts w:cs="Times New Roman"/>
                <w:sz w:val="21"/>
                <w:szCs w:val="21"/>
              </w:rPr>
              <w:t>塑料颗粒项目</w:t>
            </w:r>
          </w:p>
        </w:tc>
        <w:tc>
          <w:tcPr>
            <w:tcW w:w="2127" w:type="dxa"/>
            <w:vAlign w:val="center"/>
          </w:tcPr>
          <w:p w:rsidR="00AF1F71" w:rsidRPr="003814BA" w:rsidRDefault="00AF1F71" w:rsidP="002F686C">
            <w:pPr>
              <w:spacing w:line="240" w:lineRule="auto"/>
              <w:ind w:firstLineChars="0" w:firstLine="0"/>
              <w:jc w:val="center"/>
              <w:rPr>
                <w:rFonts w:cs="Times New Roman"/>
                <w:sz w:val="21"/>
                <w:szCs w:val="21"/>
              </w:rPr>
            </w:pPr>
            <w:r w:rsidRPr="003814BA">
              <w:rPr>
                <w:rFonts w:cs="Times New Roman" w:hint="eastAsia"/>
                <w:sz w:val="21"/>
                <w:szCs w:val="21"/>
              </w:rPr>
              <w:t>再生塑料颗粒</w:t>
            </w:r>
          </w:p>
        </w:tc>
        <w:tc>
          <w:tcPr>
            <w:tcW w:w="1559" w:type="dxa"/>
            <w:tcBorders>
              <w:right w:val="single" w:sz="4" w:space="0" w:color="auto"/>
            </w:tcBorders>
            <w:vAlign w:val="center"/>
          </w:tcPr>
          <w:p w:rsidR="00AF1F71" w:rsidRPr="003814BA" w:rsidRDefault="00AF1F71" w:rsidP="00AF1F71">
            <w:pPr>
              <w:spacing w:line="240" w:lineRule="auto"/>
              <w:ind w:firstLineChars="0" w:firstLine="0"/>
              <w:jc w:val="center"/>
              <w:rPr>
                <w:rFonts w:cs="Times New Roman"/>
                <w:sz w:val="21"/>
                <w:szCs w:val="21"/>
              </w:rPr>
            </w:pPr>
            <w:r w:rsidRPr="003814BA">
              <w:rPr>
                <w:rFonts w:cs="Times New Roman" w:hint="eastAsia"/>
                <w:sz w:val="21"/>
                <w:szCs w:val="21"/>
              </w:rPr>
              <w:t>3mm~5mm</w:t>
            </w:r>
          </w:p>
        </w:tc>
        <w:tc>
          <w:tcPr>
            <w:tcW w:w="1984" w:type="dxa"/>
            <w:tcBorders>
              <w:left w:val="single" w:sz="4" w:space="0" w:color="auto"/>
            </w:tcBorders>
            <w:vAlign w:val="center"/>
          </w:tcPr>
          <w:p w:rsidR="00AF1F71" w:rsidRPr="003814BA" w:rsidRDefault="00AF1F71" w:rsidP="00AF1F71">
            <w:pPr>
              <w:spacing w:line="240" w:lineRule="auto"/>
              <w:ind w:firstLineChars="0" w:firstLine="0"/>
              <w:jc w:val="center"/>
              <w:rPr>
                <w:rFonts w:cs="Times New Roman"/>
                <w:sz w:val="21"/>
                <w:szCs w:val="21"/>
              </w:rPr>
            </w:pPr>
            <w:r w:rsidRPr="003814BA">
              <w:rPr>
                <w:rFonts w:cs="Times New Roman" w:hint="eastAsia"/>
                <w:sz w:val="21"/>
                <w:szCs w:val="21"/>
              </w:rPr>
              <w:t>30000</w:t>
            </w:r>
          </w:p>
        </w:tc>
        <w:tc>
          <w:tcPr>
            <w:tcW w:w="2035" w:type="dxa"/>
            <w:vAlign w:val="center"/>
          </w:tcPr>
          <w:p w:rsidR="00AF1F71" w:rsidRPr="003814BA" w:rsidRDefault="003E6941" w:rsidP="002F686C">
            <w:pPr>
              <w:spacing w:line="240" w:lineRule="auto"/>
              <w:ind w:firstLineChars="0" w:firstLine="0"/>
              <w:jc w:val="center"/>
              <w:rPr>
                <w:rFonts w:cs="Times New Roman"/>
                <w:sz w:val="21"/>
                <w:szCs w:val="21"/>
              </w:rPr>
            </w:pPr>
            <w:r w:rsidRPr="003814BA">
              <w:rPr>
                <w:rFonts w:cs="Times New Roman" w:hint="eastAsia"/>
                <w:sz w:val="21"/>
                <w:szCs w:val="21"/>
              </w:rPr>
              <w:t>7200</w:t>
            </w:r>
          </w:p>
        </w:tc>
      </w:tr>
    </w:tbl>
    <w:p w:rsidR="00AF1F71" w:rsidRPr="003814BA" w:rsidRDefault="00AF1F71" w:rsidP="00AF1F71">
      <w:pPr>
        <w:ind w:firstLine="560"/>
        <w:rPr>
          <w:rFonts w:cs="Times New Roman"/>
        </w:rPr>
      </w:pPr>
      <w:r w:rsidRPr="003814BA">
        <w:rPr>
          <w:rFonts w:cs="Times New Roman"/>
        </w:rPr>
        <w:t>（</w:t>
      </w:r>
      <w:r w:rsidRPr="003814BA">
        <w:rPr>
          <w:rFonts w:cs="Times New Roman"/>
        </w:rPr>
        <w:t>2</w:t>
      </w:r>
      <w:r w:rsidRPr="003814BA">
        <w:rPr>
          <w:rFonts w:cs="Times New Roman"/>
        </w:rPr>
        <w:t>）公用及辅助工程</w:t>
      </w:r>
    </w:p>
    <w:p w:rsidR="00AF1F71" w:rsidRPr="003814BA" w:rsidRDefault="00BA3859" w:rsidP="00AF1F71">
      <w:pPr>
        <w:ind w:firstLine="560"/>
        <w:rPr>
          <w:rFonts w:cs="Times New Roman"/>
        </w:rPr>
      </w:pPr>
      <w:r w:rsidRPr="003814BA">
        <w:rPr>
          <w:rFonts w:cs="Times New Roman"/>
        </w:rPr>
        <w:t>项目</w:t>
      </w:r>
      <w:r w:rsidR="00AF1F71" w:rsidRPr="003814BA">
        <w:rPr>
          <w:rFonts w:cs="Times New Roman"/>
        </w:rPr>
        <w:t>公用及辅助工程见表</w:t>
      </w:r>
      <w:r w:rsidR="00AF1F71" w:rsidRPr="003814BA">
        <w:rPr>
          <w:rFonts w:cs="Times New Roman"/>
        </w:rPr>
        <w:t>3.1-2</w:t>
      </w:r>
      <w:r w:rsidR="00AF1F71" w:rsidRPr="003814BA">
        <w:rPr>
          <w:rFonts w:cs="Times New Roman"/>
        </w:rPr>
        <w:t>。</w:t>
      </w:r>
    </w:p>
    <w:p w:rsidR="00AF1F71" w:rsidRPr="003814BA" w:rsidRDefault="00AF1F71" w:rsidP="00AF1F71">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 xml:space="preserve">3.1-2 </w:t>
      </w:r>
      <w:r w:rsidRPr="003814BA">
        <w:rPr>
          <w:rFonts w:cs="Times New Roman"/>
          <w:b/>
          <w:bCs/>
          <w:sz w:val="24"/>
          <w:szCs w:val="24"/>
        </w:rPr>
        <w:t>全厂公用及辅助工程一览表</w:t>
      </w:r>
    </w:p>
    <w:tbl>
      <w:tblPr>
        <w:tblW w:w="5000" w:type="pct"/>
        <w:jc w:val="center"/>
        <w:tblBorders>
          <w:top w:val="single" w:sz="12" w:space="0" w:color="auto"/>
          <w:bottom w:val="single" w:sz="12" w:space="0" w:color="auto"/>
          <w:insideH w:val="single" w:sz="4" w:space="0" w:color="auto"/>
          <w:insideV w:val="single" w:sz="4" w:space="0" w:color="auto"/>
        </w:tblBorders>
        <w:tblLook w:val="00A0" w:firstRow="1" w:lastRow="0" w:firstColumn="1" w:lastColumn="0" w:noHBand="0" w:noVBand="0"/>
      </w:tblPr>
      <w:tblGrid>
        <w:gridCol w:w="789"/>
        <w:gridCol w:w="1587"/>
        <w:gridCol w:w="3686"/>
        <w:gridCol w:w="3452"/>
      </w:tblGrid>
      <w:tr w:rsidR="00AF1F71" w:rsidRPr="003814BA" w:rsidTr="00AE4D5C">
        <w:trPr>
          <w:trHeight w:val="340"/>
          <w:jc w:val="center"/>
        </w:trPr>
        <w:tc>
          <w:tcPr>
            <w:tcW w:w="415"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类别</w:t>
            </w: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建设名称</w:t>
            </w:r>
          </w:p>
        </w:tc>
        <w:tc>
          <w:tcPr>
            <w:tcW w:w="1937"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设计能力</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备注</w:t>
            </w:r>
          </w:p>
        </w:tc>
      </w:tr>
      <w:tr w:rsidR="00AF1F71" w:rsidRPr="003814BA" w:rsidTr="00AE4D5C">
        <w:trPr>
          <w:trHeight w:val="340"/>
          <w:jc w:val="center"/>
        </w:trPr>
        <w:tc>
          <w:tcPr>
            <w:tcW w:w="415" w:type="pct"/>
            <w:vMerge w:val="restar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公</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用</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工</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程</w:t>
            </w: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供水</w:t>
            </w:r>
          </w:p>
        </w:tc>
        <w:tc>
          <w:tcPr>
            <w:tcW w:w="1937" w:type="pct"/>
            <w:vAlign w:val="center"/>
          </w:tcPr>
          <w:p w:rsidR="00AF1F71" w:rsidRPr="003814BA" w:rsidRDefault="00F41C99" w:rsidP="00AF1F71">
            <w:pPr>
              <w:spacing w:line="320" w:lineRule="exact"/>
              <w:ind w:firstLineChars="0" w:firstLine="0"/>
              <w:jc w:val="center"/>
              <w:rPr>
                <w:rFonts w:cs="Times New Roman"/>
                <w:sz w:val="21"/>
                <w:szCs w:val="21"/>
              </w:rPr>
            </w:pPr>
            <w:r w:rsidRPr="003814BA">
              <w:rPr>
                <w:rFonts w:cs="Times New Roman" w:hint="eastAsia"/>
                <w:sz w:val="21"/>
                <w:szCs w:val="21"/>
              </w:rPr>
              <w:t>906.72</w:t>
            </w:r>
            <w:r w:rsidRPr="003814BA">
              <w:rPr>
                <w:rFonts w:cs="Times New Roman"/>
                <w:sz w:val="21"/>
                <w:szCs w:val="21"/>
              </w:rPr>
              <w:t>t/a</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由自来水厂供水</w:t>
            </w:r>
          </w:p>
        </w:tc>
      </w:tr>
      <w:tr w:rsidR="00AF1F71" w:rsidRPr="003814BA" w:rsidTr="00AE4D5C">
        <w:trPr>
          <w:trHeight w:val="340"/>
          <w:jc w:val="center"/>
        </w:trPr>
        <w:tc>
          <w:tcPr>
            <w:tcW w:w="415"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排水</w:t>
            </w:r>
          </w:p>
        </w:tc>
        <w:tc>
          <w:tcPr>
            <w:tcW w:w="1937" w:type="pct"/>
            <w:vAlign w:val="center"/>
          </w:tcPr>
          <w:p w:rsidR="00AF1F71" w:rsidRPr="003814BA" w:rsidRDefault="00F41C99" w:rsidP="00AF1F71">
            <w:pPr>
              <w:spacing w:line="320" w:lineRule="exact"/>
              <w:ind w:firstLineChars="0" w:firstLine="0"/>
              <w:jc w:val="center"/>
              <w:rPr>
                <w:rFonts w:cs="Times New Roman"/>
                <w:sz w:val="21"/>
                <w:szCs w:val="21"/>
              </w:rPr>
            </w:pPr>
            <w:r w:rsidRPr="003814BA">
              <w:rPr>
                <w:rFonts w:cs="Times New Roman" w:hint="eastAsia"/>
                <w:sz w:val="21"/>
                <w:szCs w:val="21"/>
              </w:rPr>
              <w:t>0</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雨污分流，清污分流</w:t>
            </w:r>
          </w:p>
        </w:tc>
      </w:tr>
      <w:tr w:rsidR="00AF1F71" w:rsidRPr="003814BA" w:rsidTr="00AE4D5C">
        <w:trPr>
          <w:trHeight w:val="340"/>
          <w:jc w:val="center"/>
        </w:trPr>
        <w:tc>
          <w:tcPr>
            <w:tcW w:w="415"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供电</w:t>
            </w:r>
          </w:p>
        </w:tc>
        <w:tc>
          <w:tcPr>
            <w:tcW w:w="1937" w:type="pct"/>
            <w:vAlign w:val="center"/>
          </w:tcPr>
          <w:p w:rsidR="00AF1F71" w:rsidRPr="003814BA" w:rsidRDefault="00F41C99" w:rsidP="00AF1F71">
            <w:pPr>
              <w:spacing w:line="320" w:lineRule="exact"/>
              <w:ind w:firstLineChars="0" w:firstLine="0"/>
              <w:jc w:val="center"/>
              <w:rPr>
                <w:rFonts w:cs="Times New Roman"/>
                <w:sz w:val="21"/>
                <w:szCs w:val="21"/>
              </w:rPr>
            </w:pPr>
            <w:r w:rsidRPr="003814BA">
              <w:rPr>
                <w:sz w:val="21"/>
                <w:szCs w:val="21"/>
              </w:rPr>
              <w:t>600</w:t>
            </w:r>
            <w:r w:rsidRPr="003814BA">
              <w:rPr>
                <w:sz w:val="21"/>
                <w:szCs w:val="21"/>
              </w:rPr>
              <w:t>万</w:t>
            </w:r>
            <w:r w:rsidRPr="003814BA">
              <w:rPr>
                <w:sz w:val="21"/>
                <w:szCs w:val="21"/>
              </w:rPr>
              <w:t>kW•h/a</w:t>
            </w:r>
          </w:p>
        </w:tc>
        <w:tc>
          <w:tcPr>
            <w:tcW w:w="1814" w:type="pct"/>
            <w:vAlign w:val="center"/>
          </w:tcPr>
          <w:p w:rsidR="00AF1F71" w:rsidRPr="003814BA" w:rsidRDefault="006137FE" w:rsidP="00AF1F71">
            <w:pPr>
              <w:spacing w:line="320" w:lineRule="exact"/>
              <w:ind w:firstLineChars="0" w:firstLine="0"/>
              <w:jc w:val="center"/>
              <w:rPr>
                <w:rFonts w:cs="Times New Roman"/>
                <w:sz w:val="21"/>
                <w:szCs w:val="21"/>
              </w:rPr>
            </w:pPr>
            <w:r w:rsidRPr="003814BA">
              <w:rPr>
                <w:rFonts w:cs="Times New Roman"/>
                <w:sz w:val="21"/>
                <w:szCs w:val="21"/>
              </w:rPr>
              <w:t>区域供电</w:t>
            </w:r>
          </w:p>
        </w:tc>
      </w:tr>
      <w:tr w:rsidR="00AF1F71" w:rsidRPr="003814BA" w:rsidTr="00AE4D5C">
        <w:trPr>
          <w:trHeight w:val="340"/>
          <w:jc w:val="center"/>
        </w:trPr>
        <w:tc>
          <w:tcPr>
            <w:tcW w:w="415"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循环水系统</w:t>
            </w:r>
          </w:p>
        </w:tc>
        <w:tc>
          <w:tcPr>
            <w:tcW w:w="1937" w:type="pct"/>
            <w:vAlign w:val="center"/>
          </w:tcPr>
          <w:p w:rsidR="00AF1F71" w:rsidRPr="003814BA" w:rsidRDefault="00F41C99" w:rsidP="00AF1F71">
            <w:pPr>
              <w:spacing w:line="320" w:lineRule="exact"/>
              <w:ind w:firstLineChars="0" w:firstLine="0"/>
              <w:jc w:val="center"/>
              <w:rPr>
                <w:rFonts w:cs="Times New Roman"/>
                <w:sz w:val="21"/>
                <w:szCs w:val="21"/>
              </w:rPr>
            </w:pPr>
            <w:r w:rsidRPr="003814BA">
              <w:rPr>
                <w:rFonts w:cs="Times New Roman" w:hint="eastAsia"/>
                <w:sz w:val="21"/>
                <w:szCs w:val="21"/>
              </w:rPr>
              <w:t>1m</w:t>
            </w:r>
            <w:r w:rsidRPr="003814BA">
              <w:rPr>
                <w:rFonts w:cs="Times New Roman" w:hint="eastAsia"/>
                <w:sz w:val="21"/>
                <w:szCs w:val="21"/>
                <w:vertAlign w:val="superscript"/>
              </w:rPr>
              <w:t>3</w:t>
            </w:r>
            <w:r w:rsidRPr="003814BA">
              <w:rPr>
                <w:rFonts w:cs="Times New Roman" w:hint="eastAsia"/>
                <w:sz w:val="21"/>
                <w:szCs w:val="21"/>
              </w:rPr>
              <w:t>/h</w:t>
            </w:r>
            <w:r w:rsidRPr="003814BA">
              <w:rPr>
                <w:rFonts w:cs="Times New Roman" w:hint="eastAsia"/>
                <w:sz w:val="21"/>
                <w:szCs w:val="21"/>
              </w:rPr>
              <w:t>×</w:t>
            </w:r>
            <w:r w:rsidRPr="003814BA">
              <w:rPr>
                <w:rFonts w:cs="Times New Roman" w:hint="eastAsia"/>
                <w:sz w:val="21"/>
                <w:szCs w:val="21"/>
              </w:rPr>
              <w:t>14</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满足生产要求</w:t>
            </w:r>
          </w:p>
        </w:tc>
      </w:tr>
      <w:tr w:rsidR="00AF1F71" w:rsidRPr="003814BA" w:rsidTr="00AE4D5C">
        <w:trPr>
          <w:trHeight w:val="340"/>
          <w:jc w:val="center"/>
        </w:trPr>
        <w:tc>
          <w:tcPr>
            <w:tcW w:w="415" w:type="pct"/>
            <w:vMerge w:val="restar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贮</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lastRenderedPageBreak/>
              <w:t>运</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工</w:t>
            </w:r>
          </w:p>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程</w:t>
            </w:r>
          </w:p>
        </w:tc>
        <w:tc>
          <w:tcPr>
            <w:tcW w:w="83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lastRenderedPageBreak/>
              <w:t>运输</w:t>
            </w:r>
          </w:p>
        </w:tc>
        <w:tc>
          <w:tcPr>
            <w:tcW w:w="1937" w:type="pct"/>
            <w:vAlign w:val="center"/>
          </w:tcPr>
          <w:p w:rsidR="00AF1F71" w:rsidRPr="003814BA" w:rsidRDefault="00AE4D5C" w:rsidP="00512274">
            <w:pPr>
              <w:spacing w:line="320" w:lineRule="exact"/>
              <w:ind w:firstLineChars="0" w:firstLine="0"/>
              <w:jc w:val="center"/>
              <w:rPr>
                <w:rFonts w:cs="Times New Roman"/>
                <w:sz w:val="21"/>
                <w:szCs w:val="21"/>
              </w:rPr>
            </w:pPr>
            <w:r w:rsidRPr="003814BA">
              <w:rPr>
                <w:rFonts w:cs="Times New Roman"/>
                <w:sz w:val="21"/>
                <w:szCs w:val="21"/>
              </w:rPr>
              <w:t>运入</w:t>
            </w:r>
            <w:r w:rsidRPr="003814BA">
              <w:rPr>
                <w:rFonts w:cs="Times New Roman" w:hint="eastAsia"/>
                <w:sz w:val="21"/>
                <w:szCs w:val="21"/>
              </w:rPr>
              <w:t>300</w:t>
            </w:r>
            <w:r w:rsidR="00512274" w:rsidRPr="003814BA">
              <w:rPr>
                <w:rFonts w:cs="Times New Roman" w:hint="eastAsia"/>
                <w:sz w:val="21"/>
                <w:szCs w:val="21"/>
              </w:rPr>
              <w:t>28.5</w:t>
            </w:r>
            <w:r w:rsidRPr="003814BA">
              <w:rPr>
                <w:rFonts w:cs="Times New Roman" w:hint="eastAsia"/>
                <w:sz w:val="21"/>
                <w:szCs w:val="21"/>
              </w:rPr>
              <w:t>t/a</w:t>
            </w:r>
            <w:r w:rsidRPr="003814BA">
              <w:rPr>
                <w:rFonts w:cs="Times New Roman" w:hint="eastAsia"/>
                <w:sz w:val="21"/>
                <w:szCs w:val="21"/>
              </w:rPr>
              <w:t>，运出</w:t>
            </w:r>
            <w:r w:rsidRPr="003814BA">
              <w:rPr>
                <w:rFonts w:cs="Times New Roman" w:hint="eastAsia"/>
                <w:sz w:val="21"/>
                <w:szCs w:val="21"/>
              </w:rPr>
              <w:t>30000t/a</w:t>
            </w:r>
            <w:r w:rsidRPr="003814BA">
              <w:rPr>
                <w:rFonts w:cs="Times New Roman" w:hint="eastAsia"/>
                <w:sz w:val="21"/>
                <w:szCs w:val="21"/>
              </w:rPr>
              <w:t>，总运</w:t>
            </w:r>
            <w:r w:rsidRPr="003814BA">
              <w:rPr>
                <w:rFonts w:cs="Times New Roman" w:hint="eastAsia"/>
                <w:sz w:val="21"/>
                <w:szCs w:val="21"/>
              </w:rPr>
              <w:lastRenderedPageBreak/>
              <w:t>输量</w:t>
            </w:r>
            <w:r w:rsidRPr="003814BA">
              <w:rPr>
                <w:rFonts w:cs="Times New Roman" w:hint="eastAsia"/>
                <w:sz w:val="21"/>
                <w:szCs w:val="21"/>
              </w:rPr>
              <w:t>600</w:t>
            </w:r>
            <w:r w:rsidR="00512274" w:rsidRPr="003814BA">
              <w:rPr>
                <w:rFonts w:cs="Times New Roman" w:hint="eastAsia"/>
                <w:sz w:val="21"/>
                <w:szCs w:val="21"/>
              </w:rPr>
              <w:t>28.5</w:t>
            </w:r>
            <w:r w:rsidRPr="003814BA">
              <w:rPr>
                <w:rFonts w:cs="Times New Roman" w:hint="eastAsia"/>
                <w:sz w:val="21"/>
                <w:szCs w:val="21"/>
              </w:rPr>
              <w:t>t/a</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lastRenderedPageBreak/>
              <w:t>原料由供应商承担运输责任</w:t>
            </w:r>
          </w:p>
        </w:tc>
      </w:tr>
      <w:tr w:rsidR="00AF1F71" w:rsidRPr="003814BA" w:rsidTr="00AE4D5C">
        <w:trPr>
          <w:trHeight w:val="340"/>
          <w:jc w:val="center"/>
        </w:trPr>
        <w:tc>
          <w:tcPr>
            <w:tcW w:w="415"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834" w:type="pct"/>
            <w:vMerge w:val="restar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贮存</w:t>
            </w:r>
          </w:p>
        </w:tc>
        <w:tc>
          <w:tcPr>
            <w:tcW w:w="1937" w:type="pct"/>
            <w:vAlign w:val="center"/>
          </w:tcPr>
          <w:p w:rsidR="00AF1F71" w:rsidRPr="003814BA" w:rsidRDefault="00AE4D5C" w:rsidP="00AF1F71">
            <w:pPr>
              <w:spacing w:line="320" w:lineRule="exact"/>
              <w:ind w:firstLineChars="0" w:firstLine="0"/>
              <w:jc w:val="center"/>
              <w:rPr>
                <w:rFonts w:cs="Times New Roman"/>
                <w:sz w:val="21"/>
                <w:szCs w:val="21"/>
              </w:rPr>
            </w:pPr>
            <w:r w:rsidRPr="003814BA">
              <w:rPr>
                <w:rFonts w:cs="Times New Roman"/>
                <w:sz w:val="21"/>
                <w:szCs w:val="21"/>
              </w:rPr>
              <w:t>原料暂存区</w:t>
            </w:r>
            <w:r w:rsidRPr="003814BA">
              <w:rPr>
                <w:rFonts w:cs="Times New Roman" w:hint="eastAsia"/>
                <w:sz w:val="21"/>
                <w:szCs w:val="21"/>
              </w:rPr>
              <w:t>864m</w:t>
            </w:r>
            <w:r w:rsidRPr="003814BA">
              <w:rPr>
                <w:rFonts w:cs="Times New Roman" w:hint="eastAsia"/>
                <w:sz w:val="21"/>
                <w:szCs w:val="21"/>
                <w:vertAlign w:val="superscript"/>
              </w:rPr>
              <w:t>2</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满足原料储存要求</w:t>
            </w:r>
          </w:p>
        </w:tc>
      </w:tr>
      <w:tr w:rsidR="00AF1F71" w:rsidRPr="003814BA" w:rsidTr="00AE4D5C">
        <w:trPr>
          <w:trHeight w:val="371"/>
          <w:jc w:val="center"/>
        </w:trPr>
        <w:tc>
          <w:tcPr>
            <w:tcW w:w="415"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834" w:type="pct"/>
            <w:vMerge/>
            <w:vAlign w:val="center"/>
          </w:tcPr>
          <w:p w:rsidR="00AF1F71" w:rsidRPr="003814BA" w:rsidRDefault="00AF1F71" w:rsidP="00AF1F71">
            <w:pPr>
              <w:spacing w:line="320" w:lineRule="exact"/>
              <w:ind w:firstLineChars="0" w:firstLine="0"/>
              <w:jc w:val="center"/>
              <w:rPr>
                <w:rFonts w:cs="Times New Roman"/>
                <w:sz w:val="21"/>
                <w:szCs w:val="21"/>
              </w:rPr>
            </w:pPr>
          </w:p>
        </w:tc>
        <w:tc>
          <w:tcPr>
            <w:tcW w:w="1937" w:type="pct"/>
            <w:vAlign w:val="center"/>
          </w:tcPr>
          <w:p w:rsidR="00AF1F71" w:rsidRPr="003814BA" w:rsidRDefault="00AE4D5C" w:rsidP="00AF1F71">
            <w:pPr>
              <w:spacing w:line="320" w:lineRule="exact"/>
              <w:ind w:firstLineChars="0" w:firstLine="0"/>
              <w:jc w:val="center"/>
              <w:rPr>
                <w:rFonts w:cs="Times New Roman"/>
                <w:sz w:val="21"/>
                <w:szCs w:val="21"/>
              </w:rPr>
            </w:pPr>
            <w:r w:rsidRPr="003814BA">
              <w:rPr>
                <w:rFonts w:cs="Times New Roman"/>
                <w:sz w:val="21"/>
                <w:szCs w:val="21"/>
              </w:rPr>
              <w:t>成品暂存区</w:t>
            </w:r>
            <w:r w:rsidRPr="003814BA">
              <w:rPr>
                <w:rFonts w:cs="Times New Roman" w:hint="eastAsia"/>
                <w:sz w:val="21"/>
                <w:szCs w:val="21"/>
              </w:rPr>
              <w:t>864m</w:t>
            </w:r>
            <w:r w:rsidRPr="003814BA">
              <w:rPr>
                <w:rFonts w:cs="Times New Roman" w:hint="eastAsia"/>
                <w:sz w:val="21"/>
                <w:szCs w:val="21"/>
                <w:vertAlign w:val="superscript"/>
              </w:rPr>
              <w:t>2</w:t>
            </w:r>
          </w:p>
        </w:tc>
        <w:tc>
          <w:tcPr>
            <w:tcW w:w="1814" w:type="pct"/>
            <w:vAlign w:val="center"/>
          </w:tcPr>
          <w:p w:rsidR="00AF1F71" w:rsidRPr="003814BA" w:rsidRDefault="00AF1F71" w:rsidP="00AF1F71">
            <w:pPr>
              <w:spacing w:line="320" w:lineRule="exact"/>
              <w:ind w:firstLineChars="0" w:firstLine="0"/>
              <w:jc w:val="center"/>
              <w:rPr>
                <w:rFonts w:cs="Times New Roman"/>
                <w:sz w:val="21"/>
                <w:szCs w:val="21"/>
              </w:rPr>
            </w:pPr>
            <w:r w:rsidRPr="003814BA">
              <w:rPr>
                <w:rFonts w:cs="Times New Roman"/>
                <w:sz w:val="21"/>
                <w:szCs w:val="21"/>
              </w:rPr>
              <w:t>满足产品的存放要求</w:t>
            </w:r>
          </w:p>
        </w:tc>
      </w:tr>
      <w:tr w:rsidR="0047257E" w:rsidRPr="003814BA" w:rsidTr="00AE4D5C">
        <w:trPr>
          <w:trHeight w:val="1445"/>
          <w:jc w:val="center"/>
        </w:trPr>
        <w:tc>
          <w:tcPr>
            <w:tcW w:w="415" w:type="pct"/>
            <w:vMerge w:val="restar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环</w:t>
            </w:r>
          </w:p>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保</w:t>
            </w:r>
          </w:p>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工</w:t>
            </w:r>
          </w:p>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程</w:t>
            </w:r>
          </w:p>
        </w:tc>
        <w:tc>
          <w:tcPr>
            <w:tcW w:w="83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废气治理</w:t>
            </w:r>
          </w:p>
        </w:tc>
        <w:tc>
          <w:tcPr>
            <w:tcW w:w="1937"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粉碎粉尘、熔融、拉丝有机废气经集气罩收集后通过一套</w:t>
            </w:r>
            <w:r w:rsidRPr="003814BA">
              <w:rPr>
                <w:rFonts w:cs="Times New Roman"/>
                <w:sz w:val="21"/>
                <w:szCs w:val="21"/>
              </w:rPr>
              <w:t>“</w:t>
            </w:r>
            <w:r w:rsidRPr="003814BA">
              <w:rPr>
                <w:rFonts w:cs="Times New Roman"/>
                <w:sz w:val="21"/>
                <w:szCs w:val="21"/>
              </w:rPr>
              <w:t>布袋除尘</w:t>
            </w:r>
            <w:r w:rsidRPr="003814BA">
              <w:rPr>
                <w:rFonts w:cs="Times New Roman" w:hint="eastAsia"/>
                <w:sz w:val="21"/>
                <w:szCs w:val="21"/>
              </w:rPr>
              <w:t>+UV</w:t>
            </w:r>
            <w:r w:rsidRPr="003814BA">
              <w:rPr>
                <w:rFonts w:cs="Times New Roman" w:hint="eastAsia"/>
                <w:sz w:val="21"/>
                <w:szCs w:val="21"/>
              </w:rPr>
              <w:t>光解</w:t>
            </w:r>
            <w:r w:rsidRPr="003814BA">
              <w:rPr>
                <w:rFonts w:cs="Times New Roman" w:hint="eastAsia"/>
                <w:sz w:val="21"/>
                <w:szCs w:val="21"/>
              </w:rPr>
              <w:t>+</w:t>
            </w:r>
            <w:r w:rsidRPr="003814BA">
              <w:rPr>
                <w:rFonts w:cs="Times New Roman" w:hint="eastAsia"/>
                <w:sz w:val="21"/>
                <w:szCs w:val="21"/>
              </w:rPr>
              <w:t>活性炭吸附</w:t>
            </w:r>
            <w:r w:rsidRPr="003814BA">
              <w:rPr>
                <w:rFonts w:cs="Times New Roman"/>
                <w:sz w:val="21"/>
                <w:szCs w:val="21"/>
              </w:rPr>
              <w:t>”</w:t>
            </w:r>
            <w:r w:rsidRPr="003814BA">
              <w:rPr>
                <w:rFonts w:cs="Times New Roman"/>
                <w:sz w:val="21"/>
                <w:szCs w:val="21"/>
              </w:rPr>
              <w:t>设施处理，尾气通过</w:t>
            </w:r>
            <w:r w:rsidRPr="003814BA">
              <w:rPr>
                <w:rFonts w:cs="Times New Roman" w:hint="eastAsia"/>
                <w:sz w:val="21"/>
                <w:szCs w:val="21"/>
              </w:rPr>
              <w:t>15m</w:t>
            </w:r>
            <w:r w:rsidRPr="003814BA">
              <w:rPr>
                <w:rFonts w:cs="Times New Roman" w:hint="eastAsia"/>
                <w:sz w:val="21"/>
                <w:szCs w:val="21"/>
              </w:rPr>
              <w:t>高排气筒排放</w:t>
            </w:r>
          </w:p>
        </w:tc>
        <w:tc>
          <w:tcPr>
            <w:tcW w:w="181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确保达标排放</w:t>
            </w:r>
          </w:p>
        </w:tc>
      </w:tr>
      <w:tr w:rsidR="0047257E" w:rsidRPr="003814BA" w:rsidTr="00AE4D5C">
        <w:trPr>
          <w:trHeight w:val="1125"/>
          <w:jc w:val="center"/>
        </w:trPr>
        <w:tc>
          <w:tcPr>
            <w:tcW w:w="415" w:type="pct"/>
            <w:vMerge/>
            <w:vAlign w:val="center"/>
          </w:tcPr>
          <w:p w:rsidR="0047257E" w:rsidRPr="003814BA" w:rsidRDefault="0047257E" w:rsidP="00AF1F71">
            <w:pPr>
              <w:spacing w:line="320" w:lineRule="exact"/>
              <w:ind w:firstLineChars="0" w:firstLine="0"/>
              <w:jc w:val="center"/>
              <w:rPr>
                <w:rFonts w:cs="Times New Roman"/>
                <w:sz w:val="21"/>
                <w:szCs w:val="21"/>
              </w:rPr>
            </w:pPr>
          </w:p>
        </w:tc>
        <w:tc>
          <w:tcPr>
            <w:tcW w:w="83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废水治理</w:t>
            </w:r>
          </w:p>
        </w:tc>
        <w:tc>
          <w:tcPr>
            <w:tcW w:w="1937" w:type="pct"/>
            <w:vAlign w:val="center"/>
          </w:tcPr>
          <w:p w:rsidR="0047257E" w:rsidRPr="003814BA" w:rsidRDefault="0047257E" w:rsidP="00AE4D5C">
            <w:pPr>
              <w:spacing w:line="320" w:lineRule="exact"/>
              <w:ind w:firstLineChars="0" w:firstLine="0"/>
              <w:jc w:val="center"/>
              <w:rPr>
                <w:rFonts w:cs="Times New Roman"/>
                <w:sz w:val="21"/>
                <w:szCs w:val="21"/>
              </w:rPr>
            </w:pPr>
            <w:r w:rsidRPr="003814BA">
              <w:rPr>
                <w:rFonts w:cs="Times New Roman"/>
                <w:sz w:val="21"/>
                <w:szCs w:val="21"/>
              </w:rPr>
              <w:t>废水经厂区地埋式有动力污水设施处理达</w:t>
            </w:r>
            <w:r w:rsidRPr="003814BA">
              <w:rPr>
                <w:rFonts w:cs="Times New Roman" w:hint="eastAsia"/>
                <w:sz w:val="21"/>
                <w:szCs w:val="21"/>
              </w:rPr>
              <w:t>《污水综合排放标准》（</w:t>
            </w:r>
            <w:r w:rsidRPr="003814BA">
              <w:rPr>
                <w:rFonts w:cs="Times New Roman"/>
                <w:sz w:val="21"/>
                <w:szCs w:val="21"/>
              </w:rPr>
              <w:t>GB 8978-1996</w:t>
            </w:r>
            <w:r w:rsidRPr="003814BA">
              <w:rPr>
                <w:rFonts w:cs="Times New Roman" w:hint="eastAsia"/>
                <w:sz w:val="21"/>
                <w:szCs w:val="21"/>
              </w:rPr>
              <w:t>）中一级标准</w:t>
            </w:r>
            <w:r w:rsidRPr="003814BA">
              <w:rPr>
                <w:rFonts w:cs="Times New Roman"/>
                <w:sz w:val="21"/>
                <w:szCs w:val="21"/>
              </w:rPr>
              <w:t>后回用于厂区绿化</w:t>
            </w:r>
          </w:p>
        </w:tc>
        <w:tc>
          <w:tcPr>
            <w:tcW w:w="181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零排放</w:t>
            </w:r>
          </w:p>
        </w:tc>
      </w:tr>
      <w:tr w:rsidR="0047257E" w:rsidRPr="003814BA" w:rsidTr="00AE4D5C">
        <w:trPr>
          <w:trHeight w:val="340"/>
          <w:jc w:val="center"/>
        </w:trPr>
        <w:tc>
          <w:tcPr>
            <w:tcW w:w="415" w:type="pct"/>
            <w:vMerge/>
            <w:vAlign w:val="center"/>
          </w:tcPr>
          <w:p w:rsidR="0047257E" w:rsidRPr="003814BA" w:rsidRDefault="0047257E" w:rsidP="00AF1F71">
            <w:pPr>
              <w:spacing w:line="320" w:lineRule="exact"/>
              <w:ind w:firstLineChars="0" w:firstLine="0"/>
              <w:jc w:val="center"/>
              <w:rPr>
                <w:rFonts w:cs="Times New Roman"/>
                <w:sz w:val="21"/>
                <w:szCs w:val="21"/>
              </w:rPr>
            </w:pPr>
          </w:p>
        </w:tc>
        <w:tc>
          <w:tcPr>
            <w:tcW w:w="83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噪声治理</w:t>
            </w:r>
          </w:p>
        </w:tc>
        <w:tc>
          <w:tcPr>
            <w:tcW w:w="1937"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隔声</w:t>
            </w:r>
            <w:r w:rsidRPr="003814BA">
              <w:rPr>
                <w:sz w:val="21"/>
                <w:szCs w:val="21"/>
              </w:rPr>
              <w:t>、</w:t>
            </w:r>
            <w:r w:rsidRPr="003814BA">
              <w:rPr>
                <w:rFonts w:cs="Times New Roman"/>
                <w:sz w:val="21"/>
                <w:szCs w:val="21"/>
              </w:rPr>
              <w:t>减振</w:t>
            </w:r>
          </w:p>
        </w:tc>
        <w:tc>
          <w:tcPr>
            <w:tcW w:w="181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确保厂界噪声达到标准要求</w:t>
            </w:r>
          </w:p>
        </w:tc>
      </w:tr>
      <w:tr w:rsidR="0047257E" w:rsidRPr="003814BA" w:rsidTr="00AE4D5C">
        <w:trPr>
          <w:trHeight w:val="340"/>
          <w:jc w:val="center"/>
        </w:trPr>
        <w:tc>
          <w:tcPr>
            <w:tcW w:w="415" w:type="pct"/>
            <w:vMerge/>
            <w:vAlign w:val="center"/>
          </w:tcPr>
          <w:p w:rsidR="0047257E" w:rsidRPr="003814BA" w:rsidRDefault="0047257E" w:rsidP="00AF1F71">
            <w:pPr>
              <w:spacing w:line="320" w:lineRule="exact"/>
              <w:ind w:firstLineChars="0" w:firstLine="0"/>
              <w:jc w:val="center"/>
              <w:rPr>
                <w:rFonts w:cs="Times New Roman"/>
                <w:sz w:val="21"/>
                <w:szCs w:val="21"/>
              </w:rPr>
            </w:pPr>
          </w:p>
        </w:tc>
        <w:tc>
          <w:tcPr>
            <w:tcW w:w="83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固</w:t>
            </w:r>
            <w:r w:rsidR="00877C12" w:rsidRPr="003814BA">
              <w:rPr>
                <w:rFonts w:cs="Times New Roman"/>
                <w:sz w:val="21"/>
                <w:szCs w:val="21"/>
              </w:rPr>
              <w:t>废</w:t>
            </w:r>
            <w:r w:rsidRPr="003814BA">
              <w:rPr>
                <w:rFonts w:cs="Times New Roman"/>
                <w:sz w:val="21"/>
                <w:szCs w:val="21"/>
              </w:rPr>
              <w:t>暂存设施</w:t>
            </w:r>
          </w:p>
        </w:tc>
        <w:tc>
          <w:tcPr>
            <w:tcW w:w="1937"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危废暂存间</w:t>
            </w:r>
            <w:r w:rsidRPr="003814BA">
              <w:rPr>
                <w:rFonts w:cs="Times New Roman" w:hint="eastAsia"/>
                <w:sz w:val="21"/>
                <w:szCs w:val="21"/>
              </w:rPr>
              <w:t>10m</w:t>
            </w:r>
            <w:r w:rsidRPr="003814BA">
              <w:rPr>
                <w:rFonts w:cs="Times New Roman" w:hint="eastAsia"/>
                <w:sz w:val="21"/>
                <w:szCs w:val="21"/>
                <w:vertAlign w:val="superscript"/>
              </w:rPr>
              <w:t>2</w:t>
            </w:r>
            <w:r w:rsidRPr="003814BA">
              <w:rPr>
                <w:rFonts w:cs="Times New Roman" w:hint="eastAsia"/>
                <w:sz w:val="21"/>
                <w:szCs w:val="21"/>
              </w:rPr>
              <w:t>，位于生产车间南侧</w:t>
            </w:r>
          </w:p>
        </w:tc>
        <w:tc>
          <w:tcPr>
            <w:tcW w:w="1814" w:type="pct"/>
            <w:vAlign w:val="center"/>
          </w:tcPr>
          <w:p w:rsidR="0047257E" w:rsidRPr="003814BA" w:rsidRDefault="0047257E" w:rsidP="00AF1F71">
            <w:pPr>
              <w:spacing w:line="320" w:lineRule="exact"/>
              <w:ind w:firstLineChars="0" w:firstLine="0"/>
              <w:jc w:val="center"/>
              <w:rPr>
                <w:rFonts w:cs="Times New Roman"/>
                <w:sz w:val="21"/>
                <w:szCs w:val="21"/>
              </w:rPr>
            </w:pPr>
            <w:r w:rsidRPr="003814BA">
              <w:rPr>
                <w:rFonts w:cs="Times New Roman"/>
                <w:sz w:val="21"/>
                <w:szCs w:val="21"/>
              </w:rPr>
              <w:t>符合</w:t>
            </w:r>
            <w:r w:rsidR="00877C12" w:rsidRPr="003814BA">
              <w:rPr>
                <w:rFonts w:cs="Times New Roman"/>
                <w:sz w:val="21"/>
                <w:szCs w:val="21"/>
              </w:rPr>
              <w:t>危</w:t>
            </w:r>
            <w:r w:rsidRPr="003814BA">
              <w:rPr>
                <w:rFonts w:cs="Times New Roman"/>
                <w:sz w:val="21"/>
                <w:szCs w:val="21"/>
              </w:rPr>
              <w:t>废暂存规范，满足生产要求</w:t>
            </w:r>
          </w:p>
        </w:tc>
      </w:tr>
      <w:tr w:rsidR="0047257E" w:rsidRPr="003814BA" w:rsidTr="00AE4D5C">
        <w:trPr>
          <w:trHeight w:val="340"/>
          <w:jc w:val="center"/>
        </w:trPr>
        <w:tc>
          <w:tcPr>
            <w:tcW w:w="415" w:type="pct"/>
            <w:vMerge/>
            <w:vAlign w:val="center"/>
          </w:tcPr>
          <w:p w:rsidR="0047257E" w:rsidRPr="003814BA" w:rsidRDefault="0047257E" w:rsidP="00AF1F71">
            <w:pPr>
              <w:spacing w:line="320" w:lineRule="exact"/>
              <w:ind w:firstLineChars="0" w:firstLine="0"/>
              <w:jc w:val="center"/>
              <w:rPr>
                <w:rFonts w:cs="Times New Roman"/>
                <w:sz w:val="21"/>
                <w:szCs w:val="21"/>
              </w:rPr>
            </w:pPr>
          </w:p>
        </w:tc>
        <w:tc>
          <w:tcPr>
            <w:tcW w:w="834" w:type="pct"/>
            <w:vAlign w:val="center"/>
          </w:tcPr>
          <w:p w:rsidR="0047257E" w:rsidRPr="003814BA" w:rsidRDefault="00ED2034" w:rsidP="00AF1F71">
            <w:pPr>
              <w:spacing w:line="320" w:lineRule="exact"/>
              <w:ind w:firstLineChars="0" w:firstLine="0"/>
              <w:jc w:val="center"/>
              <w:rPr>
                <w:rFonts w:cs="Times New Roman"/>
                <w:sz w:val="21"/>
                <w:szCs w:val="21"/>
              </w:rPr>
            </w:pPr>
            <w:r w:rsidRPr="003814BA">
              <w:rPr>
                <w:rFonts w:cs="Times New Roman"/>
                <w:sz w:val="21"/>
                <w:szCs w:val="21"/>
              </w:rPr>
              <w:t>环境风险</w:t>
            </w:r>
          </w:p>
        </w:tc>
        <w:tc>
          <w:tcPr>
            <w:tcW w:w="1937" w:type="pct"/>
            <w:vAlign w:val="center"/>
          </w:tcPr>
          <w:p w:rsidR="0047257E" w:rsidRPr="003814BA" w:rsidRDefault="00ED2034" w:rsidP="006C412A">
            <w:pPr>
              <w:spacing w:line="320" w:lineRule="exact"/>
              <w:ind w:firstLineChars="0" w:firstLine="0"/>
              <w:jc w:val="center"/>
              <w:rPr>
                <w:rFonts w:cs="Times New Roman"/>
                <w:sz w:val="21"/>
                <w:szCs w:val="21"/>
              </w:rPr>
            </w:pPr>
            <w:r w:rsidRPr="003814BA">
              <w:rPr>
                <w:rFonts w:cs="Times New Roman"/>
                <w:sz w:val="21"/>
                <w:szCs w:val="21"/>
              </w:rPr>
              <w:t>事故池</w:t>
            </w:r>
            <w:r w:rsidR="006C412A" w:rsidRPr="003814BA">
              <w:rPr>
                <w:rFonts w:cs="Times New Roman" w:hint="eastAsia"/>
                <w:sz w:val="21"/>
                <w:szCs w:val="21"/>
              </w:rPr>
              <w:t>230</w:t>
            </w:r>
            <w:r w:rsidRPr="003814BA">
              <w:rPr>
                <w:rFonts w:cs="Times New Roman" w:hint="eastAsia"/>
                <w:sz w:val="21"/>
                <w:szCs w:val="21"/>
              </w:rPr>
              <w:t>m</w:t>
            </w:r>
            <w:r w:rsidRPr="003814BA">
              <w:rPr>
                <w:rFonts w:cs="Times New Roman" w:hint="eastAsia"/>
                <w:sz w:val="21"/>
                <w:szCs w:val="21"/>
                <w:vertAlign w:val="superscript"/>
              </w:rPr>
              <w:t>3</w:t>
            </w:r>
            <w:r w:rsidRPr="003814BA">
              <w:rPr>
                <w:rFonts w:cs="Times New Roman" w:hint="eastAsia"/>
                <w:sz w:val="21"/>
                <w:szCs w:val="21"/>
              </w:rPr>
              <w:t>，位于生产车间南侧</w:t>
            </w:r>
          </w:p>
        </w:tc>
        <w:tc>
          <w:tcPr>
            <w:tcW w:w="1814" w:type="pct"/>
            <w:vAlign w:val="center"/>
          </w:tcPr>
          <w:p w:rsidR="0047257E" w:rsidRPr="003814BA" w:rsidRDefault="00ED2034" w:rsidP="00AF1F71">
            <w:pPr>
              <w:spacing w:line="320" w:lineRule="exact"/>
              <w:ind w:firstLineChars="0" w:firstLine="0"/>
              <w:jc w:val="center"/>
              <w:rPr>
                <w:rFonts w:cs="Times New Roman"/>
                <w:sz w:val="21"/>
                <w:szCs w:val="21"/>
              </w:rPr>
            </w:pPr>
            <w:r w:rsidRPr="003814BA">
              <w:rPr>
                <w:rFonts w:cs="Times New Roman"/>
                <w:sz w:val="21"/>
                <w:szCs w:val="21"/>
              </w:rPr>
              <w:t>满足事故应急需要</w:t>
            </w:r>
          </w:p>
        </w:tc>
      </w:tr>
    </w:tbl>
    <w:p w:rsidR="00AF1F71" w:rsidRPr="003814BA" w:rsidRDefault="00AF1F71" w:rsidP="00AF1F71">
      <w:pPr>
        <w:pStyle w:val="a3"/>
      </w:pPr>
      <w:bookmarkStart w:id="49" w:name="_Toc509321387"/>
      <w:r w:rsidRPr="003814BA">
        <w:t>3.1.3</w:t>
      </w:r>
      <w:r w:rsidRPr="003814BA">
        <w:t>生产组织和定员</w:t>
      </w:r>
      <w:bookmarkEnd w:id="49"/>
    </w:p>
    <w:p w:rsidR="002F686C" w:rsidRPr="003814BA" w:rsidRDefault="00AF1F71" w:rsidP="00AF1F71">
      <w:pPr>
        <w:ind w:firstLine="560"/>
      </w:pPr>
      <w:r w:rsidRPr="003814BA">
        <w:t>本项目劳动定员约</w:t>
      </w:r>
      <w:r w:rsidR="009B6B96" w:rsidRPr="003814BA">
        <w:rPr>
          <w:rFonts w:hint="eastAsia"/>
        </w:rPr>
        <w:t>30</w:t>
      </w:r>
      <w:r w:rsidRPr="003814BA">
        <w:t>人，</w:t>
      </w:r>
      <w:r w:rsidR="009B6B96" w:rsidRPr="003814BA">
        <w:t>每天两班，</w:t>
      </w:r>
      <w:r w:rsidRPr="003814BA">
        <w:t>每</w:t>
      </w:r>
      <w:r w:rsidR="009B6B96" w:rsidRPr="003814BA">
        <w:t>班</w:t>
      </w:r>
      <w:r w:rsidRPr="003814BA">
        <w:t>工作</w:t>
      </w:r>
      <w:r w:rsidR="009B6B96" w:rsidRPr="003814BA">
        <w:rPr>
          <w:rFonts w:hint="eastAsia"/>
        </w:rPr>
        <w:t>12</w:t>
      </w:r>
      <w:r w:rsidRPr="003814BA">
        <w:t>小时，年工作</w:t>
      </w:r>
      <w:r w:rsidRPr="003814BA">
        <w:t>300</w:t>
      </w:r>
      <w:r w:rsidRPr="003814BA">
        <w:t>天，则年运行时数为</w:t>
      </w:r>
      <w:r w:rsidR="009B6B96" w:rsidRPr="003814BA">
        <w:rPr>
          <w:rFonts w:hint="eastAsia"/>
        </w:rPr>
        <w:t>72</w:t>
      </w:r>
      <w:r w:rsidRPr="003814BA">
        <w:t>00</w:t>
      </w:r>
      <w:r w:rsidRPr="003814BA">
        <w:t>小时。本项目不设置食堂和宿舍。</w:t>
      </w:r>
    </w:p>
    <w:p w:rsidR="000C11D6" w:rsidRPr="003814BA" w:rsidRDefault="000C11D6" w:rsidP="000C11D6">
      <w:pPr>
        <w:pStyle w:val="a3"/>
      </w:pPr>
      <w:r w:rsidRPr="003814BA">
        <w:t>3.1.4</w:t>
      </w:r>
      <w:r w:rsidRPr="003814BA">
        <w:t>项目</w:t>
      </w:r>
      <w:r w:rsidRPr="003814BA">
        <w:rPr>
          <w:rFonts w:hint="eastAsia"/>
        </w:rPr>
        <w:t>平面布置</w:t>
      </w:r>
    </w:p>
    <w:p w:rsidR="000C11D6" w:rsidRPr="003814BA" w:rsidRDefault="000C11D6" w:rsidP="000C11D6">
      <w:pPr>
        <w:pStyle w:val="a4"/>
      </w:pPr>
      <w:r w:rsidRPr="003814BA">
        <w:rPr>
          <w:rFonts w:hint="eastAsia"/>
        </w:rPr>
        <w:t>3.1.4.1</w:t>
      </w:r>
      <w:r w:rsidRPr="003814BA">
        <w:rPr>
          <w:rFonts w:hint="eastAsia"/>
        </w:rPr>
        <w:t>厂区平面布置</w:t>
      </w:r>
    </w:p>
    <w:p w:rsidR="00AA0A69" w:rsidRPr="003814BA" w:rsidRDefault="000C11D6" w:rsidP="000C11D6">
      <w:pPr>
        <w:ind w:firstLine="560"/>
      </w:pPr>
      <w:r w:rsidRPr="003814BA">
        <w:rPr>
          <w:rFonts w:hint="eastAsia"/>
        </w:rPr>
        <w:t>本项目租赁连云港联创新材料有限公司现有厂房。联创公司厂区内建构筑物较少，布置简单。全厂有</w:t>
      </w:r>
      <w:r w:rsidR="00AE4D5C" w:rsidRPr="003814BA">
        <w:rPr>
          <w:rFonts w:hint="eastAsia"/>
        </w:rPr>
        <w:t>两</w:t>
      </w:r>
      <w:r w:rsidRPr="003814BA">
        <w:rPr>
          <w:rFonts w:hint="eastAsia"/>
        </w:rPr>
        <w:t>间门卫室，</w:t>
      </w:r>
      <w:r w:rsidR="00AE4D5C" w:rsidRPr="003814BA">
        <w:rPr>
          <w:rFonts w:hint="eastAsia"/>
        </w:rPr>
        <w:t>分别位于</w:t>
      </w:r>
      <w:r w:rsidR="005C5375" w:rsidRPr="003814BA">
        <w:rPr>
          <w:rFonts w:hint="eastAsia"/>
        </w:rPr>
        <w:t>北侧主出入口与东北侧次出入口；有</w:t>
      </w:r>
      <w:r w:rsidRPr="003814BA">
        <w:rPr>
          <w:rFonts w:hint="eastAsia"/>
        </w:rPr>
        <w:t>一栋办公楼及</w:t>
      </w:r>
      <w:r w:rsidRPr="003814BA">
        <w:rPr>
          <w:rFonts w:hint="eastAsia"/>
        </w:rPr>
        <w:t>2</w:t>
      </w:r>
      <w:r w:rsidR="00D34741" w:rsidRPr="003814BA">
        <w:rPr>
          <w:rFonts w:hint="eastAsia"/>
        </w:rPr>
        <w:t>栋标准厂房。两栋厂房位于东西布置，以厂中心道路相隔，本项目租赁东厂房</w:t>
      </w:r>
      <w:r w:rsidR="004F284F" w:rsidRPr="003814BA">
        <w:rPr>
          <w:rFonts w:hint="eastAsia"/>
        </w:rPr>
        <w:t>，西厂房租赁给</w:t>
      </w:r>
      <w:r w:rsidR="00877C12" w:rsidRPr="003814BA">
        <w:rPr>
          <w:rFonts w:hint="eastAsia"/>
        </w:rPr>
        <w:t>连云港昶月生物科技有限公司</w:t>
      </w:r>
      <w:r w:rsidR="004F284F" w:rsidRPr="003814BA">
        <w:rPr>
          <w:rFonts w:hint="eastAsia"/>
        </w:rPr>
        <w:t>，</w:t>
      </w:r>
      <w:r w:rsidR="00AA0A69" w:rsidRPr="003814BA">
        <w:rPr>
          <w:rFonts w:hint="eastAsia"/>
        </w:rPr>
        <w:t>该公司正在办理项目环评，尚未投产。</w:t>
      </w:r>
      <w:r w:rsidR="00D34741" w:rsidRPr="003814BA">
        <w:rPr>
          <w:rFonts w:hint="eastAsia"/>
        </w:rPr>
        <w:t>办公楼位于西厂房北侧。</w:t>
      </w:r>
    </w:p>
    <w:p w:rsidR="000C11D6" w:rsidRPr="003814BA" w:rsidRDefault="00AA0A69" w:rsidP="000C11D6">
      <w:pPr>
        <w:ind w:firstLine="560"/>
      </w:pPr>
      <w:r w:rsidRPr="003814BA">
        <w:rPr>
          <w:rFonts w:hint="eastAsia"/>
        </w:rPr>
        <w:t>出租方联创公司现已不再进行生产活动。</w:t>
      </w:r>
    </w:p>
    <w:p w:rsidR="00D34741" w:rsidRPr="003814BA" w:rsidRDefault="00D34741" w:rsidP="000C11D6">
      <w:pPr>
        <w:ind w:firstLine="560"/>
      </w:pPr>
      <w:r w:rsidRPr="003814BA">
        <w:rPr>
          <w:rFonts w:hint="eastAsia"/>
        </w:rPr>
        <w:t>厂区平面布置详见图</w:t>
      </w:r>
      <w:r w:rsidRPr="003814BA">
        <w:rPr>
          <w:rFonts w:hint="eastAsia"/>
        </w:rPr>
        <w:t>3.1-1</w:t>
      </w:r>
      <w:r w:rsidRPr="003814BA">
        <w:rPr>
          <w:rFonts w:hint="eastAsia"/>
        </w:rPr>
        <w:t>。</w:t>
      </w:r>
    </w:p>
    <w:p w:rsidR="00D34741" w:rsidRPr="003814BA" w:rsidRDefault="00D34741" w:rsidP="000C11D6">
      <w:pPr>
        <w:ind w:firstLine="560"/>
        <w:rPr>
          <w:szCs w:val="28"/>
        </w:rPr>
      </w:pPr>
      <w:r w:rsidRPr="003814BA">
        <w:rPr>
          <w:rFonts w:hint="eastAsia"/>
        </w:rPr>
        <w:t>厂区</w:t>
      </w:r>
      <w:r w:rsidRPr="003814BA">
        <w:rPr>
          <w:szCs w:val="28"/>
        </w:rPr>
        <w:t>主要构筑物情况见表</w:t>
      </w:r>
      <w:r w:rsidRPr="003814BA">
        <w:rPr>
          <w:szCs w:val="28"/>
        </w:rPr>
        <w:t>3.1-3</w:t>
      </w:r>
      <w:r w:rsidRPr="003814BA">
        <w:rPr>
          <w:szCs w:val="28"/>
        </w:rPr>
        <w:t>。</w:t>
      </w:r>
    </w:p>
    <w:p w:rsidR="00D34741" w:rsidRPr="003814BA" w:rsidRDefault="00D34741" w:rsidP="00D34741">
      <w:pPr>
        <w:ind w:firstLineChars="0" w:firstLine="0"/>
        <w:jc w:val="center"/>
        <w:rPr>
          <w:b/>
          <w:sz w:val="24"/>
          <w:szCs w:val="24"/>
        </w:rPr>
      </w:pPr>
      <w:r w:rsidRPr="003814BA">
        <w:rPr>
          <w:b/>
          <w:sz w:val="24"/>
          <w:szCs w:val="24"/>
        </w:rPr>
        <w:t>表</w:t>
      </w:r>
      <w:r w:rsidRPr="003814BA">
        <w:rPr>
          <w:b/>
          <w:sz w:val="24"/>
          <w:szCs w:val="24"/>
        </w:rPr>
        <w:t xml:space="preserve">3.1-3   </w:t>
      </w:r>
      <w:r w:rsidRPr="003814BA">
        <w:rPr>
          <w:b/>
          <w:sz w:val="24"/>
          <w:szCs w:val="24"/>
        </w:rPr>
        <w:t>厂区主要构筑物一览表</w:t>
      </w:r>
    </w:p>
    <w:tbl>
      <w:tblPr>
        <w:tblW w:w="5000" w:type="pct"/>
        <w:jc w:val="center"/>
        <w:tblBorders>
          <w:top w:val="single" w:sz="12" w:space="0" w:color="auto"/>
          <w:bottom w:val="single" w:sz="12" w:space="0" w:color="auto"/>
          <w:insideH w:val="single" w:sz="8" w:space="0" w:color="auto"/>
          <w:insideV w:val="single" w:sz="8" w:space="0" w:color="auto"/>
        </w:tblBorders>
        <w:tblLook w:val="0000" w:firstRow="0" w:lastRow="0" w:firstColumn="0" w:lastColumn="0" w:noHBand="0" w:noVBand="0"/>
      </w:tblPr>
      <w:tblGrid>
        <w:gridCol w:w="829"/>
        <w:gridCol w:w="1238"/>
        <w:gridCol w:w="1749"/>
        <w:gridCol w:w="1749"/>
        <w:gridCol w:w="1749"/>
        <w:gridCol w:w="2200"/>
      </w:tblGrid>
      <w:tr w:rsidR="00D34741" w:rsidRPr="003814BA" w:rsidTr="005C5375">
        <w:trPr>
          <w:trHeight w:val="379"/>
          <w:jc w:val="center"/>
        </w:trPr>
        <w:tc>
          <w:tcPr>
            <w:tcW w:w="43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序号</w:t>
            </w:r>
          </w:p>
        </w:tc>
        <w:tc>
          <w:tcPr>
            <w:tcW w:w="651"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名称</w:t>
            </w:r>
          </w:p>
        </w:tc>
        <w:tc>
          <w:tcPr>
            <w:tcW w:w="91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占地面积</w:t>
            </w:r>
            <w:r w:rsidRPr="003814BA">
              <w:rPr>
                <w:kern w:val="0"/>
                <w:sz w:val="21"/>
                <w:szCs w:val="21"/>
              </w:rPr>
              <w:t>m</w:t>
            </w:r>
            <w:r w:rsidRPr="003814BA">
              <w:rPr>
                <w:kern w:val="0"/>
                <w:sz w:val="21"/>
                <w:szCs w:val="21"/>
                <w:vertAlign w:val="superscript"/>
              </w:rPr>
              <w:t>2</w:t>
            </w:r>
          </w:p>
        </w:tc>
        <w:tc>
          <w:tcPr>
            <w:tcW w:w="91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层数</w:t>
            </w:r>
          </w:p>
        </w:tc>
        <w:tc>
          <w:tcPr>
            <w:tcW w:w="91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建筑面积</w:t>
            </w:r>
            <w:r w:rsidRPr="003814BA">
              <w:rPr>
                <w:kern w:val="0"/>
                <w:sz w:val="21"/>
                <w:szCs w:val="21"/>
              </w:rPr>
              <w:t>m</w:t>
            </w:r>
            <w:r w:rsidRPr="003814BA">
              <w:rPr>
                <w:kern w:val="0"/>
                <w:sz w:val="21"/>
                <w:szCs w:val="21"/>
                <w:vertAlign w:val="superscript"/>
              </w:rPr>
              <w:t>2</w:t>
            </w:r>
          </w:p>
        </w:tc>
        <w:tc>
          <w:tcPr>
            <w:tcW w:w="115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备注</w:t>
            </w:r>
          </w:p>
        </w:tc>
      </w:tr>
      <w:tr w:rsidR="00D34741" w:rsidRPr="003814BA" w:rsidTr="00D34741">
        <w:trPr>
          <w:trHeight w:val="321"/>
          <w:jc w:val="center"/>
        </w:trPr>
        <w:tc>
          <w:tcPr>
            <w:tcW w:w="43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1</w:t>
            </w:r>
          </w:p>
        </w:tc>
        <w:tc>
          <w:tcPr>
            <w:tcW w:w="651"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东厂房</w:t>
            </w:r>
          </w:p>
        </w:tc>
        <w:tc>
          <w:tcPr>
            <w:tcW w:w="919" w:type="pct"/>
            <w:vAlign w:val="center"/>
          </w:tcPr>
          <w:p w:rsidR="00D34741" w:rsidRPr="003814BA" w:rsidRDefault="00AE4D5C" w:rsidP="00D34741">
            <w:pPr>
              <w:spacing w:line="240" w:lineRule="auto"/>
              <w:ind w:firstLineChars="0" w:firstLine="0"/>
              <w:jc w:val="center"/>
              <w:rPr>
                <w:sz w:val="21"/>
                <w:szCs w:val="21"/>
              </w:rPr>
            </w:pPr>
            <w:r w:rsidRPr="003814BA">
              <w:rPr>
                <w:rFonts w:hint="eastAsia"/>
                <w:sz w:val="21"/>
                <w:szCs w:val="21"/>
              </w:rPr>
              <w:t>3500</w:t>
            </w:r>
          </w:p>
        </w:tc>
        <w:tc>
          <w:tcPr>
            <w:tcW w:w="91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1</w:t>
            </w:r>
            <w:r w:rsidR="005C5375" w:rsidRPr="003814BA">
              <w:rPr>
                <w:kern w:val="0"/>
                <w:sz w:val="21"/>
                <w:szCs w:val="21"/>
              </w:rPr>
              <w:t>F</w:t>
            </w:r>
          </w:p>
        </w:tc>
        <w:tc>
          <w:tcPr>
            <w:tcW w:w="919" w:type="pct"/>
            <w:vAlign w:val="center"/>
          </w:tcPr>
          <w:p w:rsidR="00D34741" w:rsidRPr="003814BA" w:rsidRDefault="00AE4D5C" w:rsidP="00D34741">
            <w:pPr>
              <w:spacing w:line="240" w:lineRule="auto"/>
              <w:ind w:firstLineChars="0" w:firstLine="0"/>
              <w:jc w:val="center"/>
              <w:rPr>
                <w:sz w:val="21"/>
                <w:szCs w:val="21"/>
              </w:rPr>
            </w:pPr>
            <w:r w:rsidRPr="003814BA">
              <w:rPr>
                <w:rFonts w:hint="eastAsia"/>
                <w:sz w:val="21"/>
                <w:szCs w:val="21"/>
              </w:rPr>
              <w:t>3500</w:t>
            </w:r>
          </w:p>
        </w:tc>
        <w:tc>
          <w:tcPr>
            <w:tcW w:w="1157" w:type="pct"/>
            <w:tcBorders>
              <w:bottom w:val="single" w:sz="4" w:space="0" w:color="auto"/>
            </w:tcBorders>
            <w:vAlign w:val="center"/>
          </w:tcPr>
          <w:p w:rsidR="00D34741" w:rsidRPr="003814BA" w:rsidRDefault="00AE4D5C" w:rsidP="00D34741">
            <w:pPr>
              <w:widowControl/>
              <w:spacing w:line="240" w:lineRule="auto"/>
              <w:ind w:firstLineChars="0" w:firstLine="0"/>
              <w:jc w:val="center"/>
              <w:rPr>
                <w:kern w:val="0"/>
                <w:sz w:val="21"/>
                <w:szCs w:val="21"/>
              </w:rPr>
            </w:pPr>
            <w:r w:rsidRPr="003814BA">
              <w:rPr>
                <w:kern w:val="0"/>
                <w:sz w:val="21"/>
                <w:szCs w:val="21"/>
              </w:rPr>
              <w:t>本项目租赁</w:t>
            </w:r>
          </w:p>
        </w:tc>
      </w:tr>
      <w:tr w:rsidR="00D34741" w:rsidRPr="003814BA" w:rsidTr="00D34741">
        <w:trPr>
          <w:trHeight w:val="321"/>
          <w:jc w:val="center"/>
        </w:trPr>
        <w:tc>
          <w:tcPr>
            <w:tcW w:w="43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2</w:t>
            </w:r>
          </w:p>
        </w:tc>
        <w:tc>
          <w:tcPr>
            <w:tcW w:w="651"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西厂房</w:t>
            </w:r>
          </w:p>
        </w:tc>
        <w:tc>
          <w:tcPr>
            <w:tcW w:w="919" w:type="pct"/>
            <w:vAlign w:val="center"/>
          </w:tcPr>
          <w:p w:rsidR="00D34741" w:rsidRPr="003814BA" w:rsidRDefault="00AE4D5C" w:rsidP="00D34741">
            <w:pPr>
              <w:spacing w:line="240" w:lineRule="auto"/>
              <w:ind w:firstLineChars="0" w:firstLine="0"/>
              <w:jc w:val="center"/>
              <w:rPr>
                <w:sz w:val="21"/>
                <w:szCs w:val="21"/>
              </w:rPr>
            </w:pPr>
            <w:r w:rsidRPr="003814BA">
              <w:rPr>
                <w:rFonts w:hint="eastAsia"/>
                <w:sz w:val="21"/>
                <w:szCs w:val="21"/>
              </w:rPr>
              <w:t>3000</w:t>
            </w:r>
          </w:p>
        </w:tc>
        <w:tc>
          <w:tcPr>
            <w:tcW w:w="91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1</w:t>
            </w:r>
            <w:r w:rsidR="005C5375" w:rsidRPr="003814BA">
              <w:rPr>
                <w:kern w:val="0"/>
                <w:sz w:val="21"/>
                <w:szCs w:val="21"/>
              </w:rPr>
              <w:t>F</w:t>
            </w:r>
          </w:p>
        </w:tc>
        <w:tc>
          <w:tcPr>
            <w:tcW w:w="919" w:type="pct"/>
            <w:vAlign w:val="center"/>
          </w:tcPr>
          <w:p w:rsidR="00D34741" w:rsidRPr="003814BA" w:rsidRDefault="00AE4D5C" w:rsidP="00D34741">
            <w:pPr>
              <w:spacing w:line="240" w:lineRule="auto"/>
              <w:ind w:firstLineChars="0" w:firstLine="0"/>
              <w:jc w:val="center"/>
              <w:rPr>
                <w:sz w:val="21"/>
                <w:szCs w:val="21"/>
              </w:rPr>
            </w:pPr>
            <w:r w:rsidRPr="003814BA">
              <w:rPr>
                <w:rFonts w:hint="eastAsia"/>
                <w:sz w:val="21"/>
                <w:szCs w:val="21"/>
              </w:rPr>
              <w:t>3000</w:t>
            </w:r>
          </w:p>
        </w:tc>
        <w:tc>
          <w:tcPr>
            <w:tcW w:w="1157" w:type="pct"/>
            <w:tcBorders>
              <w:bottom w:val="single" w:sz="4" w:space="0" w:color="auto"/>
            </w:tcBorders>
            <w:vAlign w:val="center"/>
          </w:tcPr>
          <w:p w:rsidR="00D34741" w:rsidRPr="003814BA" w:rsidRDefault="00877C12" w:rsidP="00D34741">
            <w:pPr>
              <w:widowControl/>
              <w:spacing w:line="240" w:lineRule="auto"/>
              <w:ind w:firstLineChars="0" w:firstLine="0"/>
              <w:jc w:val="center"/>
              <w:rPr>
                <w:kern w:val="0"/>
                <w:sz w:val="21"/>
                <w:szCs w:val="21"/>
              </w:rPr>
            </w:pPr>
            <w:r w:rsidRPr="003814BA">
              <w:rPr>
                <w:rFonts w:hint="eastAsia"/>
                <w:kern w:val="0"/>
                <w:sz w:val="21"/>
                <w:szCs w:val="21"/>
              </w:rPr>
              <w:t>连云港昶月生物科技有限公司租赁</w:t>
            </w:r>
          </w:p>
        </w:tc>
      </w:tr>
      <w:tr w:rsidR="00D34741" w:rsidRPr="003814BA" w:rsidTr="00D34741">
        <w:trPr>
          <w:trHeight w:val="321"/>
          <w:jc w:val="center"/>
        </w:trPr>
        <w:tc>
          <w:tcPr>
            <w:tcW w:w="43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3</w:t>
            </w:r>
          </w:p>
        </w:tc>
        <w:tc>
          <w:tcPr>
            <w:tcW w:w="651"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办公楼</w:t>
            </w:r>
          </w:p>
        </w:tc>
        <w:tc>
          <w:tcPr>
            <w:tcW w:w="919" w:type="pct"/>
            <w:vAlign w:val="center"/>
          </w:tcPr>
          <w:p w:rsidR="00D34741" w:rsidRPr="003814BA" w:rsidRDefault="005C5375" w:rsidP="00D34741">
            <w:pPr>
              <w:spacing w:line="240" w:lineRule="auto"/>
              <w:ind w:firstLineChars="0" w:firstLine="0"/>
              <w:jc w:val="center"/>
              <w:rPr>
                <w:sz w:val="21"/>
                <w:szCs w:val="21"/>
              </w:rPr>
            </w:pPr>
            <w:r w:rsidRPr="003814BA">
              <w:rPr>
                <w:rFonts w:hint="eastAsia"/>
                <w:sz w:val="21"/>
                <w:szCs w:val="21"/>
              </w:rPr>
              <w:t>506</w:t>
            </w:r>
          </w:p>
        </w:tc>
        <w:tc>
          <w:tcPr>
            <w:tcW w:w="919" w:type="pct"/>
            <w:vAlign w:val="center"/>
          </w:tcPr>
          <w:p w:rsidR="00D34741" w:rsidRPr="003814BA" w:rsidRDefault="005C5375" w:rsidP="00D34741">
            <w:pPr>
              <w:widowControl/>
              <w:spacing w:line="240" w:lineRule="auto"/>
              <w:ind w:firstLineChars="0" w:firstLine="0"/>
              <w:jc w:val="center"/>
              <w:rPr>
                <w:kern w:val="0"/>
                <w:sz w:val="21"/>
                <w:szCs w:val="21"/>
              </w:rPr>
            </w:pPr>
            <w:r w:rsidRPr="003814BA">
              <w:rPr>
                <w:rFonts w:hint="eastAsia"/>
                <w:kern w:val="0"/>
                <w:sz w:val="21"/>
                <w:szCs w:val="21"/>
              </w:rPr>
              <w:t>4</w:t>
            </w:r>
            <w:r w:rsidRPr="003814BA">
              <w:rPr>
                <w:kern w:val="0"/>
                <w:sz w:val="21"/>
                <w:szCs w:val="21"/>
              </w:rPr>
              <w:t>F</w:t>
            </w:r>
          </w:p>
        </w:tc>
        <w:tc>
          <w:tcPr>
            <w:tcW w:w="919" w:type="pct"/>
            <w:vAlign w:val="center"/>
          </w:tcPr>
          <w:p w:rsidR="00D34741" w:rsidRPr="003814BA" w:rsidRDefault="005C5375" w:rsidP="00D34741">
            <w:pPr>
              <w:spacing w:line="240" w:lineRule="auto"/>
              <w:ind w:firstLineChars="0" w:firstLine="0"/>
              <w:jc w:val="center"/>
              <w:rPr>
                <w:sz w:val="21"/>
                <w:szCs w:val="21"/>
              </w:rPr>
            </w:pPr>
            <w:r w:rsidRPr="003814BA">
              <w:rPr>
                <w:rFonts w:hint="eastAsia"/>
                <w:sz w:val="21"/>
                <w:szCs w:val="21"/>
              </w:rPr>
              <w:t>2024</w:t>
            </w:r>
          </w:p>
        </w:tc>
        <w:tc>
          <w:tcPr>
            <w:tcW w:w="1157" w:type="pct"/>
            <w:tcBorders>
              <w:top w:val="single" w:sz="4" w:space="0" w:color="auto"/>
            </w:tcBorders>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w:t>
            </w:r>
          </w:p>
        </w:tc>
      </w:tr>
      <w:tr w:rsidR="00D34741" w:rsidRPr="003814BA" w:rsidTr="00D34741">
        <w:trPr>
          <w:trHeight w:val="321"/>
          <w:jc w:val="center"/>
        </w:trPr>
        <w:tc>
          <w:tcPr>
            <w:tcW w:w="436"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lastRenderedPageBreak/>
              <w:t>4</w:t>
            </w:r>
          </w:p>
        </w:tc>
        <w:tc>
          <w:tcPr>
            <w:tcW w:w="651"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rFonts w:hint="eastAsia"/>
                <w:kern w:val="0"/>
                <w:sz w:val="21"/>
                <w:szCs w:val="21"/>
              </w:rPr>
              <w:t>门卫室</w:t>
            </w:r>
            <w:r w:rsidR="005C5375" w:rsidRPr="003814BA">
              <w:rPr>
                <w:rFonts w:hint="eastAsia"/>
                <w:kern w:val="0"/>
                <w:sz w:val="21"/>
                <w:szCs w:val="21"/>
              </w:rPr>
              <w:t>一</w:t>
            </w:r>
          </w:p>
        </w:tc>
        <w:tc>
          <w:tcPr>
            <w:tcW w:w="919" w:type="pct"/>
            <w:vAlign w:val="center"/>
          </w:tcPr>
          <w:p w:rsidR="00D34741" w:rsidRPr="003814BA" w:rsidRDefault="005C5375" w:rsidP="00D34741">
            <w:pPr>
              <w:spacing w:line="240" w:lineRule="auto"/>
              <w:ind w:firstLineChars="0" w:firstLine="0"/>
              <w:jc w:val="center"/>
              <w:rPr>
                <w:sz w:val="21"/>
                <w:szCs w:val="21"/>
              </w:rPr>
            </w:pPr>
            <w:r w:rsidRPr="003814BA">
              <w:rPr>
                <w:rFonts w:hint="eastAsia"/>
                <w:sz w:val="21"/>
                <w:szCs w:val="21"/>
              </w:rPr>
              <w:t>32</w:t>
            </w:r>
          </w:p>
        </w:tc>
        <w:tc>
          <w:tcPr>
            <w:tcW w:w="919" w:type="pct"/>
            <w:vAlign w:val="center"/>
          </w:tcPr>
          <w:p w:rsidR="00D34741" w:rsidRPr="003814BA" w:rsidRDefault="005C5375" w:rsidP="00D34741">
            <w:pPr>
              <w:widowControl/>
              <w:spacing w:line="240" w:lineRule="auto"/>
              <w:ind w:firstLineChars="0" w:firstLine="0"/>
              <w:jc w:val="center"/>
              <w:rPr>
                <w:kern w:val="0"/>
                <w:sz w:val="21"/>
                <w:szCs w:val="21"/>
              </w:rPr>
            </w:pPr>
            <w:r w:rsidRPr="003814BA">
              <w:rPr>
                <w:kern w:val="0"/>
                <w:sz w:val="21"/>
                <w:szCs w:val="21"/>
              </w:rPr>
              <w:t>1F</w:t>
            </w:r>
          </w:p>
        </w:tc>
        <w:tc>
          <w:tcPr>
            <w:tcW w:w="919" w:type="pct"/>
            <w:vAlign w:val="center"/>
          </w:tcPr>
          <w:p w:rsidR="00D34741" w:rsidRPr="003814BA" w:rsidRDefault="005C5375" w:rsidP="00D34741">
            <w:pPr>
              <w:spacing w:line="240" w:lineRule="auto"/>
              <w:ind w:firstLineChars="0" w:firstLine="0"/>
              <w:jc w:val="center"/>
              <w:rPr>
                <w:sz w:val="21"/>
                <w:szCs w:val="21"/>
              </w:rPr>
            </w:pPr>
            <w:r w:rsidRPr="003814BA">
              <w:rPr>
                <w:rFonts w:hint="eastAsia"/>
                <w:sz w:val="21"/>
                <w:szCs w:val="21"/>
              </w:rPr>
              <w:t>32</w:t>
            </w:r>
          </w:p>
        </w:tc>
        <w:tc>
          <w:tcPr>
            <w:tcW w:w="1157"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w:t>
            </w:r>
          </w:p>
        </w:tc>
      </w:tr>
      <w:tr w:rsidR="00AE4D5C" w:rsidRPr="003814BA" w:rsidTr="00D34741">
        <w:trPr>
          <w:trHeight w:val="321"/>
          <w:jc w:val="center"/>
        </w:trPr>
        <w:tc>
          <w:tcPr>
            <w:tcW w:w="436" w:type="pct"/>
            <w:vAlign w:val="center"/>
          </w:tcPr>
          <w:p w:rsidR="00AE4D5C" w:rsidRPr="003814BA" w:rsidRDefault="005C5375" w:rsidP="00D34741">
            <w:pPr>
              <w:widowControl/>
              <w:spacing w:line="240" w:lineRule="auto"/>
              <w:ind w:firstLineChars="0" w:firstLine="0"/>
              <w:jc w:val="center"/>
              <w:rPr>
                <w:kern w:val="0"/>
                <w:sz w:val="21"/>
                <w:szCs w:val="21"/>
              </w:rPr>
            </w:pPr>
            <w:r w:rsidRPr="003814BA">
              <w:rPr>
                <w:rFonts w:hint="eastAsia"/>
                <w:kern w:val="0"/>
                <w:sz w:val="21"/>
                <w:szCs w:val="21"/>
              </w:rPr>
              <w:t>5</w:t>
            </w:r>
          </w:p>
        </w:tc>
        <w:tc>
          <w:tcPr>
            <w:tcW w:w="651" w:type="pct"/>
            <w:vAlign w:val="center"/>
          </w:tcPr>
          <w:p w:rsidR="00AE4D5C" w:rsidRPr="003814BA" w:rsidRDefault="005C5375" w:rsidP="00D34741">
            <w:pPr>
              <w:widowControl/>
              <w:spacing w:line="240" w:lineRule="auto"/>
              <w:ind w:firstLineChars="0" w:firstLine="0"/>
              <w:jc w:val="center"/>
              <w:rPr>
                <w:kern w:val="0"/>
                <w:sz w:val="21"/>
                <w:szCs w:val="21"/>
              </w:rPr>
            </w:pPr>
            <w:r w:rsidRPr="003814BA">
              <w:rPr>
                <w:rFonts w:hint="eastAsia"/>
                <w:kern w:val="0"/>
                <w:sz w:val="21"/>
                <w:szCs w:val="21"/>
              </w:rPr>
              <w:t>门卫室二</w:t>
            </w:r>
          </w:p>
        </w:tc>
        <w:tc>
          <w:tcPr>
            <w:tcW w:w="919" w:type="pct"/>
            <w:vAlign w:val="center"/>
          </w:tcPr>
          <w:p w:rsidR="00AE4D5C" w:rsidRPr="003814BA" w:rsidRDefault="005C5375" w:rsidP="00D34741">
            <w:pPr>
              <w:spacing w:line="240" w:lineRule="auto"/>
              <w:ind w:firstLineChars="0" w:firstLine="0"/>
              <w:jc w:val="center"/>
              <w:rPr>
                <w:sz w:val="21"/>
                <w:szCs w:val="21"/>
              </w:rPr>
            </w:pPr>
            <w:r w:rsidRPr="003814BA">
              <w:rPr>
                <w:rFonts w:hint="eastAsia"/>
                <w:sz w:val="21"/>
                <w:szCs w:val="21"/>
              </w:rPr>
              <w:t>32</w:t>
            </w:r>
          </w:p>
        </w:tc>
        <w:tc>
          <w:tcPr>
            <w:tcW w:w="919" w:type="pct"/>
            <w:vAlign w:val="center"/>
          </w:tcPr>
          <w:p w:rsidR="00AE4D5C" w:rsidRPr="003814BA" w:rsidRDefault="005C5375" w:rsidP="00D34741">
            <w:pPr>
              <w:widowControl/>
              <w:spacing w:line="240" w:lineRule="auto"/>
              <w:ind w:firstLineChars="0" w:firstLine="0"/>
              <w:jc w:val="center"/>
              <w:rPr>
                <w:kern w:val="0"/>
                <w:sz w:val="21"/>
                <w:szCs w:val="21"/>
              </w:rPr>
            </w:pPr>
            <w:r w:rsidRPr="003814BA">
              <w:rPr>
                <w:kern w:val="0"/>
                <w:sz w:val="21"/>
                <w:szCs w:val="21"/>
              </w:rPr>
              <w:t>1F</w:t>
            </w:r>
          </w:p>
        </w:tc>
        <w:tc>
          <w:tcPr>
            <w:tcW w:w="919" w:type="pct"/>
            <w:vAlign w:val="center"/>
          </w:tcPr>
          <w:p w:rsidR="00AE4D5C" w:rsidRPr="003814BA" w:rsidRDefault="005C5375" w:rsidP="00D34741">
            <w:pPr>
              <w:spacing w:line="240" w:lineRule="auto"/>
              <w:ind w:firstLineChars="0" w:firstLine="0"/>
              <w:jc w:val="center"/>
              <w:rPr>
                <w:sz w:val="21"/>
                <w:szCs w:val="21"/>
              </w:rPr>
            </w:pPr>
            <w:r w:rsidRPr="003814BA">
              <w:rPr>
                <w:rFonts w:hint="eastAsia"/>
                <w:sz w:val="21"/>
                <w:szCs w:val="21"/>
              </w:rPr>
              <w:t>32</w:t>
            </w:r>
          </w:p>
        </w:tc>
        <w:tc>
          <w:tcPr>
            <w:tcW w:w="1157" w:type="pct"/>
            <w:vAlign w:val="center"/>
          </w:tcPr>
          <w:p w:rsidR="00AE4D5C" w:rsidRPr="003814BA" w:rsidRDefault="005C5375" w:rsidP="00D34741">
            <w:pPr>
              <w:widowControl/>
              <w:spacing w:line="240" w:lineRule="auto"/>
              <w:ind w:firstLineChars="0" w:firstLine="0"/>
              <w:jc w:val="center"/>
              <w:rPr>
                <w:kern w:val="0"/>
                <w:sz w:val="21"/>
                <w:szCs w:val="21"/>
              </w:rPr>
            </w:pPr>
            <w:r w:rsidRPr="003814BA">
              <w:rPr>
                <w:kern w:val="0"/>
                <w:sz w:val="21"/>
                <w:szCs w:val="21"/>
              </w:rPr>
              <w:t>-</w:t>
            </w:r>
          </w:p>
        </w:tc>
      </w:tr>
      <w:tr w:rsidR="005C5375" w:rsidRPr="003814BA" w:rsidTr="00023A5E">
        <w:trPr>
          <w:trHeight w:val="321"/>
          <w:jc w:val="center"/>
        </w:trPr>
        <w:tc>
          <w:tcPr>
            <w:tcW w:w="1" w:type="pct"/>
            <w:gridSpan w:val="2"/>
            <w:vAlign w:val="center"/>
          </w:tcPr>
          <w:p w:rsidR="005C5375" w:rsidRPr="003814BA" w:rsidRDefault="005C5375" w:rsidP="00D34741">
            <w:pPr>
              <w:widowControl/>
              <w:spacing w:line="240" w:lineRule="auto"/>
              <w:ind w:firstLineChars="0" w:firstLine="0"/>
              <w:jc w:val="center"/>
              <w:rPr>
                <w:kern w:val="0"/>
                <w:sz w:val="21"/>
                <w:szCs w:val="21"/>
              </w:rPr>
            </w:pPr>
            <w:r w:rsidRPr="003814BA">
              <w:rPr>
                <w:rFonts w:hint="eastAsia"/>
                <w:kern w:val="0"/>
                <w:sz w:val="21"/>
                <w:szCs w:val="21"/>
              </w:rPr>
              <w:t>合计</w:t>
            </w:r>
          </w:p>
        </w:tc>
        <w:tc>
          <w:tcPr>
            <w:tcW w:w="919" w:type="pct"/>
            <w:vAlign w:val="center"/>
          </w:tcPr>
          <w:p w:rsidR="005C5375" w:rsidRPr="003814BA" w:rsidRDefault="005C5375" w:rsidP="00D34741">
            <w:pPr>
              <w:spacing w:line="240" w:lineRule="auto"/>
              <w:ind w:firstLineChars="0" w:firstLine="0"/>
              <w:jc w:val="center"/>
              <w:rPr>
                <w:sz w:val="21"/>
                <w:szCs w:val="21"/>
              </w:rPr>
            </w:pPr>
            <w:r w:rsidRPr="003814BA">
              <w:rPr>
                <w:rFonts w:hint="eastAsia"/>
                <w:sz w:val="21"/>
                <w:szCs w:val="21"/>
              </w:rPr>
              <w:t>7070</w:t>
            </w:r>
          </w:p>
        </w:tc>
        <w:tc>
          <w:tcPr>
            <w:tcW w:w="919" w:type="pct"/>
            <w:vAlign w:val="center"/>
          </w:tcPr>
          <w:p w:rsidR="005C5375" w:rsidRPr="003814BA" w:rsidRDefault="005C5375" w:rsidP="00D34741">
            <w:pPr>
              <w:widowControl/>
              <w:spacing w:line="240" w:lineRule="auto"/>
              <w:ind w:firstLineChars="0" w:firstLine="0"/>
              <w:jc w:val="center"/>
              <w:rPr>
                <w:kern w:val="0"/>
                <w:sz w:val="21"/>
                <w:szCs w:val="21"/>
              </w:rPr>
            </w:pPr>
          </w:p>
        </w:tc>
        <w:tc>
          <w:tcPr>
            <w:tcW w:w="919" w:type="pct"/>
            <w:vAlign w:val="center"/>
          </w:tcPr>
          <w:p w:rsidR="005C5375" w:rsidRPr="003814BA" w:rsidRDefault="005C5375" w:rsidP="00D34741">
            <w:pPr>
              <w:spacing w:line="240" w:lineRule="auto"/>
              <w:ind w:firstLineChars="0" w:firstLine="0"/>
              <w:jc w:val="center"/>
              <w:rPr>
                <w:sz w:val="21"/>
                <w:szCs w:val="21"/>
              </w:rPr>
            </w:pPr>
            <w:r w:rsidRPr="003814BA">
              <w:rPr>
                <w:rFonts w:hint="eastAsia"/>
                <w:sz w:val="21"/>
                <w:szCs w:val="21"/>
              </w:rPr>
              <w:t>8588</w:t>
            </w:r>
          </w:p>
        </w:tc>
        <w:tc>
          <w:tcPr>
            <w:tcW w:w="1157" w:type="pct"/>
            <w:vAlign w:val="center"/>
          </w:tcPr>
          <w:p w:rsidR="005C5375" w:rsidRPr="003814BA" w:rsidRDefault="005C5375" w:rsidP="00D34741">
            <w:pPr>
              <w:widowControl/>
              <w:spacing w:line="240" w:lineRule="auto"/>
              <w:ind w:firstLineChars="0" w:firstLine="0"/>
              <w:jc w:val="center"/>
              <w:rPr>
                <w:kern w:val="0"/>
                <w:sz w:val="21"/>
                <w:szCs w:val="21"/>
              </w:rPr>
            </w:pPr>
          </w:p>
        </w:tc>
      </w:tr>
    </w:tbl>
    <w:p w:rsidR="00D34741" w:rsidRPr="003814BA" w:rsidRDefault="00D34741" w:rsidP="00D34741">
      <w:pPr>
        <w:pStyle w:val="a4"/>
      </w:pPr>
      <w:r w:rsidRPr="003814BA">
        <w:rPr>
          <w:rFonts w:hint="eastAsia"/>
        </w:rPr>
        <w:t>3.1.4.2</w:t>
      </w:r>
      <w:r w:rsidRPr="003814BA">
        <w:rPr>
          <w:rFonts w:hint="eastAsia"/>
        </w:rPr>
        <w:t>车间平面布置</w:t>
      </w:r>
    </w:p>
    <w:p w:rsidR="00D34741" w:rsidRPr="003814BA" w:rsidRDefault="00D34741" w:rsidP="00D34741">
      <w:pPr>
        <w:ind w:firstLine="560"/>
        <w:rPr>
          <w:szCs w:val="28"/>
        </w:rPr>
      </w:pPr>
      <w:r w:rsidRPr="003814BA">
        <w:t>本项目车间布置</w:t>
      </w:r>
      <w:r w:rsidRPr="003814BA">
        <w:rPr>
          <w:szCs w:val="28"/>
        </w:rPr>
        <w:t>根据生产工艺的要求以及有关安全卫生防护要求进行布置。主要设备尽量集中靠近，根据工艺要求尽可能选择立体布置，同时，力求物流顺畅、快捷，功能区划分明，并力争降低投资。主要分为原料</w:t>
      </w:r>
      <w:r w:rsidR="005C5375" w:rsidRPr="003814BA">
        <w:rPr>
          <w:szCs w:val="28"/>
        </w:rPr>
        <w:t>暂存</w:t>
      </w:r>
      <w:r w:rsidRPr="003814BA">
        <w:rPr>
          <w:szCs w:val="28"/>
        </w:rPr>
        <w:t>区、</w:t>
      </w:r>
      <w:r w:rsidR="005C5375" w:rsidRPr="003814BA">
        <w:rPr>
          <w:szCs w:val="28"/>
        </w:rPr>
        <w:t>生产</w:t>
      </w:r>
      <w:r w:rsidRPr="003814BA">
        <w:rPr>
          <w:szCs w:val="28"/>
        </w:rPr>
        <w:t>区、成品</w:t>
      </w:r>
      <w:r w:rsidR="005C5375" w:rsidRPr="003814BA">
        <w:rPr>
          <w:szCs w:val="28"/>
        </w:rPr>
        <w:t>暂存</w:t>
      </w:r>
      <w:r w:rsidRPr="003814BA">
        <w:rPr>
          <w:szCs w:val="28"/>
        </w:rPr>
        <w:t>区。</w:t>
      </w:r>
    </w:p>
    <w:p w:rsidR="00D34741" w:rsidRPr="003814BA" w:rsidRDefault="00D34741" w:rsidP="00D34741">
      <w:pPr>
        <w:ind w:firstLine="560"/>
        <w:rPr>
          <w:szCs w:val="28"/>
        </w:rPr>
      </w:pPr>
      <w:r w:rsidRPr="003814BA">
        <w:rPr>
          <w:rFonts w:hint="eastAsia"/>
          <w:szCs w:val="28"/>
        </w:rPr>
        <w:t>车间平面布置详见图</w:t>
      </w:r>
      <w:r w:rsidRPr="003814BA">
        <w:rPr>
          <w:rFonts w:hint="eastAsia"/>
          <w:szCs w:val="28"/>
        </w:rPr>
        <w:t>3.1-2</w:t>
      </w:r>
      <w:r w:rsidRPr="003814BA">
        <w:rPr>
          <w:rFonts w:hint="eastAsia"/>
          <w:szCs w:val="28"/>
        </w:rPr>
        <w:t>。</w:t>
      </w:r>
    </w:p>
    <w:p w:rsidR="00D34741" w:rsidRPr="003814BA" w:rsidRDefault="00D34741" w:rsidP="00D34741">
      <w:pPr>
        <w:ind w:firstLine="560"/>
        <w:rPr>
          <w:szCs w:val="28"/>
        </w:rPr>
      </w:pPr>
      <w:r w:rsidRPr="003814BA">
        <w:rPr>
          <w:rFonts w:hint="eastAsia"/>
          <w:szCs w:val="28"/>
        </w:rPr>
        <w:t>车间各功能区规模见表</w:t>
      </w:r>
      <w:r w:rsidRPr="003814BA">
        <w:rPr>
          <w:rFonts w:hint="eastAsia"/>
          <w:szCs w:val="28"/>
        </w:rPr>
        <w:t>3.1-4</w:t>
      </w:r>
      <w:r w:rsidRPr="003814BA">
        <w:rPr>
          <w:rFonts w:hint="eastAsia"/>
          <w:szCs w:val="28"/>
        </w:rPr>
        <w:t>。</w:t>
      </w:r>
    </w:p>
    <w:p w:rsidR="00D34741" w:rsidRPr="003814BA" w:rsidRDefault="00D34741" w:rsidP="00D34741">
      <w:pPr>
        <w:ind w:firstLineChars="0" w:firstLine="0"/>
        <w:jc w:val="center"/>
        <w:rPr>
          <w:b/>
          <w:sz w:val="24"/>
          <w:szCs w:val="24"/>
        </w:rPr>
      </w:pPr>
      <w:r w:rsidRPr="003814BA">
        <w:rPr>
          <w:b/>
          <w:sz w:val="24"/>
          <w:szCs w:val="24"/>
        </w:rPr>
        <w:t>表</w:t>
      </w:r>
      <w:r w:rsidRPr="003814BA">
        <w:rPr>
          <w:b/>
          <w:sz w:val="24"/>
          <w:szCs w:val="24"/>
        </w:rPr>
        <w:t>3.1-</w:t>
      </w:r>
      <w:r w:rsidRPr="003814BA">
        <w:rPr>
          <w:rFonts w:hint="eastAsia"/>
          <w:b/>
          <w:sz w:val="24"/>
          <w:szCs w:val="24"/>
        </w:rPr>
        <w:t>4</w:t>
      </w:r>
      <w:r w:rsidRPr="003814BA">
        <w:rPr>
          <w:b/>
          <w:sz w:val="24"/>
          <w:szCs w:val="24"/>
        </w:rPr>
        <w:t>车间功能区划分一览表</w:t>
      </w:r>
    </w:p>
    <w:tbl>
      <w:tblPr>
        <w:tblW w:w="5000" w:type="pct"/>
        <w:jc w:val="center"/>
        <w:tblBorders>
          <w:top w:val="single" w:sz="12" w:space="0" w:color="auto"/>
          <w:bottom w:val="single" w:sz="12" w:space="0" w:color="auto"/>
          <w:insideH w:val="single" w:sz="8" w:space="0" w:color="auto"/>
          <w:insideV w:val="single" w:sz="8" w:space="0" w:color="auto"/>
        </w:tblBorders>
        <w:tblLook w:val="0000" w:firstRow="0" w:lastRow="0" w:firstColumn="0" w:lastColumn="0" w:noHBand="0" w:noVBand="0"/>
      </w:tblPr>
      <w:tblGrid>
        <w:gridCol w:w="1311"/>
        <w:gridCol w:w="1958"/>
        <w:gridCol w:w="2767"/>
        <w:gridCol w:w="3478"/>
      </w:tblGrid>
      <w:tr w:rsidR="00D34741" w:rsidRPr="003814BA" w:rsidTr="00D34741">
        <w:trPr>
          <w:trHeight w:val="379"/>
          <w:jc w:val="center"/>
        </w:trPr>
        <w:tc>
          <w:tcPr>
            <w:tcW w:w="68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序号</w:t>
            </w:r>
          </w:p>
        </w:tc>
        <w:tc>
          <w:tcPr>
            <w:tcW w:w="102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名称</w:t>
            </w:r>
          </w:p>
        </w:tc>
        <w:tc>
          <w:tcPr>
            <w:tcW w:w="1454"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占地面积</w:t>
            </w:r>
            <w:r w:rsidRPr="003814BA">
              <w:rPr>
                <w:kern w:val="0"/>
                <w:sz w:val="21"/>
                <w:szCs w:val="21"/>
              </w:rPr>
              <w:t>m</w:t>
            </w:r>
            <w:r w:rsidRPr="003814BA">
              <w:rPr>
                <w:kern w:val="0"/>
                <w:sz w:val="21"/>
                <w:szCs w:val="21"/>
                <w:vertAlign w:val="superscript"/>
              </w:rPr>
              <w:t>2</w:t>
            </w:r>
          </w:p>
        </w:tc>
        <w:tc>
          <w:tcPr>
            <w:tcW w:w="1828"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备注</w:t>
            </w:r>
          </w:p>
        </w:tc>
      </w:tr>
      <w:tr w:rsidR="00D34741" w:rsidRPr="003814BA" w:rsidTr="00D34741">
        <w:trPr>
          <w:trHeight w:val="321"/>
          <w:jc w:val="center"/>
        </w:trPr>
        <w:tc>
          <w:tcPr>
            <w:tcW w:w="68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1</w:t>
            </w:r>
          </w:p>
        </w:tc>
        <w:tc>
          <w:tcPr>
            <w:tcW w:w="1029" w:type="pct"/>
            <w:vAlign w:val="center"/>
          </w:tcPr>
          <w:p w:rsidR="00D34741" w:rsidRPr="003814BA" w:rsidRDefault="005C5375" w:rsidP="00D34741">
            <w:pPr>
              <w:widowControl/>
              <w:spacing w:line="240" w:lineRule="auto"/>
              <w:ind w:firstLineChars="0" w:firstLine="0"/>
              <w:jc w:val="center"/>
              <w:rPr>
                <w:kern w:val="0"/>
                <w:sz w:val="21"/>
                <w:szCs w:val="21"/>
              </w:rPr>
            </w:pPr>
            <w:r w:rsidRPr="003814BA">
              <w:rPr>
                <w:kern w:val="0"/>
                <w:sz w:val="21"/>
                <w:szCs w:val="21"/>
              </w:rPr>
              <w:t>原料暂存区</w:t>
            </w:r>
          </w:p>
        </w:tc>
        <w:tc>
          <w:tcPr>
            <w:tcW w:w="1454" w:type="pct"/>
            <w:vAlign w:val="center"/>
          </w:tcPr>
          <w:p w:rsidR="00D34741" w:rsidRPr="003814BA" w:rsidRDefault="0047257E" w:rsidP="00D34741">
            <w:pPr>
              <w:spacing w:line="240" w:lineRule="auto"/>
              <w:ind w:firstLineChars="0" w:firstLine="0"/>
              <w:jc w:val="center"/>
              <w:rPr>
                <w:sz w:val="21"/>
                <w:szCs w:val="21"/>
              </w:rPr>
            </w:pPr>
            <w:r w:rsidRPr="003814BA">
              <w:rPr>
                <w:rFonts w:hint="eastAsia"/>
                <w:sz w:val="21"/>
                <w:szCs w:val="21"/>
              </w:rPr>
              <w:t>864</w:t>
            </w:r>
          </w:p>
        </w:tc>
        <w:tc>
          <w:tcPr>
            <w:tcW w:w="1828" w:type="pct"/>
            <w:tcBorders>
              <w:bottom w:val="single" w:sz="4" w:space="0" w:color="auto"/>
            </w:tcBorders>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w:t>
            </w:r>
          </w:p>
        </w:tc>
      </w:tr>
      <w:tr w:rsidR="00D34741" w:rsidRPr="003814BA" w:rsidTr="00D34741">
        <w:trPr>
          <w:trHeight w:val="321"/>
          <w:jc w:val="center"/>
        </w:trPr>
        <w:tc>
          <w:tcPr>
            <w:tcW w:w="68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2</w:t>
            </w:r>
          </w:p>
        </w:tc>
        <w:tc>
          <w:tcPr>
            <w:tcW w:w="1029" w:type="pct"/>
            <w:vAlign w:val="center"/>
          </w:tcPr>
          <w:p w:rsidR="00D34741" w:rsidRPr="003814BA" w:rsidRDefault="005C5375" w:rsidP="00D34741">
            <w:pPr>
              <w:widowControl/>
              <w:spacing w:line="240" w:lineRule="auto"/>
              <w:ind w:firstLineChars="0" w:firstLine="0"/>
              <w:jc w:val="center"/>
              <w:rPr>
                <w:kern w:val="0"/>
                <w:sz w:val="21"/>
                <w:szCs w:val="21"/>
              </w:rPr>
            </w:pPr>
            <w:r w:rsidRPr="003814BA">
              <w:rPr>
                <w:kern w:val="0"/>
                <w:sz w:val="21"/>
                <w:szCs w:val="21"/>
              </w:rPr>
              <w:t>成品暂存区</w:t>
            </w:r>
          </w:p>
        </w:tc>
        <w:tc>
          <w:tcPr>
            <w:tcW w:w="1454" w:type="pct"/>
            <w:vAlign w:val="center"/>
          </w:tcPr>
          <w:p w:rsidR="00D34741" w:rsidRPr="003814BA" w:rsidRDefault="0047257E" w:rsidP="00D34741">
            <w:pPr>
              <w:spacing w:line="240" w:lineRule="auto"/>
              <w:ind w:firstLineChars="0" w:firstLine="0"/>
              <w:jc w:val="center"/>
              <w:rPr>
                <w:sz w:val="21"/>
                <w:szCs w:val="21"/>
              </w:rPr>
            </w:pPr>
            <w:r w:rsidRPr="003814BA">
              <w:rPr>
                <w:rFonts w:hint="eastAsia"/>
                <w:sz w:val="21"/>
                <w:szCs w:val="21"/>
              </w:rPr>
              <w:t>864</w:t>
            </w:r>
          </w:p>
        </w:tc>
        <w:tc>
          <w:tcPr>
            <w:tcW w:w="1828" w:type="pct"/>
            <w:tcBorders>
              <w:bottom w:val="single" w:sz="4" w:space="0" w:color="auto"/>
            </w:tcBorders>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w:t>
            </w:r>
          </w:p>
        </w:tc>
      </w:tr>
      <w:tr w:rsidR="00D34741" w:rsidRPr="003814BA" w:rsidTr="00D34741">
        <w:trPr>
          <w:trHeight w:val="321"/>
          <w:jc w:val="center"/>
        </w:trPr>
        <w:tc>
          <w:tcPr>
            <w:tcW w:w="689" w:type="pct"/>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3</w:t>
            </w:r>
          </w:p>
        </w:tc>
        <w:tc>
          <w:tcPr>
            <w:tcW w:w="1029" w:type="pct"/>
            <w:vAlign w:val="center"/>
          </w:tcPr>
          <w:p w:rsidR="00D34741" w:rsidRPr="003814BA" w:rsidRDefault="005C5375" w:rsidP="00D34741">
            <w:pPr>
              <w:widowControl/>
              <w:spacing w:line="240" w:lineRule="auto"/>
              <w:ind w:firstLineChars="0" w:firstLine="0"/>
              <w:jc w:val="center"/>
              <w:rPr>
                <w:kern w:val="0"/>
                <w:sz w:val="21"/>
                <w:szCs w:val="21"/>
              </w:rPr>
            </w:pPr>
            <w:r w:rsidRPr="003814BA">
              <w:rPr>
                <w:kern w:val="0"/>
                <w:sz w:val="21"/>
                <w:szCs w:val="21"/>
              </w:rPr>
              <w:t>生产区</w:t>
            </w:r>
          </w:p>
        </w:tc>
        <w:tc>
          <w:tcPr>
            <w:tcW w:w="1454" w:type="pct"/>
            <w:vAlign w:val="center"/>
          </w:tcPr>
          <w:p w:rsidR="00D34741" w:rsidRPr="003814BA" w:rsidRDefault="0047257E" w:rsidP="00824F58">
            <w:pPr>
              <w:spacing w:line="240" w:lineRule="auto"/>
              <w:ind w:firstLineChars="0" w:firstLine="0"/>
              <w:jc w:val="center"/>
              <w:rPr>
                <w:sz w:val="21"/>
                <w:szCs w:val="21"/>
              </w:rPr>
            </w:pPr>
            <w:r w:rsidRPr="003814BA">
              <w:rPr>
                <w:rFonts w:hint="eastAsia"/>
                <w:sz w:val="21"/>
                <w:szCs w:val="21"/>
              </w:rPr>
              <w:t>17</w:t>
            </w:r>
            <w:r w:rsidR="00824F58" w:rsidRPr="003814BA">
              <w:rPr>
                <w:rFonts w:hint="eastAsia"/>
                <w:sz w:val="21"/>
                <w:szCs w:val="21"/>
              </w:rPr>
              <w:t>72</w:t>
            </w:r>
          </w:p>
        </w:tc>
        <w:tc>
          <w:tcPr>
            <w:tcW w:w="1828" w:type="pct"/>
            <w:tcBorders>
              <w:top w:val="single" w:sz="4" w:space="0" w:color="auto"/>
            </w:tcBorders>
            <w:vAlign w:val="center"/>
          </w:tcPr>
          <w:p w:rsidR="00D34741" w:rsidRPr="003814BA" w:rsidRDefault="00D34741" w:rsidP="00D34741">
            <w:pPr>
              <w:widowControl/>
              <w:spacing w:line="240" w:lineRule="auto"/>
              <w:ind w:firstLineChars="0" w:firstLine="0"/>
              <w:jc w:val="center"/>
              <w:rPr>
                <w:kern w:val="0"/>
                <w:sz w:val="21"/>
                <w:szCs w:val="21"/>
              </w:rPr>
            </w:pPr>
            <w:r w:rsidRPr="003814BA">
              <w:rPr>
                <w:kern w:val="0"/>
                <w:sz w:val="21"/>
                <w:szCs w:val="21"/>
              </w:rPr>
              <w:t>-</w:t>
            </w:r>
          </w:p>
        </w:tc>
      </w:tr>
      <w:tr w:rsidR="0047257E" w:rsidRPr="003814BA" w:rsidTr="00023A5E">
        <w:trPr>
          <w:trHeight w:val="321"/>
          <w:jc w:val="center"/>
        </w:trPr>
        <w:tc>
          <w:tcPr>
            <w:tcW w:w="1" w:type="pct"/>
            <w:gridSpan w:val="2"/>
            <w:vAlign w:val="center"/>
          </w:tcPr>
          <w:p w:rsidR="0047257E" w:rsidRPr="003814BA" w:rsidRDefault="0047257E" w:rsidP="00D34741">
            <w:pPr>
              <w:widowControl/>
              <w:spacing w:line="240" w:lineRule="auto"/>
              <w:ind w:firstLineChars="0" w:firstLine="0"/>
              <w:jc w:val="center"/>
              <w:rPr>
                <w:kern w:val="0"/>
                <w:sz w:val="21"/>
                <w:szCs w:val="21"/>
              </w:rPr>
            </w:pPr>
            <w:r w:rsidRPr="003814BA">
              <w:rPr>
                <w:kern w:val="0"/>
                <w:sz w:val="21"/>
                <w:szCs w:val="21"/>
              </w:rPr>
              <w:t>合计</w:t>
            </w:r>
          </w:p>
        </w:tc>
        <w:tc>
          <w:tcPr>
            <w:tcW w:w="1454" w:type="pct"/>
            <w:vAlign w:val="center"/>
          </w:tcPr>
          <w:p w:rsidR="0047257E" w:rsidRPr="003814BA" w:rsidRDefault="00824F58" w:rsidP="00D34741">
            <w:pPr>
              <w:spacing w:line="240" w:lineRule="auto"/>
              <w:ind w:firstLineChars="0" w:firstLine="0"/>
              <w:jc w:val="center"/>
              <w:rPr>
                <w:sz w:val="21"/>
                <w:szCs w:val="21"/>
              </w:rPr>
            </w:pPr>
            <w:r w:rsidRPr="003814BA">
              <w:rPr>
                <w:rFonts w:hint="eastAsia"/>
                <w:sz w:val="21"/>
                <w:szCs w:val="21"/>
              </w:rPr>
              <w:t>3500</w:t>
            </w:r>
          </w:p>
        </w:tc>
        <w:tc>
          <w:tcPr>
            <w:tcW w:w="1828" w:type="pct"/>
            <w:vAlign w:val="center"/>
          </w:tcPr>
          <w:p w:rsidR="0047257E" w:rsidRPr="003814BA" w:rsidRDefault="0047257E" w:rsidP="00D34741">
            <w:pPr>
              <w:widowControl/>
              <w:spacing w:line="240" w:lineRule="auto"/>
              <w:ind w:firstLineChars="0" w:firstLine="0"/>
              <w:jc w:val="center"/>
              <w:rPr>
                <w:kern w:val="0"/>
                <w:sz w:val="21"/>
                <w:szCs w:val="21"/>
              </w:rPr>
            </w:pPr>
            <w:r w:rsidRPr="003814BA">
              <w:rPr>
                <w:kern w:val="0"/>
                <w:sz w:val="21"/>
                <w:szCs w:val="21"/>
              </w:rPr>
              <w:t>-</w:t>
            </w:r>
          </w:p>
        </w:tc>
      </w:tr>
    </w:tbl>
    <w:p w:rsidR="00D34741" w:rsidRPr="003814BA" w:rsidRDefault="00D34741" w:rsidP="00ED28D8">
      <w:pPr>
        <w:pStyle w:val="a3"/>
      </w:pPr>
      <w:r w:rsidRPr="003814BA">
        <w:rPr>
          <w:rFonts w:hint="eastAsia"/>
        </w:rPr>
        <w:t>3.1</w:t>
      </w:r>
      <w:r w:rsidR="00ED28D8" w:rsidRPr="003814BA">
        <w:rPr>
          <w:rFonts w:hint="eastAsia"/>
        </w:rPr>
        <w:t>.5</w:t>
      </w:r>
      <w:r w:rsidR="00ED28D8" w:rsidRPr="003814BA">
        <w:rPr>
          <w:rFonts w:hint="eastAsia"/>
        </w:rPr>
        <w:t>周边概况</w:t>
      </w:r>
    </w:p>
    <w:p w:rsidR="00ED28D8" w:rsidRPr="003814BA" w:rsidRDefault="00ED28D8" w:rsidP="00D34741">
      <w:pPr>
        <w:ind w:firstLine="560"/>
        <w:rPr>
          <w:szCs w:val="28"/>
        </w:rPr>
      </w:pPr>
      <w:r w:rsidRPr="003814BA">
        <w:rPr>
          <w:szCs w:val="28"/>
        </w:rPr>
        <w:t>本项目位于灌云图河工业集中区。厂区北侧为道路，隔路为空地；东、南两侧均为空地；西侧为</w:t>
      </w:r>
      <w:r w:rsidR="0008699F" w:rsidRPr="003814BA">
        <w:rPr>
          <w:szCs w:val="28"/>
        </w:rPr>
        <w:t>江苏瑞特鸿电气设备有限公司</w:t>
      </w:r>
      <w:r w:rsidRPr="003814BA">
        <w:rPr>
          <w:szCs w:val="28"/>
        </w:rPr>
        <w:t>。</w:t>
      </w:r>
    </w:p>
    <w:p w:rsidR="002B18DF" w:rsidRPr="003814BA" w:rsidRDefault="00ED28D8" w:rsidP="00D34741">
      <w:pPr>
        <w:ind w:firstLine="560"/>
      </w:pPr>
      <w:r w:rsidRPr="003814BA">
        <w:t>项目周边概况详见图</w:t>
      </w:r>
      <w:r w:rsidRPr="003814BA">
        <w:t>3.1-</w:t>
      </w:r>
      <w:r w:rsidRPr="003814BA">
        <w:rPr>
          <w:rFonts w:hint="eastAsia"/>
        </w:rPr>
        <w:t>3</w:t>
      </w:r>
      <w:r w:rsidRPr="003814BA">
        <w:t>。</w:t>
      </w:r>
    </w:p>
    <w:p w:rsidR="00ED28D8" w:rsidRPr="003814BA" w:rsidRDefault="002B18DF" w:rsidP="002B18DF">
      <w:pPr>
        <w:pStyle w:val="a3"/>
      </w:pPr>
      <w:r w:rsidRPr="003814BA">
        <w:rPr>
          <w:rFonts w:hint="eastAsia"/>
        </w:rPr>
        <w:t>3.1.6</w:t>
      </w:r>
      <w:r w:rsidRPr="003814BA">
        <w:rPr>
          <w:rFonts w:hint="eastAsia"/>
        </w:rPr>
        <w:t>主要原辅材料理化性质</w:t>
      </w:r>
    </w:p>
    <w:p w:rsidR="002B18DF" w:rsidRPr="003814BA" w:rsidRDefault="002B18DF" w:rsidP="002B18DF">
      <w:pPr>
        <w:ind w:firstLine="560"/>
        <w:rPr>
          <w:rFonts w:cs="Times New Roman"/>
        </w:rPr>
      </w:pPr>
      <w:r w:rsidRPr="003814BA">
        <w:rPr>
          <w:rFonts w:cs="Times New Roman"/>
        </w:rPr>
        <w:t>本项目原辅料的理化性质和毒性毒理见表</w:t>
      </w:r>
      <w:r w:rsidRPr="003814BA">
        <w:rPr>
          <w:rFonts w:cs="Times New Roman"/>
        </w:rPr>
        <w:t>3.1-4</w:t>
      </w:r>
      <w:r w:rsidRPr="003814BA">
        <w:rPr>
          <w:rFonts w:cs="Times New Roman"/>
        </w:rPr>
        <w:t>。</w:t>
      </w:r>
    </w:p>
    <w:p w:rsidR="002B18DF" w:rsidRPr="003814BA" w:rsidRDefault="002B18DF" w:rsidP="002B18DF">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3.1-4  </w:t>
      </w:r>
      <w:r w:rsidRPr="003814BA">
        <w:rPr>
          <w:rFonts w:cs="Times New Roman"/>
          <w:b/>
          <w:sz w:val="24"/>
          <w:szCs w:val="24"/>
        </w:rPr>
        <w:t>建设项目主要原辅料理化性质</w:t>
      </w:r>
    </w:p>
    <w:tbl>
      <w:tblPr>
        <w:tblW w:w="0" w:type="auto"/>
        <w:tblBorders>
          <w:top w:val="single" w:sz="12" w:space="0" w:color="000000" w:themeColor="text1"/>
          <w:bottom w:val="single" w:sz="12"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9"/>
        <w:gridCol w:w="5108"/>
        <w:gridCol w:w="1843"/>
        <w:gridCol w:w="1184"/>
      </w:tblGrid>
      <w:tr w:rsidR="002B18DF" w:rsidRPr="003814BA" w:rsidTr="00230258">
        <w:tc>
          <w:tcPr>
            <w:tcW w:w="1379" w:type="dxa"/>
            <w:vAlign w:val="center"/>
          </w:tcPr>
          <w:p w:rsidR="002B18DF" w:rsidRPr="003814BA" w:rsidRDefault="002B18DF" w:rsidP="002B18DF">
            <w:pPr>
              <w:spacing w:line="240" w:lineRule="auto"/>
              <w:ind w:firstLineChars="0" w:firstLine="0"/>
              <w:jc w:val="center"/>
              <w:rPr>
                <w:rFonts w:cs="Times New Roman"/>
                <w:b/>
                <w:sz w:val="21"/>
                <w:szCs w:val="21"/>
              </w:rPr>
            </w:pPr>
            <w:r w:rsidRPr="003814BA">
              <w:rPr>
                <w:rFonts w:cs="Times New Roman"/>
                <w:b/>
                <w:sz w:val="21"/>
                <w:szCs w:val="21"/>
              </w:rPr>
              <w:t>名称</w:t>
            </w:r>
          </w:p>
        </w:tc>
        <w:tc>
          <w:tcPr>
            <w:tcW w:w="5108" w:type="dxa"/>
            <w:vAlign w:val="center"/>
          </w:tcPr>
          <w:p w:rsidR="002B18DF" w:rsidRPr="003814BA" w:rsidRDefault="002B18DF" w:rsidP="002B18DF">
            <w:pPr>
              <w:spacing w:line="240" w:lineRule="auto"/>
              <w:ind w:firstLineChars="0" w:firstLine="0"/>
              <w:jc w:val="center"/>
              <w:rPr>
                <w:rFonts w:cs="Times New Roman"/>
                <w:b/>
                <w:sz w:val="21"/>
                <w:szCs w:val="21"/>
              </w:rPr>
            </w:pPr>
            <w:r w:rsidRPr="003814BA">
              <w:rPr>
                <w:rFonts w:cs="Times New Roman"/>
                <w:b/>
                <w:sz w:val="21"/>
                <w:szCs w:val="21"/>
              </w:rPr>
              <w:t>理化性质</w:t>
            </w:r>
          </w:p>
        </w:tc>
        <w:tc>
          <w:tcPr>
            <w:tcW w:w="1843" w:type="dxa"/>
            <w:vAlign w:val="center"/>
          </w:tcPr>
          <w:p w:rsidR="002B18DF" w:rsidRPr="003814BA" w:rsidRDefault="002B18DF" w:rsidP="002B18DF">
            <w:pPr>
              <w:spacing w:line="240" w:lineRule="auto"/>
              <w:ind w:firstLineChars="0" w:firstLine="0"/>
              <w:jc w:val="center"/>
              <w:rPr>
                <w:rFonts w:cs="Times New Roman"/>
                <w:b/>
                <w:sz w:val="21"/>
                <w:szCs w:val="21"/>
              </w:rPr>
            </w:pPr>
            <w:r w:rsidRPr="003814BA">
              <w:rPr>
                <w:rFonts w:cs="Times New Roman"/>
                <w:b/>
                <w:sz w:val="21"/>
                <w:szCs w:val="21"/>
              </w:rPr>
              <w:t>毒理特性</w:t>
            </w:r>
          </w:p>
        </w:tc>
        <w:tc>
          <w:tcPr>
            <w:tcW w:w="1184" w:type="dxa"/>
            <w:vAlign w:val="center"/>
          </w:tcPr>
          <w:p w:rsidR="002B18DF" w:rsidRPr="003814BA" w:rsidRDefault="002B18DF" w:rsidP="002B18DF">
            <w:pPr>
              <w:spacing w:line="240" w:lineRule="auto"/>
              <w:ind w:firstLineChars="0" w:firstLine="0"/>
              <w:jc w:val="center"/>
              <w:rPr>
                <w:rFonts w:cs="Times New Roman"/>
                <w:b/>
                <w:sz w:val="21"/>
                <w:szCs w:val="21"/>
              </w:rPr>
            </w:pPr>
            <w:r w:rsidRPr="003814BA">
              <w:rPr>
                <w:rFonts w:cs="Times New Roman"/>
                <w:b/>
                <w:sz w:val="21"/>
                <w:szCs w:val="21"/>
              </w:rPr>
              <w:t>危险特性</w:t>
            </w:r>
          </w:p>
        </w:tc>
      </w:tr>
      <w:tr w:rsidR="002B18DF" w:rsidRPr="003814BA" w:rsidTr="00230258">
        <w:tc>
          <w:tcPr>
            <w:tcW w:w="1379" w:type="dxa"/>
            <w:vAlign w:val="center"/>
          </w:tcPr>
          <w:p w:rsidR="002B18DF" w:rsidRPr="003814BA" w:rsidRDefault="00230258" w:rsidP="002B18DF">
            <w:pPr>
              <w:spacing w:line="240" w:lineRule="auto"/>
              <w:ind w:firstLineChars="0" w:firstLine="0"/>
              <w:jc w:val="center"/>
              <w:rPr>
                <w:rFonts w:cs="Times New Roman"/>
                <w:kern w:val="0"/>
                <w:sz w:val="21"/>
                <w:szCs w:val="21"/>
              </w:rPr>
            </w:pPr>
            <w:r w:rsidRPr="003814BA">
              <w:rPr>
                <w:rFonts w:cs="Times New Roman"/>
                <w:kern w:val="0"/>
                <w:sz w:val="21"/>
                <w:szCs w:val="21"/>
              </w:rPr>
              <w:t>聚乙烯</w:t>
            </w:r>
          </w:p>
          <w:p w:rsidR="00230258" w:rsidRPr="003814BA" w:rsidRDefault="00230258"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r w:rsidRPr="003814BA">
              <w:rPr>
                <w:rFonts w:cs="Times New Roman" w:hint="eastAsia"/>
                <w:kern w:val="0"/>
                <w:sz w:val="21"/>
                <w:szCs w:val="21"/>
              </w:rPr>
              <w:t>PE</w:t>
            </w:r>
            <w:r w:rsidRPr="003814BA">
              <w:rPr>
                <w:rFonts w:cs="Times New Roman" w:hint="eastAsia"/>
                <w:kern w:val="0"/>
                <w:sz w:val="21"/>
                <w:szCs w:val="21"/>
              </w:rPr>
              <w:t>）</w:t>
            </w:r>
          </w:p>
        </w:tc>
        <w:tc>
          <w:tcPr>
            <w:tcW w:w="5108" w:type="dxa"/>
            <w:vAlign w:val="center"/>
          </w:tcPr>
          <w:p w:rsidR="002B18DF" w:rsidRPr="003814BA" w:rsidRDefault="004E16E9" w:rsidP="002B18DF">
            <w:pPr>
              <w:spacing w:line="240" w:lineRule="auto"/>
              <w:ind w:firstLineChars="0" w:firstLine="0"/>
              <w:jc w:val="center"/>
              <w:rPr>
                <w:rFonts w:cs="Times New Roman"/>
                <w:kern w:val="0"/>
                <w:sz w:val="21"/>
                <w:szCs w:val="21"/>
              </w:rPr>
            </w:pPr>
            <w:r w:rsidRPr="003814BA">
              <w:rPr>
                <w:rFonts w:cs="Times New Roman"/>
                <w:kern w:val="0"/>
                <w:sz w:val="21"/>
                <w:szCs w:val="21"/>
              </w:rPr>
              <w:t>白色蜡状半透明材料，柔而韧，比水轻，无毒，</w:t>
            </w:r>
            <w:r w:rsidR="00230258" w:rsidRPr="003814BA">
              <w:rPr>
                <w:rFonts w:cs="Times New Roman"/>
                <w:kern w:val="0"/>
                <w:sz w:val="21"/>
                <w:szCs w:val="21"/>
              </w:rPr>
              <w:t>具有优良的耐低温性能（最低使用温度可达</w:t>
            </w:r>
            <w:r w:rsidR="00230258" w:rsidRPr="003814BA">
              <w:rPr>
                <w:rFonts w:cs="Times New Roman"/>
                <w:kern w:val="0"/>
                <w:sz w:val="21"/>
                <w:szCs w:val="21"/>
              </w:rPr>
              <w:t>-100~-70°C</w:t>
            </w:r>
            <w:r w:rsidR="00230258" w:rsidRPr="003814BA">
              <w:rPr>
                <w:rFonts w:cs="Times New Roman"/>
                <w:kern w:val="0"/>
                <w:sz w:val="21"/>
                <w:szCs w:val="21"/>
              </w:rPr>
              <w:t>），</w:t>
            </w:r>
            <w:hyperlink r:id="rId17" w:tgtFrame="_blank" w:history="1">
              <w:r w:rsidR="00230258" w:rsidRPr="003814BA">
                <w:rPr>
                  <w:rStyle w:val="af"/>
                  <w:rFonts w:cs="Times New Roman"/>
                  <w:color w:val="auto"/>
                  <w:kern w:val="0"/>
                  <w:sz w:val="21"/>
                  <w:szCs w:val="21"/>
                  <w:u w:val="none"/>
                </w:rPr>
                <w:t>化学稳定性</w:t>
              </w:r>
            </w:hyperlink>
            <w:r w:rsidR="00230258" w:rsidRPr="003814BA">
              <w:rPr>
                <w:rFonts w:cs="Times New Roman"/>
                <w:kern w:val="0"/>
                <w:sz w:val="21"/>
                <w:szCs w:val="21"/>
              </w:rPr>
              <w:t>好，能耐大多数</w:t>
            </w:r>
            <w:hyperlink r:id="rId18" w:tgtFrame="_blank" w:history="1">
              <w:r w:rsidR="00230258" w:rsidRPr="003814BA">
                <w:rPr>
                  <w:rStyle w:val="af"/>
                  <w:rFonts w:cs="Times New Roman"/>
                  <w:color w:val="auto"/>
                  <w:kern w:val="0"/>
                  <w:sz w:val="21"/>
                  <w:szCs w:val="21"/>
                  <w:u w:val="none"/>
                </w:rPr>
                <w:t>酸碱</w:t>
              </w:r>
            </w:hyperlink>
            <w:r w:rsidR="00230258" w:rsidRPr="003814BA">
              <w:rPr>
                <w:rFonts w:cs="Times New Roman"/>
                <w:kern w:val="0"/>
                <w:sz w:val="21"/>
                <w:szCs w:val="21"/>
              </w:rPr>
              <w:t>的侵蚀（不耐具有氧化</w:t>
            </w:r>
            <w:hyperlink r:id="rId19" w:tgtFrame="_blank" w:history="1">
              <w:r w:rsidR="00230258" w:rsidRPr="003814BA">
                <w:rPr>
                  <w:rStyle w:val="af"/>
                  <w:rFonts w:cs="Times New Roman"/>
                  <w:color w:val="auto"/>
                  <w:kern w:val="0"/>
                  <w:sz w:val="21"/>
                  <w:szCs w:val="21"/>
                  <w:u w:val="none"/>
                </w:rPr>
                <w:t>性质</w:t>
              </w:r>
            </w:hyperlink>
            <w:r w:rsidR="00230258" w:rsidRPr="003814BA">
              <w:rPr>
                <w:rFonts w:cs="Times New Roman"/>
                <w:kern w:val="0"/>
                <w:sz w:val="21"/>
                <w:szCs w:val="21"/>
              </w:rPr>
              <w:t>的酸）。常温下不溶于一般</w:t>
            </w:r>
            <w:hyperlink r:id="rId20" w:tgtFrame="_blank" w:history="1">
              <w:r w:rsidR="00230258" w:rsidRPr="003814BA">
                <w:rPr>
                  <w:rStyle w:val="af"/>
                  <w:rFonts w:cs="Times New Roman"/>
                  <w:color w:val="auto"/>
                  <w:kern w:val="0"/>
                  <w:sz w:val="21"/>
                  <w:szCs w:val="21"/>
                  <w:u w:val="none"/>
                </w:rPr>
                <w:t>溶剂</w:t>
              </w:r>
            </w:hyperlink>
            <w:r w:rsidR="00230258" w:rsidRPr="003814BA">
              <w:rPr>
                <w:rFonts w:cs="Times New Roman"/>
                <w:kern w:val="0"/>
                <w:sz w:val="21"/>
                <w:szCs w:val="21"/>
              </w:rPr>
              <w:t>，</w:t>
            </w:r>
            <w:hyperlink r:id="rId21" w:tgtFrame="_blank" w:history="1">
              <w:r w:rsidR="00230258" w:rsidRPr="003814BA">
                <w:rPr>
                  <w:rStyle w:val="af"/>
                  <w:rFonts w:cs="Times New Roman"/>
                  <w:color w:val="auto"/>
                  <w:kern w:val="0"/>
                  <w:sz w:val="21"/>
                  <w:szCs w:val="21"/>
                  <w:u w:val="none"/>
                </w:rPr>
                <w:t>吸水性</w:t>
              </w:r>
            </w:hyperlink>
            <w:r w:rsidR="00230258" w:rsidRPr="003814BA">
              <w:rPr>
                <w:rFonts w:cs="Times New Roman"/>
                <w:kern w:val="0"/>
                <w:sz w:val="21"/>
                <w:szCs w:val="21"/>
              </w:rPr>
              <w:t>小，</w:t>
            </w:r>
            <w:hyperlink r:id="rId22" w:tgtFrame="_blank" w:history="1">
              <w:r w:rsidR="00230258" w:rsidRPr="003814BA">
                <w:rPr>
                  <w:rStyle w:val="af"/>
                  <w:rFonts w:cs="Times New Roman"/>
                  <w:color w:val="auto"/>
                  <w:kern w:val="0"/>
                  <w:sz w:val="21"/>
                  <w:szCs w:val="21"/>
                  <w:u w:val="none"/>
                </w:rPr>
                <w:t>电绝缘性</w:t>
              </w:r>
            </w:hyperlink>
            <w:r w:rsidR="00230258" w:rsidRPr="003814BA">
              <w:rPr>
                <w:rFonts w:cs="Times New Roman"/>
                <w:kern w:val="0"/>
                <w:sz w:val="21"/>
                <w:szCs w:val="21"/>
              </w:rPr>
              <w:t>优良。化学式为</w:t>
            </w:r>
            <w:r w:rsidR="00230258" w:rsidRPr="003814BA">
              <w:rPr>
                <w:rFonts w:cs="Times New Roman"/>
                <w:kern w:val="0"/>
                <w:sz w:val="21"/>
                <w:szCs w:val="21"/>
              </w:rPr>
              <w:t>(C</w:t>
            </w:r>
            <w:r w:rsidR="00230258" w:rsidRPr="003814BA">
              <w:rPr>
                <w:rFonts w:cs="Times New Roman"/>
                <w:kern w:val="0"/>
                <w:sz w:val="21"/>
                <w:szCs w:val="21"/>
                <w:vertAlign w:val="subscript"/>
              </w:rPr>
              <w:t>2</w:t>
            </w:r>
            <w:r w:rsidR="00230258" w:rsidRPr="003814BA">
              <w:rPr>
                <w:rFonts w:cs="Times New Roman"/>
                <w:kern w:val="0"/>
                <w:sz w:val="21"/>
                <w:szCs w:val="21"/>
              </w:rPr>
              <w:t>H</w:t>
            </w:r>
            <w:r w:rsidR="00230258" w:rsidRPr="003814BA">
              <w:rPr>
                <w:rFonts w:cs="Times New Roman"/>
                <w:kern w:val="0"/>
                <w:sz w:val="21"/>
                <w:szCs w:val="21"/>
                <w:vertAlign w:val="subscript"/>
              </w:rPr>
              <w:t>4</w:t>
            </w:r>
            <w:r w:rsidR="00230258" w:rsidRPr="003814BA">
              <w:rPr>
                <w:rFonts w:cs="Times New Roman"/>
                <w:kern w:val="0"/>
                <w:sz w:val="21"/>
                <w:szCs w:val="21"/>
              </w:rPr>
              <w:t>)n</w:t>
            </w:r>
            <w:r w:rsidR="00230258" w:rsidRPr="003814BA">
              <w:rPr>
                <w:rFonts w:cs="Times New Roman"/>
                <w:kern w:val="0"/>
                <w:sz w:val="21"/>
                <w:szCs w:val="21"/>
              </w:rPr>
              <w:t>，熔点</w:t>
            </w:r>
            <w:r w:rsidR="00230258" w:rsidRPr="003814BA">
              <w:rPr>
                <w:rFonts w:cs="Times New Roman" w:hint="eastAsia"/>
                <w:kern w:val="0"/>
                <w:sz w:val="21"/>
                <w:szCs w:val="21"/>
              </w:rPr>
              <w:t>92</w:t>
            </w:r>
            <w:r w:rsidR="00230258" w:rsidRPr="003814BA">
              <w:rPr>
                <w:rFonts w:cs="Times New Roman" w:hint="eastAsia"/>
                <w:kern w:val="0"/>
                <w:sz w:val="21"/>
                <w:szCs w:val="21"/>
              </w:rPr>
              <w:t>℃，沸点</w:t>
            </w:r>
            <w:r w:rsidR="00230258" w:rsidRPr="003814BA">
              <w:rPr>
                <w:rFonts w:cs="Times New Roman" w:hint="eastAsia"/>
                <w:kern w:val="0"/>
                <w:sz w:val="21"/>
                <w:szCs w:val="21"/>
              </w:rPr>
              <w:t>270</w:t>
            </w:r>
            <w:r w:rsidRPr="003814BA">
              <w:rPr>
                <w:rFonts w:cs="Times New Roman" w:hint="eastAsia"/>
                <w:kern w:val="0"/>
                <w:sz w:val="21"/>
                <w:szCs w:val="21"/>
              </w:rPr>
              <w:t>℃，</w:t>
            </w:r>
            <w:r w:rsidRPr="003814BA">
              <w:rPr>
                <w:rFonts w:cs="Times New Roman"/>
                <w:kern w:val="0"/>
                <w:sz w:val="21"/>
                <w:szCs w:val="21"/>
              </w:rPr>
              <w:t>密度</w:t>
            </w:r>
            <w:r w:rsidRPr="003814BA">
              <w:rPr>
                <w:rFonts w:cs="Times New Roman"/>
                <w:kern w:val="0"/>
                <w:sz w:val="21"/>
                <w:szCs w:val="21"/>
              </w:rPr>
              <w:t>0.86</w:t>
            </w:r>
            <w:r w:rsidRPr="003814BA">
              <w:rPr>
                <w:rFonts w:cs="Times New Roman"/>
                <w:kern w:val="0"/>
                <w:sz w:val="21"/>
                <w:szCs w:val="21"/>
              </w:rPr>
              <w:t>～</w:t>
            </w:r>
            <w:r w:rsidRPr="003814BA">
              <w:rPr>
                <w:rFonts w:cs="Times New Roman"/>
                <w:kern w:val="0"/>
                <w:sz w:val="21"/>
                <w:szCs w:val="21"/>
              </w:rPr>
              <w:t>0.96g/cm</w:t>
            </w:r>
            <w:r w:rsidRPr="003814BA">
              <w:rPr>
                <w:rFonts w:cs="Times New Roman"/>
                <w:kern w:val="0"/>
                <w:sz w:val="21"/>
                <w:szCs w:val="21"/>
                <w:vertAlign w:val="superscript"/>
              </w:rPr>
              <w:t>3</w:t>
            </w:r>
            <w:r w:rsidRPr="003814BA">
              <w:rPr>
                <w:rFonts w:cs="Times New Roman"/>
                <w:kern w:val="0"/>
                <w:sz w:val="21"/>
                <w:szCs w:val="21"/>
              </w:rPr>
              <w:t>。</w:t>
            </w:r>
          </w:p>
        </w:tc>
        <w:tc>
          <w:tcPr>
            <w:tcW w:w="1843" w:type="dxa"/>
            <w:vAlign w:val="center"/>
          </w:tcPr>
          <w:p w:rsidR="002B18DF" w:rsidRPr="003814BA" w:rsidRDefault="004E16E9"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p>
        </w:tc>
        <w:tc>
          <w:tcPr>
            <w:tcW w:w="1184" w:type="dxa"/>
            <w:vAlign w:val="center"/>
          </w:tcPr>
          <w:p w:rsidR="002B18DF" w:rsidRPr="003814BA" w:rsidRDefault="004E16E9" w:rsidP="002B18DF">
            <w:pPr>
              <w:spacing w:line="240" w:lineRule="auto"/>
              <w:ind w:firstLineChars="0" w:firstLine="0"/>
              <w:jc w:val="center"/>
              <w:rPr>
                <w:rFonts w:cs="Times New Roman"/>
                <w:kern w:val="0"/>
                <w:sz w:val="21"/>
                <w:szCs w:val="21"/>
              </w:rPr>
            </w:pPr>
            <w:r w:rsidRPr="003814BA">
              <w:rPr>
                <w:rFonts w:cs="Times New Roman"/>
                <w:kern w:val="0"/>
                <w:sz w:val="21"/>
                <w:szCs w:val="21"/>
              </w:rPr>
              <w:t>易燃</w:t>
            </w:r>
          </w:p>
        </w:tc>
      </w:tr>
      <w:tr w:rsidR="002B18DF" w:rsidRPr="003814BA" w:rsidTr="00230258">
        <w:tc>
          <w:tcPr>
            <w:tcW w:w="1379" w:type="dxa"/>
            <w:vAlign w:val="center"/>
          </w:tcPr>
          <w:p w:rsidR="002B18DF" w:rsidRPr="003814BA" w:rsidRDefault="00230258" w:rsidP="002B18DF">
            <w:pPr>
              <w:spacing w:line="240" w:lineRule="auto"/>
              <w:ind w:firstLineChars="0" w:firstLine="0"/>
              <w:jc w:val="center"/>
              <w:rPr>
                <w:rFonts w:cs="Times New Roman"/>
                <w:kern w:val="0"/>
                <w:sz w:val="21"/>
                <w:szCs w:val="21"/>
              </w:rPr>
            </w:pPr>
            <w:r w:rsidRPr="003814BA">
              <w:rPr>
                <w:rFonts w:cs="Times New Roman"/>
                <w:kern w:val="0"/>
                <w:sz w:val="21"/>
                <w:szCs w:val="21"/>
              </w:rPr>
              <w:t>聚丙烯</w:t>
            </w:r>
          </w:p>
          <w:p w:rsidR="00230258" w:rsidRPr="003814BA" w:rsidRDefault="00230258"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lastRenderedPageBreak/>
              <w:t>（</w:t>
            </w:r>
            <w:r w:rsidRPr="003814BA">
              <w:rPr>
                <w:rFonts w:cs="Times New Roman" w:hint="eastAsia"/>
                <w:kern w:val="0"/>
                <w:sz w:val="21"/>
                <w:szCs w:val="21"/>
              </w:rPr>
              <w:t>PP</w:t>
            </w:r>
            <w:r w:rsidRPr="003814BA">
              <w:rPr>
                <w:rFonts w:cs="Times New Roman" w:hint="eastAsia"/>
                <w:kern w:val="0"/>
                <w:sz w:val="21"/>
                <w:szCs w:val="21"/>
              </w:rPr>
              <w:t>）</w:t>
            </w:r>
          </w:p>
        </w:tc>
        <w:tc>
          <w:tcPr>
            <w:tcW w:w="5108" w:type="dxa"/>
            <w:vAlign w:val="center"/>
          </w:tcPr>
          <w:p w:rsidR="002B18DF" w:rsidRPr="003814BA" w:rsidRDefault="004E16E9" w:rsidP="004E16E9">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聚丙烯是丙烯</w:t>
            </w:r>
            <w:hyperlink r:id="rId23" w:tgtFrame="_blank" w:history="1">
              <w:r w:rsidRPr="003814BA">
                <w:rPr>
                  <w:rStyle w:val="af"/>
                  <w:rFonts w:cs="Times New Roman"/>
                  <w:color w:val="auto"/>
                  <w:kern w:val="0"/>
                  <w:sz w:val="21"/>
                  <w:szCs w:val="21"/>
                  <w:u w:val="none"/>
                </w:rPr>
                <w:t>加聚</w:t>
              </w:r>
            </w:hyperlink>
            <w:r w:rsidRPr="003814BA">
              <w:rPr>
                <w:rFonts w:cs="Times New Roman"/>
                <w:kern w:val="0"/>
                <w:sz w:val="21"/>
                <w:szCs w:val="21"/>
              </w:rPr>
              <w:t>反应而成的</w:t>
            </w:r>
            <w:hyperlink r:id="rId24" w:tgtFrame="_blank" w:history="1">
              <w:r w:rsidRPr="003814BA">
                <w:rPr>
                  <w:rStyle w:val="af"/>
                  <w:rFonts w:cs="Times New Roman"/>
                  <w:color w:val="auto"/>
                  <w:kern w:val="0"/>
                  <w:sz w:val="21"/>
                  <w:szCs w:val="21"/>
                  <w:u w:val="none"/>
                </w:rPr>
                <w:t>聚合物</w:t>
              </w:r>
            </w:hyperlink>
            <w:r w:rsidRPr="003814BA">
              <w:rPr>
                <w:rFonts w:cs="Times New Roman"/>
                <w:kern w:val="0"/>
                <w:sz w:val="21"/>
                <w:szCs w:val="21"/>
              </w:rPr>
              <w:t>。系白色蜡状材</w:t>
            </w:r>
            <w:r w:rsidRPr="003814BA">
              <w:rPr>
                <w:rFonts w:cs="Times New Roman"/>
                <w:kern w:val="0"/>
                <w:sz w:val="21"/>
                <w:szCs w:val="21"/>
              </w:rPr>
              <w:lastRenderedPageBreak/>
              <w:t>料，外观透明而轻。密度为</w:t>
            </w:r>
            <w:r w:rsidRPr="003814BA">
              <w:rPr>
                <w:rFonts w:cs="Times New Roman"/>
                <w:kern w:val="0"/>
                <w:sz w:val="21"/>
                <w:szCs w:val="21"/>
              </w:rPr>
              <w:t>0.89</w:t>
            </w:r>
            <w:r w:rsidRPr="003814BA">
              <w:rPr>
                <w:rFonts w:cs="Times New Roman"/>
                <w:kern w:val="0"/>
                <w:sz w:val="21"/>
                <w:szCs w:val="21"/>
              </w:rPr>
              <w:t>～</w:t>
            </w:r>
            <w:r w:rsidRPr="003814BA">
              <w:rPr>
                <w:rFonts w:cs="Times New Roman"/>
                <w:kern w:val="0"/>
                <w:sz w:val="21"/>
                <w:szCs w:val="21"/>
              </w:rPr>
              <w:t>0.91g/cm</w:t>
            </w:r>
            <w:r w:rsidRPr="003814BA">
              <w:rPr>
                <w:rFonts w:cs="Times New Roman"/>
                <w:kern w:val="0"/>
                <w:sz w:val="21"/>
                <w:szCs w:val="21"/>
                <w:vertAlign w:val="superscript"/>
              </w:rPr>
              <w:t>3</w:t>
            </w:r>
            <w:r w:rsidRPr="003814BA">
              <w:rPr>
                <w:rFonts w:cs="Times New Roman"/>
                <w:kern w:val="0"/>
                <w:sz w:val="21"/>
                <w:szCs w:val="21"/>
              </w:rPr>
              <w:t>，</w:t>
            </w:r>
            <w:r w:rsidRPr="003814BA">
              <w:rPr>
                <w:rFonts w:cs="Times New Roman"/>
                <w:kern w:val="0"/>
                <w:sz w:val="21"/>
                <w:szCs w:val="21"/>
              </w:rPr>
              <w:t> </w:t>
            </w:r>
            <w:r w:rsidRPr="003814BA">
              <w:rPr>
                <w:rFonts w:cs="Times New Roman"/>
                <w:kern w:val="0"/>
                <w:sz w:val="21"/>
                <w:szCs w:val="21"/>
              </w:rPr>
              <w:t>易燃，熔点</w:t>
            </w:r>
            <w:r w:rsidRPr="003814BA">
              <w:rPr>
                <w:rFonts w:cs="Times New Roman"/>
                <w:kern w:val="0"/>
                <w:sz w:val="21"/>
                <w:szCs w:val="21"/>
              </w:rPr>
              <w:t>165℃</w:t>
            </w:r>
            <w:r w:rsidRPr="003814BA">
              <w:rPr>
                <w:rFonts w:cs="Times New Roman"/>
                <w:kern w:val="0"/>
                <w:sz w:val="21"/>
                <w:szCs w:val="21"/>
              </w:rPr>
              <w:t>，在</w:t>
            </w:r>
            <w:r w:rsidRPr="003814BA">
              <w:rPr>
                <w:rFonts w:cs="Times New Roman"/>
                <w:kern w:val="0"/>
                <w:sz w:val="21"/>
                <w:szCs w:val="21"/>
              </w:rPr>
              <w:t>155℃</w:t>
            </w:r>
            <w:r w:rsidRPr="003814BA">
              <w:rPr>
                <w:rFonts w:cs="Times New Roman"/>
                <w:kern w:val="0"/>
                <w:sz w:val="21"/>
                <w:szCs w:val="21"/>
              </w:rPr>
              <w:t>左右软化，使用温度范围为</w:t>
            </w:r>
            <w:r w:rsidRPr="003814BA">
              <w:rPr>
                <w:rFonts w:cs="Times New Roman"/>
                <w:kern w:val="0"/>
                <w:sz w:val="21"/>
                <w:szCs w:val="21"/>
              </w:rPr>
              <w:t>-30</w:t>
            </w:r>
            <w:r w:rsidRPr="003814BA">
              <w:rPr>
                <w:rFonts w:cs="Times New Roman"/>
                <w:kern w:val="0"/>
                <w:sz w:val="21"/>
                <w:szCs w:val="21"/>
              </w:rPr>
              <w:t>～</w:t>
            </w:r>
            <w:r w:rsidRPr="003814BA">
              <w:rPr>
                <w:rFonts w:cs="Times New Roman"/>
                <w:kern w:val="0"/>
                <w:sz w:val="21"/>
                <w:szCs w:val="21"/>
              </w:rPr>
              <w:t>140℃</w:t>
            </w:r>
            <w:r w:rsidRPr="003814BA">
              <w:rPr>
                <w:rFonts w:cs="Times New Roman"/>
                <w:kern w:val="0"/>
                <w:sz w:val="21"/>
                <w:szCs w:val="21"/>
                <w:vertAlign w:val="superscript"/>
              </w:rPr>
              <w:t> </w:t>
            </w:r>
            <w:r w:rsidRPr="003814BA">
              <w:rPr>
                <w:rFonts w:cs="Times New Roman"/>
                <w:kern w:val="0"/>
                <w:sz w:val="21"/>
                <w:szCs w:val="21"/>
              </w:rPr>
              <w:t>。在</w:t>
            </w:r>
            <w:r w:rsidRPr="003814BA">
              <w:rPr>
                <w:rFonts w:cs="Times New Roman"/>
                <w:kern w:val="0"/>
                <w:sz w:val="21"/>
                <w:szCs w:val="21"/>
              </w:rPr>
              <w:t>80℃</w:t>
            </w:r>
            <w:r w:rsidRPr="003814BA">
              <w:rPr>
                <w:rFonts w:cs="Times New Roman"/>
                <w:kern w:val="0"/>
                <w:sz w:val="21"/>
                <w:szCs w:val="21"/>
              </w:rPr>
              <w:t>以下能耐酸、碱、盐液及多种有机溶剂的腐蚀，能在高温和氧化作用下分解。</w:t>
            </w:r>
          </w:p>
        </w:tc>
        <w:tc>
          <w:tcPr>
            <w:tcW w:w="1843" w:type="dxa"/>
            <w:vAlign w:val="center"/>
          </w:tcPr>
          <w:p w:rsidR="002B18DF" w:rsidRPr="003814BA" w:rsidRDefault="004E16E9"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lastRenderedPageBreak/>
              <w:t>/</w:t>
            </w:r>
          </w:p>
        </w:tc>
        <w:tc>
          <w:tcPr>
            <w:tcW w:w="1184" w:type="dxa"/>
            <w:vAlign w:val="center"/>
          </w:tcPr>
          <w:p w:rsidR="002B18DF" w:rsidRPr="003814BA" w:rsidRDefault="004E16E9" w:rsidP="002B18DF">
            <w:pPr>
              <w:spacing w:line="240" w:lineRule="auto"/>
              <w:ind w:firstLineChars="0" w:firstLine="0"/>
              <w:jc w:val="center"/>
              <w:rPr>
                <w:rFonts w:cs="Times New Roman"/>
                <w:kern w:val="0"/>
                <w:sz w:val="21"/>
                <w:szCs w:val="21"/>
              </w:rPr>
            </w:pPr>
            <w:r w:rsidRPr="003814BA">
              <w:rPr>
                <w:rFonts w:cs="Times New Roman"/>
                <w:kern w:val="0"/>
                <w:sz w:val="21"/>
                <w:szCs w:val="21"/>
              </w:rPr>
              <w:t>易燃</w:t>
            </w:r>
          </w:p>
        </w:tc>
      </w:tr>
      <w:tr w:rsidR="002B18DF" w:rsidRPr="003814BA" w:rsidTr="00230258">
        <w:tc>
          <w:tcPr>
            <w:tcW w:w="1379" w:type="dxa"/>
            <w:vAlign w:val="center"/>
          </w:tcPr>
          <w:p w:rsidR="002B18DF" w:rsidRPr="003814BA" w:rsidRDefault="00230258" w:rsidP="002B18DF">
            <w:pPr>
              <w:spacing w:line="240" w:lineRule="auto"/>
              <w:ind w:firstLineChars="0" w:firstLine="0"/>
              <w:jc w:val="center"/>
              <w:rPr>
                <w:rFonts w:cs="Times New Roman"/>
                <w:kern w:val="0"/>
                <w:sz w:val="21"/>
                <w:szCs w:val="21"/>
              </w:rPr>
            </w:pPr>
            <w:r w:rsidRPr="003814BA">
              <w:rPr>
                <w:rFonts w:cs="Times New Roman"/>
                <w:kern w:val="0"/>
                <w:sz w:val="21"/>
                <w:szCs w:val="21"/>
              </w:rPr>
              <w:lastRenderedPageBreak/>
              <w:t>聚对苯二甲酸乙二醇酯（</w:t>
            </w:r>
            <w:r w:rsidRPr="003814BA">
              <w:rPr>
                <w:rFonts w:cs="Times New Roman"/>
                <w:kern w:val="0"/>
                <w:sz w:val="21"/>
                <w:szCs w:val="21"/>
              </w:rPr>
              <w:t>PET</w:t>
            </w:r>
            <w:r w:rsidRPr="003814BA">
              <w:rPr>
                <w:rFonts w:cs="Times New Roman"/>
                <w:kern w:val="0"/>
                <w:sz w:val="21"/>
                <w:szCs w:val="21"/>
              </w:rPr>
              <w:t>）</w:t>
            </w:r>
          </w:p>
        </w:tc>
        <w:tc>
          <w:tcPr>
            <w:tcW w:w="5108" w:type="dxa"/>
            <w:vAlign w:val="center"/>
          </w:tcPr>
          <w:p w:rsidR="002B18DF" w:rsidRPr="003814BA" w:rsidRDefault="00230258" w:rsidP="00230258">
            <w:pPr>
              <w:spacing w:line="240" w:lineRule="auto"/>
              <w:ind w:firstLineChars="0" w:firstLine="0"/>
              <w:jc w:val="center"/>
              <w:rPr>
                <w:rFonts w:cs="Times New Roman"/>
                <w:kern w:val="0"/>
                <w:sz w:val="21"/>
                <w:szCs w:val="21"/>
              </w:rPr>
            </w:pPr>
            <w:r w:rsidRPr="003814BA">
              <w:rPr>
                <w:rFonts w:cs="Times New Roman"/>
                <w:kern w:val="0"/>
                <w:sz w:val="21"/>
                <w:szCs w:val="21"/>
              </w:rPr>
              <w:t>乳白色或浅黄色、高度结晶的聚合物，表面平滑有光泽。在较宽的温度范围内具有优良的物理机械性能，长期使用温度可达</w:t>
            </w:r>
            <w:r w:rsidRPr="003814BA">
              <w:rPr>
                <w:rFonts w:cs="Times New Roman"/>
                <w:kern w:val="0"/>
                <w:sz w:val="21"/>
                <w:szCs w:val="21"/>
              </w:rPr>
              <w:t>120℃</w:t>
            </w:r>
            <w:r w:rsidRPr="003814BA">
              <w:rPr>
                <w:rFonts w:cs="Times New Roman"/>
                <w:kern w:val="0"/>
                <w:sz w:val="21"/>
                <w:szCs w:val="21"/>
              </w:rPr>
              <w:t>，电绝缘性优良，甚至在高温高频下，其电性能仍较好，但耐电晕性较差，抗蠕变性，耐疲劳性，耐摩擦性、尺寸稳定性都很好。化学式为</w:t>
            </w:r>
            <w:r w:rsidRPr="003814BA">
              <w:rPr>
                <w:rFonts w:cs="Times New Roman"/>
                <w:kern w:val="0"/>
                <w:sz w:val="21"/>
                <w:szCs w:val="21"/>
              </w:rPr>
              <w:t>[COC</w:t>
            </w:r>
            <w:r w:rsidRPr="003814BA">
              <w:rPr>
                <w:rFonts w:cs="Times New Roman"/>
                <w:kern w:val="0"/>
                <w:sz w:val="21"/>
                <w:szCs w:val="21"/>
                <w:vertAlign w:val="subscript"/>
              </w:rPr>
              <w:t>6</w:t>
            </w:r>
            <w:r w:rsidRPr="003814BA">
              <w:rPr>
                <w:rFonts w:cs="Times New Roman"/>
                <w:kern w:val="0"/>
                <w:sz w:val="21"/>
                <w:szCs w:val="21"/>
              </w:rPr>
              <w:t>H</w:t>
            </w:r>
            <w:r w:rsidRPr="003814BA">
              <w:rPr>
                <w:rFonts w:cs="Times New Roman"/>
                <w:kern w:val="0"/>
                <w:sz w:val="21"/>
                <w:szCs w:val="21"/>
                <w:vertAlign w:val="subscript"/>
              </w:rPr>
              <w:t>4</w:t>
            </w:r>
            <w:r w:rsidRPr="003814BA">
              <w:rPr>
                <w:rFonts w:cs="Times New Roman"/>
                <w:kern w:val="0"/>
                <w:sz w:val="21"/>
                <w:szCs w:val="21"/>
              </w:rPr>
              <w:t>COOCH</w:t>
            </w:r>
            <w:r w:rsidRPr="003814BA">
              <w:rPr>
                <w:rFonts w:cs="Times New Roman"/>
                <w:kern w:val="0"/>
                <w:sz w:val="21"/>
                <w:szCs w:val="21"/>
                <w:vertAlign w:val="subscript"/>
              </w:rPr>
              <w:t>2</w:t>
            </w:r>
            <w:r w:rsidRPr="003814BA">
              <w:rPr>
                <w:rFonts w:cs="Times New Roman"/>
                <w:kern w:val="0"/>
                <w:sz w:val="21"/>
                <w:szCs w:val="21"/>
              </w:rPr>
              <w:t>CH</w:t>
            </w:r>
            <w:r w:rsidRPr="003814BA">
              <w:rPr>
                <w:rFonts w:cs="Times New Roman"/>
                <w:kern w:val="0"/>
                <w:sz w:val="21"/>
                <w:szCs w:val="21"/>
                <w:vertAlign w:val="subscript"/>
              </w:rPr>
              <w:t>2</w:t>
            </w:r>
            <w:r w:rsidRPr="003814BA">
              <w:rPr>
                <w:rFonts w:cs="Times New Roman"/>
                <w:kern w:val="0"/>
                <w:sz w:val="21"/>
                <w:szCs w:val="21"/>
              </w:rPr>
              <w:t>O]n</w:t>
            </w:r>
            <w:r w:rsidRPr="003814BA">
              <w:rPr>
                <w:rFonts w:cs="Times New Roman"/>
                <w:kern w:val="0"/>
                <w:sz w:val="21"/>
                <w:szCs w:val="21"/>
              </w:rPr>
              <w:t>，密度：</w:t>
            </w:r>
            <w:r w:rsidRPr="003814BA">
              <w:rPr>
                <w:rFonts w:cs="Times New Roman"/>
                <w:kern w:val="0"/>
                <w:sz w:val="21"/>
                <w:szCs w:val="21"/>
              </w:rPr>
              <w:t>1.38g/mL</w:t>
            </w:r>
            <w:r w:rsidRPr="003814BA">
              <w:rPr>
                <w:rFonts w:cs="Times New Roman"/>
                <w:kern w:val="0"/>
                <w:sz w:val="21"/>
                <w:szCs w:val="21"/>
              </w:rPr>
              <w:t>（</w:t>
            </w:r>
            <w:r w:rsidRPr="003814BA">
              <w:rPr>
                <w:rFonts w:cs="Times New Roman"/>
                <w:kern w:val="0"/>
                <w:sz w:val="21"/>
                <w:szCs w:val="21"/>
              </w:rPr>
              <w:t>25°C</w:t>
            </w:r>
            <w:r w:rsidRPr="003814BA">
              <w:rPr>
                <w:rFonts w:cs="Times New Roman"/>
                <w:kern w:val="0"/>
                <w:sz w:val="21"/>
                <w:szCs w:val="21"/>
              </w:rPr>
              <w:t>），熔点：</w:t>
            </w:r>
            <w:r w:rsidRPr="003814BA">
              <w:rPr>
                <w:rFonts w:cs="Times New Roman"/>
                <w:kern w:val="0"/>
                <w:sz w:val="21"/>
                <w:szCs w:val="21"/>
              </w:rPr>
              <w:t>250-255°C</w:t>
            </w:r>
          </w:p>
        </w:tc>
        <w:tc>
          <w:tcPr>
            <w:tcW w:w="1843" w:type="dxa"/>
            <w:vAlign w:val="center"/>
          </w:tcPr>
          <w:p w:rsidR="002B18DF" w:rsidRPr="003814BA" w:rsidRDefault="00230258"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p>
        </w:tc>
        <w:tc>
          <w:tcPr>
            <w:tcW w:w="1184" w:type="dxa"/>
            <w:vAlign w:val="center"/>
          </w:tcPr>
          <w:p w:rsidR="002B18DF" w:rsidRPr="003814BA" w:rsidRDefault="00230258"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p>
        </w:tc>
      </w:tr>
      <w:tr w:rsidR="00A7748A" w:rsidRPr="003814BA" w:rsidTr="00230258">
        <w:tc>
          <w:tcPr>
            <w:tcW w:w="1379" w:type="dxa"/>
            <w:vAlign w:val="center"/>
          </w:tcPr>
          <w:p w:rsidR="00A7748A" w:rsidRPr="003814BA" w:rsidRDefault="00A7748A" w:rsidP="002B18DF">
            <w:pPr>
              <w:spacing w:line="240" w:lineRule="auto"/>
              <w:ind w:firstLineChars="0" w:firstLine="0"/>
              <w:jc w:val="center"/>
              <w:rPr>
                <w:rFonts w:cs="Times New Roman"/>
                <w:kern w:val="0"/>
                <w:sz w:val="21"/>
                <w:szCs w:val="21"/>
              </w:rPr>
            </w:pPr>
            <w:r w:rsidRPr="003814BA">
              <w:rPr>
                <w:rFonts w:cs="Times New Roman" w:hint="eastAsia"/>
                <w:bCs/>
                <w:kern w:val="0"/>
                <w:sz w:val="21"/>
                <w:szCs w:val="21"/>
              </w:rPr>
              <w:t>RQT-B-3</w:t>
            </w:r>
            <w:r w:rsidRPr="003814BA">
              <w:rPr>
                <w:rFonts w:cs="Times New Roman" w:hint="eastAsia"/>
                <w:bCs/>
                <w:kern w:val="0"/>
                <w:sz w:val="21"/>
                <w:szCs w:val="21"/>
              </w:rPr>
              <w:t>高效荧光增白剂</w:t>
            </w:r>
          </w:p>
        </w:tc>
        <w:tc>
          <w:tcPr>
            <w:tcW w:w="5108" w:type="dxa"/>
            <w:vAlign w:val="center"/>
          </w:tcPr>
          <w:p w:rsidR="00A7748A" w:rsidRPr="003814BA" w:rsidRDefault="00A7748A" w:rsidP="00A7748A">
            <w:pPr>
              <w:spacing w:line="240" w:lineRule="auto"/>
              <w:ind w:firstLineChars="0" w:firstLine="0"/>
              <w:jc w:val="center"/>
              <w:rPr>
                <w:rFonts w:cs="Times New Roman"/>
                <w:bCs/>
                <w:kern w:val="0"/>
                <w:sz w:val="21"/>
                <w:szCs w:val="21"/>
              </w:rPr>
            </w:pPr>
            <w:r w:rsidRPr="003814BA">
              <w:rPr>
                <w:rFonts w:cs="Times New Roman"/>
                <w:bCs/>
                <w:kern w:val="0"/>
                <w:sz w:val="21"/>
                <w:szCs w:val="21"/>
              </w:rPr>
              <w:t>外观：绿色粉末</w:t>
            </w:r>
            <w:r w:rsidRPr="003814BA">
              <w:rPr>
                <w:rFonts w:cs="Times New Roman" w:hint="eastAsia"/>
                <w:bCs/>
                <w:kern w:val="0"/>
                <w:sz w:val="21"/>
                <w:szCs w:val="21"/>
              </w:rPr>
              <w:t>或</w:t>
            </w:r>
            <w:r w:rsidRPr="003814BA">
              <w:rPr>
                <w:rFonts w:cs="Times New Roman"/>
                <w:bCs/>
                <w:kern w:val="0"/>
                <w:sz w:val="21"/>
                <w:szCs w:val="21"/>
              </w:rPr>
              <w:t>黄色粉末；色光：蓝</w:t>
            </w:r>
            <w:r w:rsidRPr="003814BA">
              <w:rPr>
                <w:rFonts w:cs="Times New Roman" w:hint="eastAsia"/>
                <w:bCs/>
                <w:kern w:val="0"/>
                <w:sz w:val="21"/>
                <w:szCs w:val="21"/>
              </w:rPr>
              <w:t>光；有效成分</w:t>
            </w:r>
            <w:r w:rsidRPr="003814BA">
              <w:rPr>
                <w:rFonts w:cs="Times New Roman"/>
                <w:bCs/>
                <w:kern w:val="0"/>
                <w:sz w:val="21"/>
                <w:szCs w:val="21"/>
              </w:rPr>
              <w:t>：</w:t>
            </w:r>
            <w:r w:rsidRPr="003814BA">
              <w:rPr>
                <w:rFonts w:cs="Times New Roman"/>
                <w:bCs/>
                <w:kern w:val="0"/>
                <w:sz w:val="21"/>
                <w:szCs w:val="21"/>
              </w:rPr>
              <w:t>≥98%</w:t>
            </w:r>
            <w:r w:rsidRPr="003814BA">
              <w:rPr>
                <w:rFonts w:cs="Times New Roman"/>
                <w:bCs/>
                <w:kern w:val="0"/>
                <w:sz w:val="21"/>
                <w:szCs w:val="21"/>
              </w:rPr>
              <w:t>；细度：大于</w:t>
            </w:r>
            <w:r w:rsidRPr="003814BA">
              <w:rPr>
                <w:rFonts w:cs="Times New Roman" w:hint="eastAsia"/>
                <w:bCs/>
                <w:kern w:val="0"/>
                <w:sz w:val="21"/>
                <w:szCs w:val="21"/>
              </w:rPr>
              <w:t>300</w:t>
            </w:r>
            <w:r w:rsidRPr="003814BA">
              <w:rPr>
                <w:rFonts w:cs="Times New Roman"/>
                <w:bCs/>
                <w:kern w:val="0"/>
                <w:sz w:val="21"/>
                <w:szCs w:val="21"/>
              </w:rPr>
              <w:t>目；</w:t>
            </w:r>
            <w:r w:rsidRPr="003814BA">
              <w:rPr>
                <w:rFonts w:cs="Times New Roman" w:hint="eastAsia"/>
                <w:bCs/>
                <w:kern w:val="0"/>
                <w:sz w:val="21"/>
                <w:szCs w:val="21"/>
              </w:rPr>
              <w:t>使用温度：</w:t>
            </w:r>
            <w:r w:rsidRPr="003814BA">
              <w:rPr>
                <w:rFonts w:cs="Times New Roman"/>
                <w:bCs/>
                <w:kern w:val="0"/>
                <w:sz w:val="21"/>
                <w:szCs w:val="21"/>
              </w:rPr>
              <w:t>3</w:t>
            </w:r>
            <w:r w:rsidRPr="003814BA">
              <w:rPr>
                <w:rFonts w:cs="Times New Roman" w:hint="eastAsia"/>
                <w:bCs/>
                <w:kern w:val="0"/>
                <w:sz w:val="21"/>
                <w:szCs w:val="21"/>
              </w:rPr>
              <w:t>60</w:t>
            </w:r>
            <w:r w:rsidRPr="003814BA">
              <w:rPr>
                <w:rFonts w:cs="Times New Roman" w:hint="eastAsia"/>
                <w:bCs/>
                <w:kern w:val="0"/>
                <w:sz w:val="21"/>
                <w:szCs w:val="21"/>
              </w:rPr>
              <w:t>℃以内。</w:t>
            </w:r>
          </w:p>
          <w:p w:rsidR="00A7748A" w:rsidRPr="003814BA" w:rsidRDefault="00A7748A" w:rsidP="00230258">
            <w:pPr>
              <w:spacing w:line="240" w:lineRule="auto"/>
              <w:ind w:firstLineChars="0" w:firstLine="0"/>
              <w:jc w:val="center"/>
              <w:rPr>
                <w:rFonts w:cs="Times New Roman"/>
                <w:kern w:val="0"/>
                <w:sz w:val="21"/>
                <w:szCs w:val="21"/>
              </w:rPr>
            </w:pPr>
            <w:r w:rsidRPr="003814BA">
              <w:rPr>
                <w:rFonts w:cs="Times New Roman" w:hint="eastAsia"/>
                <w:bCs/>
                <w:kern w:val="0"/>
                <w:sz w:val="21"/>
                <w:szCs w:val="21"/>
              </w:rPr>
              <w:t>性能特点：</w:t>
            </w:r>
            <w:r w:rsidRPr="003814BA">
              <w:rPr>
                <w:rFonts w:cs="Times New Roman"/>
                <w:bCs/>
                <w:kern w:val="0"/>
                <w:sz w:val="21"/>
                <w:szCs w:val="21"/>
              </w:rPr>
              <w:t>绿色粉末</w:t>
            </w:r>
            <w:r w:rsidRPr="003814BA">
              <w:rPr>
                <w:rFonts w:cs="Times New Roman" w:hint="eastAsia"/>
                <w:bCs/>
                <w:kern w:val="0"/>
                <w:sz w:val="21"/>
                <w:szCs w:val="21"/>
              </w:rPr>
              <w:t>或</w:t>
            </w:r>
            <w:r w:rsidRPr="003814BA">
              <w:rPr>
                <w:rFonts w:cs="Times New Roman"/>
                <w:bCs/>
                <w:kern w:val="0"/>
                <w:sz w:val="21"/>
                <w:szCs w:val="21"/>
              </w:rPr>
              <w:t>黄色粉末，</w:t>
            </w:r>
            <w:r w:rsidRPr="003814BA">
              <w:rPr>
                <w:rFonts w:cs="Times New Roman" w:hint="eastAsia"/>
                <w:bCs/>
                <w:kern w:val="0"/>
                <w:sz w:val="21"/>
                <w:szCs w:val="21"/>
              </w:rPr>
              <w:t>无毒</w:t>
            </w:r>
            <w:r w:rsidRPr="003814BA">
              <w:rPr>
                <w:rFonts w:cs="Times New Roman"/>
                <w:bCs/>
                <w:kern w:val="0"/>
                <w:sz w:val="21"/>
                <w:szCs w:val="21"/>
              </w:rPr>
              <w:t>无味，能溶于</w:t>
            </w:r>
            <w:r w:rsidRPr="003814BA">
              <w:rPr>
                <w:rFonts w:cs="Times New Roman" w:hint="eastAsia"/>
                <w:bCs/>
                <w:kern w:val="0"/>
                <w:sz w:val="21"/>
                <w:szCs w:val="21"/>
              </w:rPr>
              <w:t>各种油漆、油墨</w:t>
            </w:r>
            <w:r w:rsidRPr="003814BA">
              <w:rPr>
                <w:rFonts w:cs="Times New Roman"/>
                <w:bCs/>
                <w:kern w:val="0"/>
                <w:sz w:val="21"/>
                <w:szCs w:val="21"/>
              </w:rPr>
              <w:t>涂料</w:t>
            </w:r>
            <w:r w:rsidRPr="003814BA">
              <w:rPr>
                <w:rFonts w:cs="Times New Roman" w:hint="eastAsia"/>
                <w:bCs/>
                <w:kern w:val="0"/>
                <w:sz w:val="21"/>
                <w:szCs w:val="21"/>
              </w:rPr>
              <w:t>等</w:t>
            </w:r>
            <w:r w:rsidRPr="003814BA">
              <w:rPr>
                <w:rFonts w:cs="Times New Roman"/>
                <w:bCs/>
                <w:kern w:val="0"/>
                <w:sz w:val="21"/>
                <w:szCs w:val="21"/>
              </w:rPr>
              <w:t>有机溶剂，</w:t>
            </w:r>
            <w:r w:rsidRPr="003814BA">
              <w:rPr>
                <w:rFonts w:cs="Times New Roman" w:hint="eastAsia"/>
                <w:bCs/>
                <w:kern w:val="0"/>
                <w:sz w:val="21"/>
                <w:szCs w:val="21"/>
              </w:rPr>
              <w:t>耐火等级极高，耐热、耐晒、防褪色，增白、增亮、增艳性能显著。</w:t>
            </w:r>
            <w:r w:rsidRPr="003814BA">
              <w:rPr>
                <w:rFonts w:cs="Times New Roman"/>
                <w:bCs/>
                <w:kern w:val="0"/>
                <w:sz w:val="21"/>
                <w:szCs w:val="21"/>
              </w:rPr>
              <w:t>增白强度高，有强烈荧光。</w:t>
            </w:r>
          </w:p>
        </w:tc>
        <w:tc>
          <w:tcPr>
            <w:tcW w:w="1843" w:type="dxa"/>
            <w:vAlign w:val="center"/>
          </w:tcPr>
          <w:p w:rsidR="00A7748A" w:rsidRPr="003814BA" w:rsidRDefault="00A7748A"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p>
        </w:tc>
        <w:tc>
          <w:tcPr>
            <w:tcW w:w="1184" w:type="dxa"/>
            <w:vAlign w:val="center"/>
          </w:tcPr>
          <w:p w:rsidR="00A7748A" w:rsidRPr="003814BA" w:rsidRDefault="00A7748A" w:rsidP="002B18DF">
            <w:pPr>
              <w:spacing w:line="240" w:lineRule="auto"/>
              <w:ind w:firstLineChars="0" w:firstLine="0"/>
              <w:jc w:val="center"/>
              <w:rPr>
                <w:rFonts w:cs="Times New Roman"/>
                <w:kern w:val="0"/>
                <w:sz w:val="21"/>
                <w:szCs w:val="21"/>
              </w:rPr>
            </w:pPr>
            <w:r w:rsidRPr="003814BA">
              <w:rPr>
                <w:rFonts w:cs="Times New Roman" w:hint="eastAsia"/>
                <w:kern w:val="0"/>
                <w:sz w:val="21"/>
                <w:szCs w:val="21"/>
              </w:rPr>
              <w:t>/</w:t>
            </w:r>
          </w:p>
        </w:tc>
      </w:tr>
    </w:tbl>
    <w:p w:rsidR="00ED28D8" w:rsidRPr="003814BA" w:rsidRDefault="00ED28D8" w:rsidP="00ED28D8">
      <w:pPr>
        <w:pStyle w:val="2"/>
      </w:pPr>
      <w:bookmarkStart w:id="50" w:name="_Toc26431819"/>
      <w:bookmarkStart w:id="51" w:name="_Toc30082039"/>
      <w:r w:rsidRPr="003814BA">
        <w:rPr>
          <w:rFonts w:hint="eastAsia"/>
        </w:rPr>
        <w:t>3.2</w:t>
      </w:r>
      <w:r w:rsidRPr="003814BA">
        <w:rPr>
          <w:rFonts w:hint="eastAsia"/>
        </w:rPr>
        <w:t>公用工程</w:t>
      </w:r>
      <w:bookmarkEnd w:id="50"/>
      <w:bookmarkEnd w:id="51"/>
    </w:p>
    <w:p w:rsidR="00ED28D8" w:rsidRPr="003814BA" w:rsidRDefault="00ED28D8" w:rsidP="00ED28D8">
      <w:pPr>
        <w:pStyle w:val="a3"/>
      </w:pPr>
      <w:r w:rsidRPr="003814BA">
        <w:rPr>
          <w:rFonts w:hint="eastAsia"/>
        </w:rPr>
        <w:t>3.2.1</w:t>
      </w:r>
      <w:r w:rsidRPr="003814BA">
        <w:rPr>
          <w:rFonts w:hint="eastAsia"/>
        </w:rPr>
        <w:t>给排水</w:t>
      </w:r>
    </w:p>
    <w:p w:rsidR="00ED28D8" w:rsidRPr="003814BA" w:rsidRDefault="00ED28D8" w:rsidP="00ED28D8">
      <w:pPr>
        <w:ind w:firstLine="560"/>
      </w:pPr>
      <w:r w:rsidRPr="003814BA">
        <w:rPr>
          <w:rFonts w:hint="eastAsia"/>
        </w:rPr>
        <w:t>1</w:t>
      </w:r>
      <w:r w:rsidRPr="003814BA">
        <w:rPr>
          <w:rFonts w:hint="eastAsia"/>
        </w:rPr>
        <w:t>、给水</w:t>
      </w:r>
    </w:p>
    <w:p w:rsidR="00ED28D8" w:rsidRPr="003814BA" w:rsidRDefault="00ED28D8" w:rsidP="00ED28D8">
      <w:pPr>
        <w:ind w:firstLine="560"/>
      </w:pPr>
      <w:r w:rsidRPr="003814BA">
        <w:t>建设项目新鲜用水量</w:t>
      </w:r>
      <w:r w:rsidR="00D43207" w:rsidRPr="003814BA">
        <w:rPr>
          <w:rFonts w:hint="eastAsia"/>
        </w:rPr>
        <w:t>906.72</w:t>
      </w:r>
      <w:r w:rsidRPr="003814BA">
        <w:t>t/a</w:t>
      </w:r>
      <w:r w:rsidRPr="003814BA">
        <w:t>，来自市政自来水管网。</w:t>
      </w:r>
    </w:p>
    <w:p w:rsidR="00ED28D8" w:rsidRPr="003814BA" w:rsidRDefault="00ED28D8" w:rsidP="00ED28D8">
      <w:pPr>
        <w:ind w:firstLine="560"/>
      </w:pPr>
      <w:r w:rsidRPr="003814BA">
        <w:t>项目自来水主要用于生活用水及循环冷却水补</w:t>
      </w:r>
      <w:r w:rsidR="004A0C1B" w:rsidRPr="003814BA">
        <w:t>充</w:t>
      </w:r>
      <w:r w:rsidRPr="003814BA">
        <w:t>水。</w:t>
      </w:r>
    </w:p>
    <w:p w:rsidR="004A0C1B" w:rsidRPr="003814BA" w:rsidRDefault="004A0C1B" w:rsidP="00ED28D8">
      <w:pPr>
        <w:ind w:firstLine="560"/>
      </w:pPr>
      <w:r w:rsidRPr="003814BA">
        <w:rPr>
          <w:rFonts w:hint="eastAsia"/>
        </w:rPr>
        <w:t>（</w:t>
      </w:r>
      <w:r w:rsidRPr="003814BA">
        <w:rPr>
          <w:rFonts w:hint="eastAsia"/>
        </w:rPr>
        <w:t>1</w:t>
      </w:r>
      <w:r w:rsidRPr="003814BA">
        <w:rPr>
          <w:rFonts w:hint="eastAsia"/>
        </w:rPr>
        <w:t>）生活用水</w:t>
      </w:r>
    </w:p>
    <w:p w:rsidR="004A0C1B" w:rsidRPr="003814BA" w:rsidRDefault="004A0C1B" w:rsidP="00ED28D8">
      <w:pPr>
        <w:ind w:firstLine="560"/>
      </w:pPr>
      <w:r w:rsidRPr="003814BA">
        <w:t>项目职工定员</w:t>
      </w:r>
      <w:r w:rsidRPr="003814BA">
        <w:rPr>
          <w:rFonts w:hint="eastAsia"/>
        </w:rPr>
        <w:t>30</w:t>
      </w:r>
      <w:r w:rsidRPr="003814BA">
        <w:t>人，生活用水量按人均</w:t>
      </w:r>
      <w:r w:rsidRPr="003814BA">
        <w:t>100L/d</w:t>
      </w:r>
      <w:r w:rsidRPr="003814BA">
        <w:t>计，年工作</w:t>
      </w:r>
      <w:r w:rsidRPr="003814BA">
        <w:t>300</w:t>
      </w:r>
      <w:r w:rsidRPr="003814BA">
        <w:t>天，则生活用水量为</w:t>
      </w:r>
      <w:r w:rsidRPr="003814BA">
        <w:rPr>
          <w:rFonts w:hint="eastAsia"/>
        </w:rPr>
        <w:t>90</w:t>
      </w:r>
      <w:r w:rsidRPr="003814BA">
        <w:t>0m</w:t>
      </w:r>
      <w:r w:rsidRPr="003814BA">
        <w:rPr>
          <w:vertAlign w:val="superscript"/>
        </w:rPr>
        <w:t>3</w:t>
      </w:r>
      <w:r w:rsidRPr="003814BA">
        <w:t>/a</w:t>
      </w:r>
      <w:r w:rsidRPr="003814BA">
        <w:t>。</w:t>
      </w:r>
    </w:p>
    <w:p w:rsidR="004A0C1B" w:rsidRPr="003814BA" w:rsidRDefault="004A0C1B" w:rsidP="00ED28D8">
      <w:pPr>
        <w:ind w:firstLine="560"/>
      </w:pPr>
      <w:r w:rsidRPr="003814BA">
        <w:rPr>
          <w:rFonts w:hint="eastAsia"/>
        </w:rPr>
        <w:t>（</w:t>
      </w:r>
      <w:r w:rsidRPr="003814BA">
        <w:rPr>
          <w:rFonts w:hint="eastAsia"/>
        </w:rPr>
        <w:t>2</w:t>
      </w:r>
      <w:r w:rsidRPr="003814BA">
        <w:rPr>
          <w:rFonts w:hint="eastAsia"/>
        </w:rPr>
        <w:t>）</w:t>
      </w:r>
      <w:r w:rsidRPr="003814BA">
        <w:t>循环冷却水补充水</w:t>
      </w:r>
    </w:p>
    <w:p w:rsidR="004A0C1B" w:rsidRPr="003814BA" w:rsidRDefault="00D10FAA" w:rsidP="004A0C1B">
      <w:pPr>
        <w:ind w:firstLine="560"/>
      </w:pPr>
      <w:r w:rsidRPr="003814BA">
        <w:t>项目拉丝工段，拉出的料条穿过盛满水的冷却水槽冷却，冷却水循环使用</w:t>
      </w:r>
      <w:r w:rsidR="004A0C1B" w:rsidRPr="003814BA">
        <w:t>，</w:t>
      </w:r>
      <w:r w:rsidR="009B420C" w:rsidRPr="003814BA">
        <w:t>每个水槽旁均配备一个冷却罐，水由泵抽入罐中，内部灌顶设有风扇，冷却方式为风冷，水冷却后在由泵抽入水槽，以此构成一个循环冷却系统。</w:t>
      </w:r>
      <w:r w:rsidRPr="003814BA">
        <w:t>根据企业提供资料，</w:t>
      </w:r>
      <w:r w:rsidR="009B420C" w:rsidRPr="003814BA">
        <w:t>单个循环系统</w:t>
      </w:r>
      <w:r w:rsidR="004A0C1B" w:rsidRPr="003814BA">
        <w:t>循环量约</w:t>
      </w:r>
      <w:r w:rsidR="00343007" w:rsidRPr="003814BA">
        <w:rPr>
          <w:rFonts w:hint="eastAsia"/>
        </w:rPr>
        <w:t>1</w:t>
      </w:r>
      <w:r w:rsidR="00FC43C8" w:rsidRPr="003814BA">
        <w:rPr>
          <w:rFonts w:hint="eastAsia"/>
        </w:rPr>
        <w:t>m</w:t>
      </w:r>
      <w:r w:rsidR="00FC43C8" w:rsidRPr="003814BA">
        <w:rPr>
          <w:rFonts w:hint="eastAsia"/>
          <w:vertAlign w:val="superscript"/>
        </w:rPr>
        <w:t>3</w:t>
      </w:r>
      <w:r w:rsidR="004A0C1B" w:rsidRPr="003814BA">
        <w:t>/</w:t>
      </w:r>
      <w:r w:rsidR="00343007" w:rsidRPr="003814BA">
        <w:t>h</w:t>
      </w:r>
      <w:r w:rsidR="004A0C1B" w:rsidRPr="003814BA">
        <w:t>，补充水量</w:t>
      </w:r>
      <w:r w:rsidR="00DD4F11" w:rsidRPr="003814BA">
        <w:rPr>
          <w:rFonts w:hint="eastAsia"/>
        </w:rPr>
        <w:t>40L/</w:t>
      </w:r>
      <w:r w:rsidR="00DD4F11" w:rsidRPr="003814BA">
        <w:rPr>
          <w:rFonts w:hint="eastAsia"/>
        </w:rPr>
        <w:t>月，即</w:t>
      </w:r>
      <w:r w:rsidR="00DD4F11" w:rsidRPr="003814BA">
        <w:rPr>
          <w:rFonts w:hint="eastAsia"/>
        </w:rPr>
        <w:t>0.48m</w:t>
      </w:r>
      <w:r w:rsidR="00DD4F11" w:rsidRPr="003814BA">
        <w:rPr>
          <w:rFonts w:hint="eastAsia"/>
          <w:vertAlign w:val="superscript"/>
        </w:rPr>
        <w:t>3</w:t>
      </w:r>
      <w:r w:rsidR="00DD4F11" w:rsidRPr="003814BA">
        <w:rPr>
          <w:rFonts w:hint="eastAsia"/>
        </w:rPr>
        <w:t>/a</w:t>
      </w:r>
      <w:r w:rsidR="009B420C" w:rsidRPr="003814BA">
        <w:rPr>
          <w:rFonts w:hint="eastAsia"/>
        </w:rPr>
        <w:t>。项目共设</w:t>
      </w:r>
      <w:r w:rsidR="009B420C" w:rsidRPr="003814BA">
        <w:rPr>
          <w:rFonts w:hint="eastAsia"/>
        </w:rPr>
        <w:t>14</w:t>
      </w:r>
      <w:r w:rsidR="009B420C" w:rsidRPr="003814BA">
        <w:rPr>
          <w:rFonts w:hint="eastAsia"/>
        </w:rPr>
        <w:t>个循环冷却系统，则补充水量约为</w:t>
      </w:r>
      <w:r w:rsidR="009B420C" w:rsidRPr="003814BA">
        <w:rPr>
          <w:rFonts w:hint="eastAsia"/>
        </w:rPr>
        <w:t>6.72m</w:t>
      </w:r>
      <w:r w:rsidR="009B420C" w:rsidRPr="003814BA">
        <w:rPr>
          <w:rFonts w:hint="eastAsia"/>
          <w:vertAlign w:val="superscript"/>
        </w:rPr>
        <w:t>3</w:t>
      </w:r>
      <w:r w:rsidR="009B420C" w:rsidRPr="003814BA">
        <w:rPr>
          <w:rFonts w:hint="eastAsia"/>
        </w:rPr>
        <w:t>/a</w:t>
      </w:r>
      <w:r w:rsidR="004A0C1B" w:rsidRPr="003814BA">
        <w:t>。</w:t>
      </w:r>
    </w:p>
    <w:p w:rsidR="00ED28D8" w:rsidRPr="003814BA" w:rsidRDefault="00ED28D8" w:rsidP="00ED28D8">
      <w:pPr>
        <w:ind w:firstLine="560"/>
      </w:pPr>
      <w:r w:rsidRPr="003814BA">
        <w:rPr>
          <w:rFonts w:hint="eastAsia"/>
        </w:rPr>
        <w:t>2</w:t>
      </w:r>
      <w:r w:rsidRPr="003814BA">
        <w:rPr>
          <w:rFonts w:hint="eastAsia"/>
        </w:rPr>
        <w:t>、</w:t>
      </w:r>
      <w:r w:rsidRPr="003814BA">
        <w:t>排水</w:t>
      </w:r>
    </w:p>
    <w:p w:rsidR="00ED28D8" w:rsidRPr="003814BA" w:rsidRDefault="00ED28D8" w:rsidP="00ED28D8">
      <w:pPr>
        <w:ind w:firstLine="560"/>
        <w:rPr>
          <w:szCs w:val="28"/>
        </w:rPr>
      </w:pPr>
      <w:r w:rsidRPr="003814BA">
        <w:lastRenderedPageBreak/>
        <w:t>项目厂区排水施行</w:t>
      </w:r>
      <w:r w:rsidRPr="003814BA">
        <w:t>“</w:t>
      </w:r>
      <w:r w:rsidRPr="003814BA">
        <w:t>雨污分流</w:t>
      </w:r>
      <w:r w:rsidRPr="003814BA">
        <w:t>”</w:t>
      </w:r>
      <w:r w:rsidRPr="003814BA">
        <w:t>制，本项目废水共</w:t>
      </w:r>
      <w:r w:rsidRPr="003814BA">
        <w:rPr>
          <w:rFonts w:hint="eastAsia"/>
        </w:rPr>
        <w:t>720</w:t>
      </w:r>
      <w:r w:rsidRPr="003814BA">
        <w:t>t/a</w:t>
      </w:r>
      <w:r w:rsidRPr="003814BA">
        <w:t>，均为员工生活废水。</w:t>
      </w:r>
      <w:r w:rsidR="00F3283F" w:rsidRPr="003814BA">
        <w:t>企业自建地埋式有动力污水设施，</w:t>
      </w:r>
      <w:r w:rsidRPr="003814BA">
        <w:t>废水经厂区地埋式有动力污水设施处理达</w:t>
      </w:r>
      <w:r w:rsidRPr="003814BA">
        <w:rPr>
          <w:rFonts w:hint="eastAsia"/>
        </w:rPr>
        <w:t>《污水综合排放标准》（</w:t>
      </w:r>
      <w:r w:rsidRPr="003814BA">
        <w:t>GB 8978-1996</w:t>
      </w:r>
      <w:r w:rsidRPr="003814BA">
        <w:rPr>
          <w:rFonts w:hint="eastAsia"/>
        </w:rPr>
        <w:t>）中一级标准</w:t>
      </w:r>
      <w:r w:rsidRPr="003814BA">
        <w:rPr>
          <w:szCs w:val="28"/>
        </w:rPr>
        <w:t>后，回用于厂区绿化，不外排。</w:t>
      </w:r>
    </w:p>
    <w:p w:rsidR="00D10FAA" w:rsidRPr="003814BA" w:rsidRDefault="00D10FAA" w:rsidP="00ED28D8">
      <w:pPr>
        <w:ind w:firstLine="560"/>
        <w:rPr>
          <w:szCs w:val="28"/>
        </w:rPr>
      </w:pPr>
      <w:r w:rsidRPr="003814BA">
        <w:rPr>
          <w:szCs w:val="28"/>
        </w:rPr>
        <w:t>项目水平衡见图</w:t>
      </w:r>
      <w:r w:rsidRPr="003814BA">
        <w:rPr>
          <w:rFonts w:hint="eastAsia"/>
          <w:szCs w:val="28"/>
        </w:rPr>
        <w:t>3.2-1</w:t>
      </w:r>
      <w:r w:rsidRPr="003814BA">
        <w:rPr>
          <w:rFonts w:hint="eastAsia"/>
          <w:szCs w:val="28"/>
        </w:rPr>
        <w:t>。</w:t>
      </w:r>
    </w:p>
    <w:p w:rsidR="007863CB" w:rsidRPr="003814BA" w:rsidRDefault="007863CB" w:rsidP="007863CB">
      <w:pPr>
        <w:ind w:firstLineChars="0" w:firstLine="0"/>
        <w:rPr>
          <w:szCs w:val="28"/>
        </w:rPr>
      </w:pPr>
    </w:p>
    <w:p w:rsidR="00D10FAA" w:rsidRPr="003814BA" w:rsidRDefault="00D10FAA" w:rsidP="00D10FAA">
      <w:pPr>
        <w:ind w:firstLineChars="0" w:firstLine="0"/>
        <w:rPr>
          <w:szCs w:val="28"/>
        </w:rPr>
      </w:pPr>
    </w:p>
    <w:p w:rsidR="009B420C" w:rsidRPr="003814BA" w:rsidRDefault="009B420C" w:rsidP="00D10FAA">
      <w:pPr>
        <w:ind w:firstLineChars="0" w:firstLine="0"/>
        <w:rPr>
          <w:sz w:val="21"/>
          <w:szCs w:val="21"/>
        </w:rPr>
      </w:pPr>
    </w:p>
    <w:p w:rsidR="009B420C" w:rsidRPr="003814BA" w:rsidRDefault="009B420C" w:rsidP="00D10FAA">
      <w:pPr>
        <w:ind w:firstLineChars="0" w:firstLine="0"/>
        <w:rPr>
          <w:sz w:val="21"/>
          <w:szCs w:val="21"/>
        </w:rPr>
      </w:pPr>
    </w:p>
    <w:p w:rsidR="009B420C" w:rsidRPr="003814BA" w:rsidRDefault="009B420C" w:rsidP="00D10FAA">
      <w:pPr>
        <w:ind w:firstLineChars="0" w:firstLine="0"/>
        <w:rPr>
          <w:sz w:val="21"/>
          <w:szCs w:val="21"/>
        </w:rPr>
      </w:pPr>
    </w:p>
    <w:p w:rsidR="009B420C" w:rsidRPr="003814BA" w:rsidRDefault="009B420C" w:rsidP="00D10FAA">
      <w:pPr>
        <w:ind w:firstLineChars="0" w:firstLine="0"/>
        <w:rPr>
          <w:sz w:val="21"/>
          <w:szCs w:val="21"/>
        </w:rPr>
      </w:pPr>
    </w:p>
    <w:p w:rsidR="0072058C" w:rsidRPr="003814BA" w:rsidRDefault="0072058C" w:rsidP="00D10FAA">
      <w:pPr>
        <w:ind w:firstLineChars="0" w:firstLine="0"/>
        <w:rPr>
          <w:sz w:val="21"/>
          <w:szCs w:val="21"/>
        </w:rPr>
      </w:pPr>
    </w:p>
    <w:p w:rsidR="00D10FAA" w:rsidRPr="003814BA" w:rsidRDefault="00710BD3" w:rsidP="00D10FAA">
      <w:pPr>
        <w:ind w:firstLineChars="0" w:firstLine="0"/>
        <w:rPr>
          <w:szCs w:val="28"/>
        </w:rPr>
      </w:pPr>
      <w:r>
        <w:rPr>
          <w:szCs w:val="28"/>
        </w:rPr>
      </w:r>
      <w:r>
        <w:rPr>
          <w:szCs w:val="28"/>
        </w:rPr>
        <w:pict>
          <v:group id="_x0000_s1060" editas="canvas" style="width:464.9pt;height:165.55pt;mso-position-horizontal-relative:char;mso-position-vertical-relative:line" coordorigin="3576,8734" coordsize="7200,2564">
            <o:lock v:ext="edit" aspectratio="t"/>
            <v:shape id="_x0000_s1059" type="#_x0000_t75" style="position:absolute;left:3576;top:8734;width:7200;height:256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1" type="#_x0000_t202" style="position:absolute;left:3694;top:9641;width:927;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新鲜水</w:t>
                    </w:r>
                  </w:p>
                </w:txbxContent>
              </v:textbox>
            </v:shape>
            <v:shape id="_x0000_s1062" type="#_x0000_t32" style="position:absolute;left:4621;top:9814;width:744;height:1" o:connectortype="straight">
              <v:stroke endarrow="block"/>
            </v:shape>
            <v:shape id="_x0000_s1063" type="#_x0000_t32" style="position:absolute;left:5365;top:9192;width:1;height:1157" o:connectortype="straight"/>
            <v:shape id="_x0000_s1064" type="#_x0000_t32" style="position:absolute;left:5365;top:9192;width:743;height:1" o:connectortype="straight">
              <v:stroke endarrow="block"/>
            </v:shape>
            <v:shape id="_x0000_s1065" type="#_x0000_t202" style="position:absolute;left:6108;top:9043;width:1107;height:344;v-text-anchor:middle" filled="f">
              <v:textbox>
                <w:txbxContent>
                  <w:p w:rsidR="002B29C3" w:rsidRPr="00D10FAA" w:rsidRDefault="002B29C3" w:rsidP="007566F4">
                    <w:pPr>
                      <w:spacing w:line="240" w:lineRule="exact"/>
                      <w:ind w:firstLineChars="0" w:firstLine="0"/>
                      <w:jc w:val="center"/>
                      <w:rPr>
                        <w:sz w:val="21"/>
                        <w:szCs w:val="21"/>
                      </w:rPr>
                    </w:pPr>
                    <w:r>
                      <w:rPr>
                        <w:sz w:val="21"/>
                        <w:szCs w:val="21"/>
                      </w:rPr>
                      <w:t>办公、生活</w:t>
                    </w:r>
                  </w:p>
                </w:txbxContent>
              </v:textbox>
            </v:shape>
            <v:shape id="_x0000_s1066" type="#_x0000_t32" style="position:absolute;left:5365;top:10349;width:743;height:3" o:connectortype="straight">
              <v:stroke endarrow="block"/>
            </v:shape>
            <v:shape id="_x0000_s1067" type="#_x0000_t202" style="position:absolute;left:6108;top:10155;width:1366;height:345;v-text-anchor:middle" filled="f">
              <v:textbox>
                <w:txbxContent>
                  <w:p w:rsidR="002B29C3" w:rsidRPr="00D10FAA" w:rsidRDefault="002B29C3" w:rsidP="007566F4">
                    <w:pPr>
                      <w:spacing w:line="240" w:lineRule="exact"/>
                      <w:ind w:firstLineChars="0" w:firstLine="0"/>
                      <w:jc w:val="center"/>
                      <w:rPr>
                        <w:sz w:val="21"/>
                        <w:szCs w:val="21"/>
                      </w:rPr>
                    </w:pPr>
                    <w:r>
                      <w:rPr>
                        <w:sz w:val="21"/>
                        <w:szCs w:val="21"/>
                      </w:rPr>
                      <w:t>循环冷却用水</w:t>
                    </w:r>
                  </w:p>
                </w:txbxContent>
              </v:textbox>
            </v:shape>
            <v:shape id="_x0000_s1068" style="position:absolute;left:6340;top:9985;width:485;height:170" coordsize="720,312" path="m,312c150,156,300,,360,v60,,-60,312,,312c420,312,570,156,720,e" filled="f">
              <v:stroke endarrow="block"/>
              <v:path arrowok="t"/>
            </v:shape>
            <v:shape id="_x0000_s1069" style="position:absolute;left:6340;top:8873;width:485;height:170" coordsize="720,312" path="m,312c150,156,300,,360,v60,,-60,312,,312c420,312,570,156,720,e" filled="f">
              <v:stroke endarrow="block"/>
              <v:path arrowok="t"/>
            </v:shape>
            <v:shape id="_x0000_s1070" type="#_x0000_t32" style="position:absolute;left:7215;top:9192;width:556;height:3" o:connectortype="straight">
              <v:stroke endarrow="block"/>
            </v:shape>
            <v:shape id="_x0000_s1071" type="#_x0000_t202" style="position:absolute;left:7771;top:8969;width:1265;height:539;v-text-anchor:middle" filled="f">
              <v:textbox>
                <w:txbxContent>
                  <w:p w:rsidR="002B29C3" w:rsidRPr="00D10FAA" w:rsidRDefault="002B29C3" w:rsidP="007566F4">
                    <w:pPr>
                      <w:spacing w:line="240" w:lineRule="exact"/>
                      <w:ind w:firstLineChars="0" w:firstLine="0"/>
                      <w:jc w:val="center"/>
                      <w:rPr>
                        <w:sz w:val="21"/>
                        <w:szCs w:val="21"/>
                      </w:rPr>
                    </w:pPr>
                    <w:r>
                      <w:rPr>
                        <w:sz w:val="21"/>
                        <w:szCs w:val="21"/>
                      </w:rPr>
                      <w:t>地埋式有动力污水处理设施</w:t>
                    </w:r>
                  </w:p>
                </w:txbxContent>
              </v:textbox>
            </v:shape>
            <v:shape id="_x0000_s1072" type="#_x0000_t32" style="position:absolute;left:9036;top:9195;width:556;height:3" o:connectortype="straight">
              <v:stroke endarrow="block"/>
            </v:shape>
            <v:shape id="_x0000_s1073" type="#_x0000_t202" style="position:absolute;left:9592;top:9043;width:1005;height:344;v-text-anchor:middle" filled="f">
              <v:textbox>
                <w:txbxContent>
                  <w:p w:rsidR="002B29C3" w:rsidRPr="00D10FAA" w:rsidRDefault="002B29C3" w:rsidP="007566F4">
                    <w:pPr>
                      <w:spacing w:line="240" w:lineRule="exact"/>
                      <w:ind w:firstLineChars="0" w:firstLine="0"/>
                      <w:jc w:val="center"/>
                      <w:rPr>
                        <w:sz w:val="21"/>
                        <w:szCs w:val="21"/>
                      </w:rPr>
                    </w:pPr>
                    <w:r>
                      <w:rPr>
                        <w:sz w:val="21"/>
                        <w:szCs w:val="21"/>
                      </w:rPr>
                      <w:t>厂区绿化</w:t>
                    </w:r>
                  </w:p>
                </w:txbxContent>
              </v:textbox>
            </v:shape>
            <v:shape id="_x0000_s1074" type="#_x0000_t202" style="position:absolute;left:5421;top:8848;width:641;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900</w:t>
                    </w:r>
                  </w:p>
                </w:txbxContent>
              </v:textbox>
            </v:shape>
            <v:shape id="_x0000_s1075" type="#_x0000_t202" style="position:absolute;left:7215;top:8848;width:556;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720</w:t>
                    </w:r>
                  </w:p>
                </w:txbxContent>
              </v:textbox>
            </v:shape>
            <v:shape id="_x0000_s1076" type="#_x0000_t202" style="position:absolute;left:6732;top:8734;width:556;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180</w:t>
                    </w:r>
                  </w:p>
                </w:txbxContent>
              </v:textbox>
            </v:shape>
            <v:shape id="_x0000_s1077" type="#_x0000_t202" style="position:absolute;left:9036;top:8851;width:556;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720</w:t>
                    </w:r>
                  </w:p>
                </w:txbxContent>
              </v:textbox>
            </v:shape>
            <v:shape id="_x0000_s1078" type="#_x0000_t202" style="position:absolute;left:5681;top:10846;width:3123;height:395;v-text-anchor:middle" filled="f" stroked="f">
              <v:textbox>
                <w:txbxContent>
                  <w:p w:rsidR="002B29C3" w:rsidRPr="007566F4" w:rsidRDefault="002B29C3" w:rsidP="007566F4">
                    <w:pPr>
                      <w:spacing w:line="240" w:lineRule="auto"/>
                      <w:ind w:firstLineChars="0" w:firstLine="0"/>
                      <w:jc w:val="center"/>
                      <w:rPr>
                        <w:b/>
                        <w:sz w:val="24"/>
                        <w:szCs w:val="24"/>
                      </w:rPr>
                    </w:pPr>
                    <w:r w:rsidRPr="007566F4">
                      <w:rPr>
                        <w:rFonts w:hint="eastAsia"/>
                        <w:b/>
                        <w:sz w:val="24"/>
                        <w:szCs w:val="24"/>
                      </w:rPr>
                      <w:t>图</w:t>
                    </w:r>
                    <w:r w:rsidRPr="007566F4">
                      <w:rPr>
                        <w:rFonts w:hint="eastAsia"/>
                        <w:b/>
                        <w:sz w:val="24"/>
                        <w:szCs w:val="24"/>
                      </w:rPr>
                      <w:t xml:space="preserve">6.2-1 </w:t>
                    </w:r>
                    <w:r w:rsidRPr="007566F4">
                      <w:rPr>
                        <w:rFonts w:hint="eastAsia"/>
                        <w:b/>
                        <w:sz w:val="24"/>
                        <w:szCs w:val="24"/>
                      </w:rPr>
                      <w:t>项目水平衡图（</w:t>
                    </w:r>
                    <w:r w:rsidRPr="007566F4">
                      <w:rPr>
                        <w:rFonts w:hint="eastAsia"/>
                        <w:b/>
                        <w:sz w:val="24"/>
                        <w:szCs w:val="24"/>
                      </w:rPr>
                      <w:t>m</w:t>
                    </w:r>
                    <w:r w:rsidRPr="007566F4">
                      <w:rPr>
                        <w:rFonts w:hint="eastAsia"/>
                        <w:b/>
                        <w:sz w:val="24"/>
                        <w:szCs w:val="24"/>
                        <w:vertAlign w:val="superscript"/>
                      </w:rPr>
                      <w:t>3</w:t>
                    </w:r>
                    <w:r w:rsidRPr="007566F4">
                      <w:rPr>
                        <w:rFonts w:hint="eastAsia"/>
                        <w:b/>
                        <w:sz w:val="24"/>
                        <w:szCs w:val="24"/>
                      </w:rPr>
                      <w:t>/a</w:t>
                    </w:r>
                    <w:r w:rsidRPr="007566F4">
                      <w:rPr>
                        <w:rFonts w:hint="eastAsia"/>
                        <w:b/>
                        <w:sz w:val="24"/>
                        <w:szCs w:val="24"/>
                      </w:rPr>
                      <w:t>）</w:t>
                    </w:r>
                  </w:p>
                </w:txbxContent>
              </v:textbox>
            </v:shape>
            <v:shape id="_x0000_s1105" type="#_x0000_t202" style="position:absolute;left:5421;top:9985;width:641;height:343;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6.72</w:t>
                    </w:r>
                  </w:p>
                </w:txbxContent>
              </v:textbox>
            </v:shape>
            <v:shape id="_x0000_s1106" type="#_x0000_t202" style="position:absolute;left:6825;top:9815;width:556;height:340;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6.72</w:t>
                    </w:r>
                  </w:p>
                </w:txbxContent>
              </v:textbox>
            </v:shape>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108" type="#_x0000_t103" style="position:absolute;left:7474;top:10158;width:350;height:345"/>
            <v:shape id="_x0000_s1109" type="#_x0000_t202" style="position:absolute;left:7824;top:10160;width:738;height:343;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100800</w:t>
                    </w:r>
                  </w:p>
                </w:txbxContent>
              </v:textbox>
            </v:shape>
            <v:shape id="_x0000_s1110" type="#_x0000_t202" style="position:absolute;left:4553;top:9470;width:812;height:344;v-text-anchor:middle" filled="f" stroked="f">
              <v:textbox>
                <w:txbxContent>
                  <w:p w:rsidR="002B29C3" w:rsidRPr="00D10FAA" w:rsidRDefault="002B29C3" w:rsidP="007566F4">
                    <w:pPr>
                      <w:spacing w:line="240" w:lineRule="exact"/>
                      <w:ind w:firstLineChars="0" w:firstLine="0"/>
                      <w:jc w:val="center"/>
                      <w:rPr>
                        <w:sz w:val="21"/>
                        <w:szCs w:val="21"/>
                      </w:rPr>
                    </w:pPr>
                    <w:r>
                      <w:rPr>
                        <w:rFonts w:hint="eastAsia"/>
                        <w:sz w:val="21"/>
                        <w:szCs w:val="21"/>
                      </w:rPr>
                      <w:t>906.72</w:t>
                    </w:r>
                  </w:p>
                </w:txbxContent>
              </v:textbox>
            </v:shape>
            <w10:wrap type="none"/>
            <w10:anchorlock/>
          </v:group>
        </w:pict>
      </w:r>
    </w:p>
    <w:p w:rsidR="006D0A4A" w:rsidRPr="003814BA" w:rsidRDefault="006D0A4A" w:rsidP="006D0A4A">
      <w:pPr>
        <w:pStyle w:val="a3"/>
      </w:pPr>
      <w:r w:rsidRPr="003814BA">
        <w:rPr>
          <w:rFonts w:hint="eastAsia"/>
        </w:rPr>
        <w:t>3.2.2</w:t>
      </w:r>
      <w:r w:rsidRPr="003814BA">
        <w:t>供电</w:t>
      </w:r>
    </w:p>
    <w:p w:rsidR="006D0A4A" w:rsidRPr="003814BA" w:rsidRDefault="00940EEF" w:rsidP="006D0A4A">
      <w:pPr>
        <w:ind w:firstLine="560"/>
      </w:pPr>
      <w:r w:rsidRPr="003814BA">
        <w:t>图河</w:t>
      </w:r>
      <w:r w:rsidR="006D0A4A" w:rsidRPr="003814BA">
        <w:t>工业集中区</w:t>
      </w:r>
      <w:r w:rsidRPr="003814BA">
        <w:rPr>
          <w:rFonts w:hint="eastAsia"/>
        </w:rPr>
        <w:t>电源由园区西侧</w:t>
      </w:r>
      <w:r w:rsidRPr="003814BA">
        <w:rPr>
          <w:rFonts w:hint="eastAsia"/>
        </w:rPr>
        <w:t>1</w:t>
      </w:r>
      <w:r w:rsidRPr="003814BA">
        <w:rPr>
          <w:rFonts w:hint="eastAsia"/>
        </w:rPr>
        <w:t>公里处的杨集镇</w:t>
      </w:r>
      <w:r w:rsidRPr="003814BA">
        <w:rPr>
          <w:rFonts w:hint="eastAsia"/>
        </w:rPr>
        <w:t>110KV</w:t>
      </w:r>
      <w:r w:rsidRPr="003814BA">
        <w:rPr>
          <w:rFonts w:hint="eastAsia"/>
        </w:rPr>
        <w:t>变电所提供</w:t>
      </w:r>
      <w:r w:rsidR="006D0A4A" w:rsidRPr="003814BA">
        <w:t>，</w:t>
      </w:r>
      <w:r w:rsidRPr="003814BA">
        <w:rPr>
          <w:rFonts w:hint="eastAsia"/>
        </w:rPr>
        <w:t>1</w:t>
      </w:r>
      <w:r w:rsidR="006D0A4A" w:rsidRPr="003814BA">
        <w:t>0KV</w:t>
      </w:r>
      <w:r w:rsidR="006D0A4A" w:rsidRPr="003814BA">
        <w:t>高压线已到</w:t>
      </w:r>
      <w:r w:rsidR="006D0A4A" w:rsidRPr="003814BA">
        <w:rPr>
          <w:rFonts w:hint="eastAsia"/>
        </w:rPr>
        <w:t>园区内</w:t>
      </w:r>
      <w:r w:rsidR="006D0A4A" w:rsidRPr="003814BA">
        <w:t>，完全能满足本项目需要，建设项目用电量</w:t>
      </w:r>
      <w:r w:rsidR="006D0A4A" w:rsidRPr="003814BA">
        <w:t>600</w:t>
      </w:r>
      <w:r w:rsidR="006D0A4A" w:rsidRPr="003814BA">
        <w:t>万</w:t>
      </w:r>
      <w:r w:rsidR="006D0A4A" w:rsidRPr="003814BA">
        <w:t>kW•h/a</w:t>
      </w:r>
      <w:r w:rsidR="006D0A4A" w:rsidRPr="003814BA">
        <w:t>。</w:t>
      </w:r>
    </w:p>
    <w:p w:rsidR="006D0A4A" w:rsidRPr="003814BA" w:rsidRDefault="006D0A4A" w:rsidP="006D0A4A">
      <w:pPr>
        <w:pStyle w:val="a3"/>
      </w:pPr>
      <w:r w:rsidRPr="003814BA">
        <w:rPr>
          <w:rFonts w:hint="eastAsia"/>
        </w:rPr>
        <w:t>3.2.3</w:t>
      </w:r>
      <w:r w:rsidRPr="003814BA">
        <w:rPr>
          <w:rFonts w:hint="eastAsia"/>
        </w:rPr>
        <w:t>储运</w:t>
      </w:r>
    </w:p>
    <w:p w:rsidR="006D0A4A" w:rsidRPr="003814BA" w:rsidRDefault="006D0A4A" w:rsidP="006D0A4A">
      <w:pPr>
        <w:ind w:firstLine="560"/>
      </w:pPr>
      <w:r w:rsidRPr="003814BA">
        <w:t>本项目原料均存放于原料堆放区，原料堆放区设置密闭隔挡，</w:t>
      </w:r>
      <w:r w:rsidR="00F0215F" w:rsidRPr="003814BA">
        <w:t>原料按照类别分类存放，各类存放区之间设有围挡，</w:t>
      </w:r>
      <w:r w:rsidRPr="003814BA">
        <w:t>原料贮存期间不会受到污染。运输均采用汽车密闭运输。</w:t>
      </w:r>
    </w:p>
    <w:p w:rsidR="00ED28D8" w:rsidRPr="003814BA" w:rsidRDefault="006D0A4A" w:rsidP="002B18DF">
      <w:pPr>
        <w:pStyle w:val="2"/>
      </w:pPr>
      <w:bookmarkStart w:id="52" w:name="_Toc26431820"/>
      <w:bookmarkStart w:id="53" w:name="_Toc30082040"/>
      <w:r w:rsidRPr="003814BA">
        <w:rPr>
          <w:rFonts w:hint="eastAsia"/>
        </w:rPr>
        <w:t>3.3</w:t>
      </w:r>
      <w:r w:rsidRPr="003814BA">
        <w:rPr>
          <w:rFonts w:hint="eastAsia"/>
        </w:rPr>
        <w:t>生产工艺流程及物料平衡</w:t>
      </w:r>
      <w:bookmarkEnd w:id="52"/>
      <w:bookmarkEnd w:id="53"/>
    </w:p>
    <w:p w:rsidR="006D0A4A" w:rsidRPr="003814BA" w:rsidRDefault="006D0A4A" w:rsidP="006D0A4A">
      <w:pPr>
        <w:pStyle w:val="a3"/>
      </w:pPr>
      <w:r w:rsidRPr="003814BA">
        <w:rPr>
          <w:rFonts w:hint="eastAsia"/>
        </w:rPr>
        <w:t>3.3.1</w:t>
      </w:r>
      <w:r w:rsidRPr="003814BA">
        <w:rPr>
          <w:rFonts w:hint="eastAsia"/>
        </w:rPr>
        <w:t>生产工艺流程及简述</w:t>
      </w:r>
    </w:p>
    <w:p w:rsidR="006D0A4A" w:rsidRPr="003814BA" w:rsidRDefault="006D0A4A" w:rsidP="006D0A4A">
      <w:pPr>
        <w:ind w:firstLine="560"/>
      </w:pPr>
      <w:r w:rsidRPr="003814BA">
        <w:t>项目生产工艺流程及产污环节见图</w:t>
      </w:r>
      <w:r w:rsidRPr="003814BA">
        <w:t>3.3-1</w:t>
      </w:r>
      <w:r w:rsidRPr="003814BA">
        <w:t>。</w:t>
      </w:r>
    </w:p>
    <w:p w:rsidR="006D0A4A" w:rsidRPr="003814BA" w:rsidRDefault="006D0A4A" w:rsidP="006D0A4A">
      <w:pPr>
        <w:ind w:firstLineChars="0" w:firstLine="0"/>
      </w:pPr>
    </w:p>
    <w:p w:rsidR="006D0A4A" w:rsidRPr="003814BA" w:rsidRDefault="006D0A4A" w:rsidP="006D0A4A">
      <w:pPr>
        <w:ind w:firstLineChars="0" w:firstLine="0"/>
      </w:pPr>
    </w:p>
    <w:p w:rsidR="006D0A4A" w:rsidRPr="003814BA" w:rsidRDefault="006D0A4A" w:rsidP="006D0A4A">
      <w:pPr>
        <w:ind w:firstLineChars="0" w:firstLine="0"/>
      </w:pPr>
    </w:p>
    <w:p w:rsidR="006D0A4A" w:rsidRPr="003814BA" w:rsidRDefault="006D0A4A" w:rsidP="006D0A4A">
      <w:pPr>
        <w:ind w:firstLineChars="0" w:firstLine="0"/>
      </w:pPr>
    </w:p>
    <w:p w:rsidR="00D10FAA" w:rsidRPr="003814BA" w:rsidRDefault="00D10FAA"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1B2107" w:rsidRPr="003814BA" w:rsidRDefault="001B2107" w:rsidP="006D0A4A">
      <w:pPr>
        <w:ind w:firstLineChars="0" w:firstLine="0"/>
        <w:rPr>
          <w:sz w:val="21"/>
          <w:szCs w:val="21"/>
        </w:rPr>
      </w:pPr>
    </w:p>
    <w:p w:rsidR="004D512E" w:rsidRPr="003814BA" w:rsidRDefault="004D512E" w:rsidP="006D0A4A">
      <w:pPr>
        <w:ind w:firstLineChars="0" w:firstLine="0"/>
        <w:rPr>
          <w:sz w:val="21"/>
          <w:szCs w:val="21"/>
        </w:rPr>
      </w:pPr>
    </w:p>
    <w:p w:rsidR="004D512E" w:rsidRPr="003814BA" w:rsidRDefault="004D512E" w:rsidP="006D0A4A">
      <w:pPr>
        <w:ind w:firstLineChars="0" w:firstLine="0"/>
        <w:rPr>
          <w:sz w:val="21"/>
          <w:szCs w:val="21"/>
        </w:rPr>
      </w:pPr>
    </w:p>
    <w:p w:rsidR="00B032B5" w:rsidRPr="003814BA" w:rsidRDefault="00B032B5" w:rsidP="006D0A4A">
      <w:pPr>
        <w:ind w:firstLineChars="0" w:firstLine="0"/>
        <w:rPr>
          <w:sz w:val="21"/>
          <w:szCs w:val="21"/>
        </w:rPr>
      </w:pPr>
    </w:p>
    <w:p w:rsidR="00B032B5" w:rsidRPr="003814BA" w:rsidRDefault="00B032B5" w:rsidP="006D0A4A">
      <w:pPr>
        <w:ind w:firstLineChars="0" w:firstLine="0"/>
        <w:rPr>
          <w:sz w:val="21"/>
          <w:szCs w:val="21"/>
        </w:rPr>
      </w:pPr>
    </w:p>
    <w:p w:rsidR="006D0A4A" w:rsidRPr="003814BA" w:rsidRDefault="00710BD3" w:rsidP="006D0A4A">
      <w:pPr>
        <w:ind w:firstLineChars="0" w:firstLine="0"/>
      </w:pPr>
      <w:r>
        <w:pict>
          <v:group id="_x0000_s1033" editas="canvas" style="width:464.9pt;height:439.7pt;mso-position-horizontal-relative:char;mso-position-vertical-relative:line" coordorigin="3576,4270" coordsize="7200,6810">
            <o:lock v:ext="edit" aspectratio="t"/>
            <v:shape id="_x0000_s1032" type="#_x0000_t75" style="position:absolute;left:3576;top:4270;width:7200;height:6810" o:preferrelative="f">
              <v:fill o:detectmouseclick="t"/>
              <v:path o:extrusionok="t" o:connecttype="none"/>
              <o:lock v:ext="edit" text="t"/>
            </v:shape>
            <v:shape id="_x0000_s1034" type="#_x0000_t202" style="position:absolute;left:6457;top:4428;width:969;height:298;v-text-anchor:middle" filled="f" stroked="f">
              <v:textbox>
                <w:txbxContent>
                  <w:p w:rsidR="002B29C3" w:rsidRPr="006D0A4A" w:rsidRDefault="002B29C3" w:rsidP="006D0A4A">
                    <w:pPr>
                      <w:spacing w:line="240" w:lineRule="exact"/>
                      <w:ind w:firstLineChars="0" w:firstLine="0"/>
                      <w:jc w:val="center"/>
                      <w:rPr>
                        <w:sz w:val="21"/>
                        <w:szCs w:val="21"/>
                      </w:rPr>
                    </w:pPr>
                    <w:r>
                      <w:rPr>
                        <w:rFonts w:hint="eastAsia"/>
                        <w:sz w:val="21"/>
                        <w:szCs w:val="21"/>
                      </w:rPr>
                      <w:t>废塑料</w:t>
                    </w:r>
                  </w:p>
                </w:txbxContent>
              </v:textbox>
            </v:shape>
            <v:shape id="_x0000_s1035" type="#_x0000_t32" style="position:absolute;left:6970;top:4726;width:2;height:371" o:connectortype="straight">
              <v:stroke endarrow="block"/>
            </v:shape>
            <v:shape id="_x0000_s1036" type="#_x0000_t202" style="position:absolute;left:6457;top:5097;width:969;height:298;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粉碎</w:t>
                    </w:r>
                  </w:p>
                </w:txbxContent>
              </v:textbox>
            </v:shape>
            <v:shape id="_x0000_s1037" type="#_x0000_t32" style="position:absolute;left:6970;top:5395;width:2;height:371" o:connectortype="straight">
              <v:stroke endarrow="block"/>
            </v:shape>
            <v:shape id="_x0000_s1038" type="#_x0000_t202" style="position:absolute;left:6457;top:5766;width:969;height:297;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搅拌</w:t>
                    </w:r>
                  </w:p>
                </w:txbxContent>
              </v:textbox>
            </v:shape>
            <v:shape id="_x0000_s1039" type="#_x0000_t32" style="position:absolute;left:6970;top:6063;width:2;height:372" o:connectortype="straight">
              <v:stroke endarrow="block"/>
            </v:shape>
            <v:shape id="_x0000_s1040" type="#_x0000_t202" style="position:absolute;left:6457;top:6435;width:969;height:298;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熔融</w:t>
                    </w:r>
                  </w:p>
                </w:txbxContent>
              </v:textbox>
            </v:shape>
            <v:shape id="_x0000_s1041" type="#_x0000_t32" style="position:absolute;left:6976;top:7402;width:3;height:666" o:connectortype="straight">
              <v:stroke endarrow="block"/>
            </v:shape>
            <v:shape id="_x0000_s1042" type="#_x0000_t202" style="position:absolute;left:6458;top:8071;width:970;height:298;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拉丝</w:t>
                    </w:r>
                  </w:p>
                </w:txbxContent>
              </v:textbox>
            </v:shape>
            <v:shape id="_x0000_s1043" type="#_x0000_t32" style="position:absolute;left:6973;top:9038;width:1;height:371" o:connectortype="straight">
              <v:stroke endarrow="block"/>
            </v:shape>
            <v:shape id="_x0000_s1044" type="#_x0000_t202" style="position:absolute;left:6460;top:9409;width:969;height:355;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切粒</w:t>
                    </w:r>
                  </w:p>
                </w:txbxContent>
              </v:textbox>
            </v:shape>
            <v:shape id="_x0000_s1045" type="#_x0000_t32" style="position:absolute;left:6975;top:9764;width:1;height:371" o:connectortype="straight">
              <v:stroke endarrow="block"/>
            </v:shape>
            <v:shape id="_x0000_s1046" type="#_x0000_t202" style="position:absolute;left:6461;top:10135;width:970;height:297;v-text-anchor:middle" filled="f" stroked="f">
              <v:textbox>
                <w:txbxContent>
                  <w:p w:rsidR="002B29C3" w:rsidRPr="006D0A4A" w:rsidRDefault="002B29C3" w:rsidP="006D0A4A">
                    <w:pPr>
                      <w:spacing w:line="240" w:lineRule="exact"/>
                      <w:ind w:firstLineChars="0" w:firstLine="0"/>
                      <w:jc w:val="center"/>
                      <w:rPr>
                        <w:sz w:val="21"/>
                        <w:szCs w:val="21"/>
                      </w:rPr>
                    </w:pPr>
                    <w:r>
                      <w:rPr>
                        <w:sz w:val="21"/>
                        <w:szCs w:val="21"/>
                      </w:rPr>
                      <w:t>成品</w:t>
                    </w:r>
                  </w:p>
                </w:txbxContent>
              </v:textbox>
            </v:shape>
            <v:shape id="_x0000_s1047" type="#_x0000_t32" style="position:absolute;left:7422;top:5252;width:505;height:1" o:connectortype="straight">
              <v:stroke dashstyle="dash" endarrow="block"/>
            </v:shape>
            <v:shape id="_x0000_s1048" type="#_x0000_t202" style="position:absolute;left:7931;top:5097;width:788;height:298;v-text-anchor:middle" filled="f" stroked="f">
              <v:textbox>
                <w:txbxContent>
                  <w:p w:rsidR="002B29C3" w:rsidRPr="006D0A4A" w:rsidRDefault="002B29C3" w:rsidP="006D0A4A">
                    <w:pPr>
                      <w:spacing w:line="240" w:lineRule="exact"/>
                      <w:ind w:firstLineChars="0" w:firstLine="0"/>
                      <w:jc w:val="center"/>
                      <w:rPr>
                        <w:sz w:val="21"/>
                        <w:szCs w:val="21"/>
                      </w:rPr>
                    </w:pPr>
                    <w:r>
                      <w:rPr>
                        <w:sz w:val="21"/>
                        <w:szCs w:val="21"/>
                      </w:rPr>
                      <w:t>G</w:t>
                    </w:r>
                    <w:r>
                      <w:rPr>
                        <w:rFonts w:hint="eastAsia"/>
                        <w:sz w:val="21"/>
                        <w:szCs w:val="21"/>
                      </w:rPr>
                      <w:t>1</w:t>
                    </w:r>
                    <w:r>
                      <w:rPr>
                        <w:sz w:val="21"/>
                        <w:szCs w:val="21"/>
                      </w:rPr>
                      <w:t>粉尘</w:t>
                    </w:r>
                  </w:p>
                </w:txbxContent>
              </v:textbox>
            </v:shape>
            <v:shape id="_x0000_s1050" type="#_x0000_t202" style="position:absolute;left:8379;top:7106;width:1318;height:297;v-text-anchor:middle" filled="f" stroked="f">
              <v:textbox>
                <w:txbxContent>
                  <w:p w:rsidR="002B29C3" w:rsidRPr="006D0A4A" w:rsidRDefault="002B29C3" w:rsidP="006D0A4A">
                    <w:pPr>
                      <w:spacing w:line="240" w:lineRule="exact"/>
                      <w:ind w:firstLineChars="0" w:firstLine="0"/>
                      <w:jc w:val="center"/>
                      <w:rPr>
                        <w:sz w:val="21"/>
                        <w:szCs w:val="21"/>
                      </w:rPr>
                    </w:pPr>
                    <w:r>
                      <w:rPr>
                        <w:sz w:val="21"/>
                        <w:szCs w:val="21"/>
                      </w:rPr>
                      <w:t>G</w:t>
                    </w:r>
                    <w:r>
                      <w:rPr>
                        <w:rFonts w:hint="eastAsia"/>
                        <w:sz w:val="21"/>
                        <w:szCs w:val="21"/>
                      </w:rPr>
                      <w:t>2</w:t>
                    </w:r>
                    <w:r>
                      <w:rPr>
                        <w:rFonts w:hint="eastAsia"/>
                        <w:sz w:val="21"/>
                        <w:szCs w:val="21"/>
                      </w:rPr>
                      <w:t>有机废气</w:t>
                    </w:r>
                  </w:p>
                </w:txbxContent>
              </v:textbox>
            </v:shape>
            <v:shape id="_x0000_s1052" type="#_x0000_t32" style="position:absolute;left:7422;top:6625;width:509;height:1" o:connectortype="straight">
              <v:stroke dashstyle="dash"/>
            </v:shape>
            <v:shape id="_x0000_s1053" type="#_x0000_t32" style="position:absolute;left:7431;top:8211;width:506;height:1" o:connectortype="straight">
              <v:stroke dashstyle="dash"/>
            </v:shape>
            <v:shape id="_x0000_s1054" type="#_x0000_t32" style="position:absolute;left:7927;top:6625;width:10;height:1587" o:connectortype="straight">
              <v:stroke dashstyle="dash"/>
            </v:shape>
            <v:shape id="_x0000_s1055" type="#_x0000_t32" style="position:absolute;left:7933;top:7245;width:446;height:1" o:connectortype="straight">
              <v:stroke dashstyle="dash" endarrow="block"/>
            </v:shape>
            <v:shape id="_x0000_s1056" type="#_x0000_t202" style="position:absolute;left:5309;top:10548;width:3773;height:447;v-text-anchor:middle" filled="f" stroked="f">
              <v:textbox>
                <w:txbxContent>
                  <w:p w:rsidR="002B29C3" w:rsidRPr="00EA28BD" w:rsidRDefault="002B29C3" w:rsidP="00EA28BD">
                    <w:pPr>
                      <w:spacing w:line="240" w:lineRule="auto"/>
                      <w:ind w:firstLineChars="0" w:firstLine="0"/>
                      <w:jc w:val="center"/>
                      <w:rPr>
                        <w:b/>
                        <w:sz w:val="24"/>
                        <w:szCs w:val="24"/>
                      </w:rPr>
                    </w:pPr>
                    <w:r w:rsidRPr="00EA28BD">
                      <w:rPr>
                        <w:b/>
                        <w:sz w:val="24"/>
                        <w:szCs w:val="24"/>
                      </w:rPr>
                      <w:t>图</w:t>
                    </w:r>
                    <w:r w:rsidRPr="00EA28BD">
                      <w:rPr>
                        <w:rFonts w:hint="eastAsia"/>
                        <w:b/>
                        <w:sz w:val="24"/>
                        <w:szCs w:val="24"/>
                      </w:rPr>
                      <w:t xml:space="preserve">3.3-1 </w:t>
                    </w:r>
                    <w:r w:rsidRPr="00EA28BD">
                      <w:rPr>
                        <w:rFonts w:hint="eastAsia"/>
                        <w:b/>
                        <w:sz w:val="24"/>
                        <w:szCs w:val="24"/>
                      </w:rPr>
                      <w:t>项目生产工艺流程</w:t>
                    </w:r>
                    <w:proofErr w:type="gramStart"/>
                    <w:r w:rsidRPr="00EA28BD">
                      <w:rPr>
                        <w:rFonts w:hint="eastAsia"/>
                        <w:b/>
                        <w:sz w:val="24"/>
                        <w:szCs w:val="24"/>
                      </w:rPr>
                      <w:t>及产污环节</w:t>
                    </w:r>
                    <w:proofErr w:type="gramEnd"/>
                    <w:r w:rsidRPr="00EA28BD">
                      <w:rPr>
                        <w:rFonts w:hint="eastAsia"/>
                        <w:b/>
                        <w:sz w:val="24"/>
                        <w:szCs w:val="24"/>
                      </w:rPr>
                      <w:t>图</w:t>
                    </w:r>
                  </w:p>
                </w:txbxContent>
              </v:textbox>
            </v:shape>
            <v:shape id="_x0000_s1205" type="#_x0000_t32" style="position:absolute;left:6974;top:8369;width:1;height:371" o:connectortype="straight">
              <v:stroke endarrow="block"/>
            </v:shape>
            <v:shape id="_x0000_s1206" type="#_x0000_t202" style="position:absolute;left:6460;top:8740;width:970;height:297;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冷却</w:t>
                    </w:r>
                  </w:p>
                </w:txbxContent>
              </v:textbox>
            </v:shape>
            <v:shape id="_x0000_s1224" type="#_x0000_t32" style="position:absolute;left:6966;top:6733;width:2;height:370" o:connectortype="straight">
              <v:stroke endarrow="block"/>
            </v:shape>
            <v:shape id="_x0000_s1225" type="#_x0000_t202" style="position:absolute;left:6452;top:7103;width:970;height:299;v-text-anchor:middle" filled="f">
              <v:textbox>
                <w:txbxContent>
                  <w:p w:rsidR="002B29C3" w:rsidRPr="006D0A4A" w:rsidRDefault="002B29C3" w:rsidP="006D0A4A">
                    <w:pPr>
                      <w:spacing w:line="240" w:lineRule="exact"/>
                      <w:ind w:firstLineChars="0" w:firstLine="0"/>
                      <w:jc w:val="center"/>
                      <w:rPr>
                        <w:sz w:val="21"/>
                        <w:szCs w:val="21"/>
                      </w:rPr>
                    </w:pPr>
                    <w:r>
                      <w:rPr>
                        <w:sz w:val="21"/>
                        <w:szCs w:val="21"/>
                      </w:rPr>
                      <w:t>过滤</w:t>
                    </w:r>
                  </w:p>
                </w:txbxContent>
              </v:textbox>
            </v:shape>
            <v:shape id="_x0000_s1226" type="#_x0000_t32" style="position:absolute;left:5966;top:5907;width:486;height:1" o:connectortype="straight">
              <v:stroke endarrow="block"/>
            </v:shape>
            <v:shape id="_x0000_s1227" type="#_x0000_t202" style="position:absolute;left:5119;top:5765;width:847;height:298;v-text-anchor:middle" filled="f" stroked="f">
              <v:textbox>
                <w:txbxContent>
                  <w:p w:rsidR="002B29C3" w:rsidRPr="006D0A4A" w:rsidRDefault="002B29C3" w:rsidP="006D0A4A">
                    <w:pPr>
                      <w:spacing w:line="240" w:lineRule="exact"/>
                      <w:ind w:firstLineChars="0" w:firstLine="0"/>
                      <w:jc w:val="center"/>
                      <w:rPr>
                        <w:sz w:val="21"/>
                        <w:szCs w:val="21"/>
                      </w:rPr>
                    </w:pPr>
                    <w:r>
                      <w:rPr>
                        <w:sz w:val="21"/>
                        <w:szCs w:val="21"/>
                      </w:rPr>
                      <w:t>增白剂</w:t>
                    </w:r>
                  </w:p>
                </w:txbxContent>
              </v:textbox>
            </v:shape>
            <v:shape id="_x0000_s1228" type="#_x0000_t32" style="position:absolute;left:5971;top:7245;width:486;height:1" o:connectortype="straight">
              <v:stroke endarrow="block"/>
            </v:shape>
            <v:shape id="_x0000_s1229" type="#_x0000_t202" style="position:absolute;left:5350;top:7103;width:616;height:300;v-text-anchor:middle" filled="f" stroked="f">
              <v:textbox>
                <w:txbxContent>
                  <w:p w:rsidR="002B29C3" w:rsidRPr="006D0A4A" w:rsidRDefault="002B29C3" w:rsidP="006D0A4A">
                    <w:pPr>
                      <w:spacing w:line="240" w:lineRule="exact"/>
                      <w:ind w:firstLineChars="0" w:firstLine="0"/>
                      <w:jc w:val="center"/>
                      <w:rPr>
                        <w:sz w:val="21"/>
                        <w:szCs w:val="21"/>
                      </w:rPr>
                    </w:pPr>
                    <w:r>
                      <w:rPr>
                        <w:sz w:val="21"/>
                        <w:szCs w:val="21"/>
                      </w:rPr>
                      <w:t>滤网</w:t>
                    </w:r>
                  </w:p>
                </w:txbxContent>
              </v:textbox>
            </v:shape>
            <v:shape id="_x0000_s1230" type="#_x0000_t32" style="position:absolute;left:6154;top:7720;width:532;height:1;flip:x" o:connectortype="straight">
              <v:stroke dashstyle="dash" endarrow="block"/>
            </v:shape>
            <v:shape id="_x0000_s1231" type="#_x0000_t202" style="position:absolute;left:5170;top:7464;width:984;height:607;v-text-anchor:middle" filled="f" stroked="f">
              <v:textbox>
                <w:txbxContent>
                  <w:p w:rsidR="002B29C3" w:rsidRDefault="002B29C3" w:rsidP="006D0A4A">
                    <w:pPr>
                      <w:spacing w:line="240" w:lineRule="exact"/>
                      <w:ind w:firstLineChars="0" w:firstLine="0"/>
                      <w:jc w:val="center"/>
                      <w:rPr>
                        <w:sz w:val="21"/>
                        <w:szCs w:val="21"/>
                      </w:rPr>
                    </w:pPr>
                    <w:r>
                      <w:rPr>
                        <w:sz w:val="21"/>
                        <w:szCs w:val="21"/>
                      </w:rPr>
                      <w:t>S</w:t>
                    </w:r>
                    <w:r>
                      <w:rPr>
                        <w:rFonts w:hint="eastAsia"/>
                        <w:sz w:val="21"/>
                        <w:szCs w:val="21"/>
                      </w:rPr>
                      <w:t>1</w:t>
                    </w:r>
                    <w:r>
                      <w:rPr>
                        <w:rFonts w:hint="eastAsia"/>
                        <w:sz w:val="21"/>
                        <w:szCs w:val="21"/>
                      </w:rPr>
                      <w:t>废滤网</w:t>
                    </w:r>
                  </w:p>
                  <w:p w:rsidR="002B29C3" w:rsidRPr="006D0A4A" w:rsidRDefault="002B29C3" w:rsidP="006D0A4A">
                    <w:pPr>
                      <w:spacing w:line="240" w:lineRule="exact"/>
                      <w:ind w:firstLineChars="0" w:firstLine="0"/>
                      <w:jc w:val="center"/>
                      <w:rPr>
                        <w:sz w:val="21"/>
                        <w:szCs w:val="21"/>
                      </w:rPr>
                    </w:pPr>
                    <w:r>
                      <w:rPr>
                        <w:rFonts w:hint="eastAsia"/>
                        <w:sz w:val="21"/>
                        <w:szCs w:val="21"/>
                      </w:rPr>
                      <w:t>S2</w:t>
                    </w:r>
                    <w:r>
                      <w:rPr>
                        <w:rFonts w:hint="eastAsia"/>
                        <w:sz w:val="21"/>
                        <w:szCs w:val="21"/>
                      </w:rPr>
                      <w:t>废滤渣</w:t>
                    </w:r>
                  </w:p>
                </w:txbxContent>
              </v:textbox>
            </v:shape>
            <v:shape id="_x0000_s1232" type="#_x0000_t32" style="position:absolute;left:7426;top:7245;width:507;height:1" o:connectortype="straight">
              <v:stroke dashstyle="dash"/>
            </v:shape>
            <v:shape id="_x0000_s1233" type="#_x0000_t32" style="position:absolute;left:6685;top:7403;width:1;height:318" o:connectortype="straight">
              <v:stroke dashstyle="dash"/>
            </v:shape>
            <w10:wrap type="none"/>
            <w10:anchorlock/>
          </v:group>
        </w:pict>
      </w:r>
    </w:p>
    <w:p w:rsidR="00EA28BD" w:rsidRPr="003814BA" w:rsidRDefault="00EA28BD" w:rsidP="00EA28BD">
      <w:pPr>
        <w:ind w:firstLine="560"/>
      </w:pPr>
      <w:r w:rsidRPr="003814BA">
        <w:t>工艺流程简述：</w:t>
      </w:r>
    </w:p>
    <w:p w:rsidR="00EA28BD" w:rsidRPr="003814BA" w:rsidRDefault="00EA28BD" w:rsidP="00EA28BD">
      <w:pPr>
        <w:ind w:firstLine="560"/>
      </w:pPr>
      <w:r w:rsidRPr="003814BA">
        <w:rPr>
          <w:rFonts w:hint="eastAsia"/>
        </w:rPr>
        <w:t>（</w:t>
      </w:r>
      <w:r w:rsidRPr="003814BA">
        <w:rPr>
          <w:rFonts w:hint="eastAsia"/>
        </w:rPr>
        <w:t>1</w:t>
      </w:r>
      <w:r w:rsidRPr="003814BA">
        <w:rPr>
          <w:rFonts w:hint="eastAsia"/>
        </w:rPr>
        <w:t>）粉碎</w:t>
      </w:r>
    </w:p>
    <w:p w:rsidR="00EA28BD" w:rsidRPr="003814BA" w:rsidRDefault="00EA28BD" w:rsidP="00EA28BD">
      <w:pPr>
        <w:ind w:firstLine="560"/>
      </w:pPr>
      <w:r w:rsidRPr="003814BA">
        <w:t>将外购的各种废旧塑料</w:t>
      </w:r>
      <w:r w:rsidRPr="003814BA">
        <w:rPr>
          <w:rFonts w:hint="eastAsia"/>
        </w:rPr>
        <w:t>（</w:t>
      </w:r>
      <w:r w:rsidR="00972F51" w:rsidRPr="003814BA">
        <w:rPr>
          <w:rFonts w:hint="eastAsia"/>
        </w:rPr>
        <w:t>每批原料均为现成吨袋包装，所含成分相同，如某批原料仅含</w:t>
      </w:r>
      <w:r w:rsidR="00972F51" w:rsidRPr="003814BA">
        <w:rPr>
          <w:rFonts w:hint="eastAsia"/>
        </w:rPr>
        <w:t>PP</w:t>
      </w:r>
      <w:r w:rsidRPr="003814BA">
        <w:rPr>
          <w:rFonts w:hint="eastAsia"/>
        </w:rPr>
        <w:t>）分别</w:t>
      </w:r>
      <w:r w:rsidR="00972F51" w:rsidRPr="003814BA">
        <w:rPr>
          <w:rFonts w:hint="eastAsia"/>
        </w:rPr>
        <w:t>倒</w:t>
      </w:r>
      <w:r w:rsidRPr="003814BA">
        <w:rPr>
          <w:rFonts w:hint="eastAsia"/>
        </w:rPr>
        <w:t>入不同型号粉碎机中进行粉碎，粉碎成粒径较小的颗粒状。</w:t>
      </w:r>
    </w:p>
    <w:p w:rsidR="00EA28BD" w:rsidRPr="003814BA" w:rsidRDefault="00EA28BD" w:rsidP="00EA28BD">
      <w:pPr>
        <w:ind w:firstLine="560"/>
      </w:pPr>
      <w:r w:rsidRPr="003814BA">
        <w:rPr>
          <w:rFonts w:hint="eastAsia"/>
        </w:rPr>
        <w:t>（</w:t>
      </w:r>
      <w:r w:rsidRPr="003814BA">
        <w:rPr>
          <w:rFonts w:hint="eastAsia"/>
        </w:rPr>
        <w:t>2</w:t>
      </w:r>
      <w:r w:rsidRPr="003814BA">
        <w:rPr>
          <w:rFonts w:hint="eastAsia"/>
        </w:rPr>
        <w:t>）搅拌</w:t>
      </w:r>
    </w:p>
    <w:p w:rsidR="00EA28BD" w:rsidRPr="003814BA" w:rsidRDefault="00EA28BD" w:rsidP="00EA28BD">
      <w:pPr>
        <w:ind w:firstLine="560"/>
      </w:pPr>
      <w:r w:rsidRPr="003814BA">
        <w:rPr>
          <w:rFonts w:hint="eastAsia"/>
        </w:rPr>
        <w:t>将</w:t>
      </w:r>
      <w:r w:rsidR="00B032B5" w:rsidRPr="003814BA">
        <w:rPr>
          <w:rFonts w:hint="eastAsia"/>
        </w:rPr>
        <w:t>単批</w:t>
      </w:r>
      <w:r w:rsidRPr="003814BA">
        <w:rPr>
          <w:rFonts w:hint="eastAsia"/>
        </w:rPr>
        <w:t>粉碎后的物料密闭输送至封闭搅拌机</w:t>
      </w:r>
      <w:r w:rsidR="00B032B5" w:rsidRPr="003814BA">
        <w:rPr>
          <w:rFonts w:hint="eastAsia"/>
        </w:rPr>
        <w:t>，并根据原料成色，加入增白剂，起到增白、增塑的作用。投加后</w:t>
      </w:r>
      <w:r w:rsidRPr="003814BA">
        <w:rPr>
          <w:rFonts w:hint="eastAsia"/>
        </w:rPr>
        <w:t>进行搅拌，</w:t>
      </w:r>
      <w:r w:rsidR="00B032B5" w:rsidRPr="003814BA">
        <w:rPr>
          <w:rFonts w:hint="eastAsia"/>
        </w:rPr>
        <w:t>使原料</w:t>
      </w:r>
      <w:r w:rsidRPr="003814BA">
        <w:rPr>
          <w:rFonts w:hint="eastAsia"/>
        </w:rPr>
        <w:t>充分混合。</w:t>
      </w:r>
    </w:p>
    <w:p w:rsidR="00EA28BD" w:rsidRPr="003814BA" w:rsidRDefault="00EA28BD" w:rsidP="00EA28BD">
      <w:pPr>
        <w:ind w:firstLine="560"/>
      </w:pPr>
      <w:r w:rsidRPr="003814BA">
        <w:rPr>
          <w:rFonts w:hint="eastAsia"/>
        </w:rPr>
        <w:t>（</w:t>
      </w:r>
      <w:r w:rsidRPr="003814BA">
        <w:rPr>
          <w:rFonts w:hint="eastAsia"/>
        </w:rPr>
        <w:t>3</w:t>
      </w:r>
      <w:r w:rsidRPr="003814BA">
        <w:rPr>
          <w:rFonts w:hint="eastAsia"/>
        </w:rPr>
        <w:t>）熔融</w:t>
      </w:r>
    </w:p>
    <w:p w:rsidR="00790F4F" w:rsidRPr="003814BA" w:rsidRDefault="00972F51" w:rsidP="00EA28BD">
      <w:pPr>
        <w:ind w:firstLine="560"/>
      </w:pPr>
      <w:r w:rsidRPr="003814BA">
        <w:t>搅拌均匀的物料输送至单螺旋或双螺旋拉丝机中，进行加热。根据加工</w:t>
      </w:r>
      <w:r w:rsidRPr="003814BA">
        <w:lastRenderedPageBreak/>
        <w:t>原料的成分不同，熔融的温度也不同。原料成分为</w:t>
      </w:r>
      <w:r w:rsidRPr="003814BA">
        <w:t>PP</w:t>
      </w:r>
      <w:r w:rsidRPr="003814BA">
        <w:t>时，温度控制在</w:t>
      </w:r>
      <w:r w:rsidRPr="003814BA">
        <w:rPr>
          <w:rFonts w:hint="eastAsia"/>
        </w:rPr>
        <w:t>200</w:t>
      </w:r>
      <w:r w:rsidRPr="003814BA">
        <w:rPr>
          <w:rFonts w:hint="eastAsia"/>
        </w:rPr>
        <w:t>℃左右；</w:t>
      </w:r>
      <w:r w:rsidRPr="003814BA">
        <w:t>原料成分为</w:t>
      </w:r>
      <w:r w:rsidRPr="003814BA">
        <w:t>PE</w:t>
      </w:r>
      <w:r w:rsidRPr="003814BA">
        <w:t>、</w:t>
      </w:r>
      <w:r w:rsidRPr="003814BA">
        <w:t>PET</w:t>
      </w:r>
      <w:r w:rsidRPr="003814BA">
        <w:t>时，温度控制在</w:t>
      </w:r>
      <w:r w:rsidRPr="003814BA">
        <w:rPr>
          <w:rFonts w:hint="eastAsia"/>
        </w:rPr>
        <w:t>260</w:t>
      </w:r>
      <w:r w:rsidRPr="003814BA">
        <w:rPr>
          <w:rFonts w:hint="eastAsia"/>
        </w:rPr>
        <w:t>℃左右。每批</w:t>
      </w:r>
      <w:r w:rsidR="00790F4F" w:rsidRPr="003814BA">
        <w:rPr>
          <w:rFonts w:hint="eastAsia"/>
        </w:rPr>
        <w:t>加热一定时间，使物料呈熔融态</w:t>
      </w:r>
      <w:r w:rsidRPr="003814BA">
        <w:rPr>
          <w:rFonts w:hint="eastAsia"/>
        </w:rPr>
        <w:t>，并且严格控制温度低于原料</w:t>
      </w:r>
      <w:r w:rsidR="004E16E9" w:rsidRPr="003814BA">
        <w:rPr>
          <w:rFonts w:hint="eastAsia"/>
        </w:rPr>
        <w:t>的沸点和</w:t>
      </w:r>
      <w:r w:rsidRPr="003814BA">
        <w:rPr>
          <w:rFonts w:hint="eastAsia"/>
        </w:rPr>
        <w:t>分解温度，避免原料</w:t>
      </w:r>
      <w:r w:rsidR="004E16E9" w:rsidRPr="003814BA">
        <w:rPr>
          <w:rFonts w:hint="eastAsia"/>
        </w:rPr>
        <w:t>气化或</w:t>
      </w:r>
      <w:r w:rsidRPr="003814BA">
        <w:rPr>
          <w:rFonts w:hint="eastAsia"/>
        </w:rPr>
        <w:t>分解产生有毒有害物质</w:t>
      </w:r>
      <w:r w:rsidR="00790F4F" w:rsidRPr="003814BA">
        <w:rPr>
          <w:rFonts w:hint="eastAsia"/>
        </w:rPr>
        <w:t>。</w:t>
      </w:r>
    </w:p>
    <w:p w:rsidR="00B032B5" w:rsidRPr="003814BA" w:rsidRDefault="00B032B5" w:rsidP="00EA28BD">
      <w:pPr>
        <w:ind w:firstLine="560"/>
      </w:pPr>
      <w:r w:rsidRPr="003814BA">
        <w:rPr>
          <w:rFonts w:hint="eastAsia"/>
        </w:rPr>
        <w:t>（</w:t>
      </w:r>
      <w:r w:rsidRPr="003814BA">
        <w:rPr>
          <w:rFonts w:hint="eastAsia"/>
        </w:rPr>
        <w:t>4</w:t>
      </w:r>
      <w:r w:rsidRPr="003814BA">
        <w:rPr>
          <w:rFonts w:hint="eastAsia"/>
        </w:rPr>
        <w:t>）过滤</w:t>
      </w:r>
    </w:p>
    <w:p w:rsidR="00B032B5" w:rsidRPr="003814BA" w:rsidRDefault="00B032B5" w:rsidP="00EA28BD">
      <w:pPr>
        <w:ind w:firstLine="560"/>
      </w:pPr>
      <w:r w:rsidRPr="003814BA">
        <w:rPr>
          <w:rFonts w:hint="eastAsia"/>
        </w:rPr>
        <w:t>原料熔融后，其中会含有少量不熔杂质，使用滤网将杂质滤出，以提高产品质量。</w:t>
      </w:r>
    </w:p>
    <w:p w:rsidR="00790F4F" w:rsidRPr="003814BA" w:rsidRDefault="00790F4F" w:rsidP="00EA28BD">
      <w:pPr>
        <w:ind w:firstLine="560"/>
      </w:pPr>
      <w:r w:rsidRPr="003814BA">
        <w:rPr>
          <w:rFonts w:hint="eastAsia"/>
        </w:rPr>
        <w:t>（</w:t>
      </w:r>
      <w:r w:rsidR="00B032B5" w:rsidRPr="003814BA">
        <w:rPr>
          <w:rFonts w:hint="eastAsia"/>
        </w:rPr>
        <w:t>5</w:t>
      </w:r>
      <w:r w:rsidRPr="003814BA">
        <w:rPr>
          <w:rFonts w:hint="eastAsia"/>
        </w:rPr>
        <w:t>）拉丝</w:t>
      </w:r>
      <w:r w:rsidR="004D512E" w:rsidRPr="003814BA">
        <w:rPr>
          <w:rFonts w:hint="eastAsia"/>
        </w:rPr>
        <w:t>、冷却</w:t>
      </w:r>
    </w:p>
    <w:p w:rsidR="00790F4F" w:rsidRPr="003814BA" w:rsidRDefault="00790F4F" w:rsidP="00EA28BD">
      <w:pPr>
        <w:ind w:firstLine="560"/>
      </w:pPr>
      <w:r w:rsidRPr="003814BA">
        <w:rPr>
          <w:rFonts w:hint="eastAsia"/>
        </w:rPr>
        <w:t>熔融态的物料经拉丝机从出口挤出呈条状，</w:t>
      </w:r>
      <w:r w:rsidRPr="003814BA">
        <w:t>经过</w:t>
      </w:r>
      <w:r w:rsidRPr="003814BA">
        <w:rPr>
          <w:rFonts w:hint="eastAsia"/>
        </w:rPr>
        <w:t>冷却水槽</w:t>
      </w:r>
      <w:r w:rsidRPr="003814BA">
        <w:t>，使料条得到充分冷却。</w:t>
      </w:r>
    </w:p>
    <w:p w:rsidR="00790F4F" w:rsidRPr="003814BA" w:rsidRDefault="00790F4F" w:rsidP="00EA28BD">
      <w:pPr>
        <w:ind w:firstLine="560"/>
      </w:pPr>
      <w:r w:rsidRPr="003814BA">
        <w:rPr>
          <w:rFonts w:hint="eastAsia"/>
        </w:rPr>
        <w:t>（</w:t>
      </w:r>
      <w:r w:rsidR="00B032B5" w:rsidRPr="003814BA">
        <w:rPr>
          <w:rFonts w:hint="eastAsia"/>
        </w:rPr>
        <w:t>6</w:t>
      </w:r>
      <w:r w:rsidRPr="003814BA">
        <w:rPr>
          <w:rFonts w:hint="eastAsia"/>
        </w:rPr>
        <w:t>）切粒</w:t>
      </w:r>
    </w:p>
    <w:p w:rsidR="00790F4F" w:rsidRPr="003814BA" w:rsidRDefault="00790F4F" w:rsidP="00EA28BD">
      <w:pPr>
        <w:ind w:firstLine="560"/>
      </w:pPr>
      <w:r w:rsidRPr="003814BA">
        <w:rPr>
          <w:rFonts w:hint="eastAsia"/>
        </w:rPr>
        <w:t>料条穿过冷却水槽后完全冷却，进入切粒机，经切割成不同粒径规格的</w:t>
      </w:r>
      <w:r w:rsidR="002B18DF" w:rsidRPr="003814BA">
        <w:rPr>
          <w:rFonts w:hint="eastAsia"/>
        </w:rPr>
        <w:t>成品塑料颗粒。</w:t>
      </w:r>
    </w:p>
    <w:p w:rsidR="002B18DF" w:rsidRPr="003814BA" w:rsidRDefault="002B18DF" w:rsidP="002B18DF">
      <w:pPr>
        <w:pStyle w:val="a3"/>
      </w:pPr>
      <w:r w:rsidRPr="003814BA">
        <w:rPr>
          <w:rFonts w:hint="eastAsia"/>
        </w:rPr>
        <w:t>3.3.2</w:t>
      </w:r>
      <w:r w:rsidRPr="003814BA">
        <w:rPr>
          <w:rFonts w:hint="eastAsia"/>
        </w:rPr>
        <w:t>原辅材料及能源消耗</w:t>
      </w:r>
    </w:p>
    <w:p w:rsidR="002B18DF" w:rsidRPr="003814BA" w:rsidRDefault="002B18DF" w:rsidP="002B18DF">
      <w:pPr>
        <w:ind w:firstLine="560"/>
      </w:pPr>
      <w:r w:rsidRPr="003814BA">
        <w:t>具体原辅材料及能源用量见表</w:t>
      </w:r>
      <w:r w:rsidRPr="003814BA">
        <w:t>3.</w:t>
      </w:r>
      <w:r w:rsidRPr="003814BA">
        <w:rPr>
          <w:rFonts w:hint="eastAsia"/>
        </w:rPr>
        <w:t>3</w:t>
      </w:r>
      <w:r w:rsidRPr="003814BA">
        <w:t>-1</w:t>
      </w:r>
      <w:r w:rsidRPr="003814BA">
        <w:t>。</w:t>
      </w:r>
    </w:p>
    <w:p w:rsidR="002B18DF" w:rsidRPr="003814BA" w:rsidRDefault="002B18DF" w:rsidP="002B18DF">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Pr="003814BA">
        <w:rPr>
          <w:rFonts w:cs="Times New Roman" w:hint="eastAsia"/>
          <w:b/>
          <w:sz w:val="24"/>
          <w:szCs w:val="24"/>
        </w:rPr>
        <w:t>3</w:t>
      </w:r>
      <w:r w:rsidRPr="003814BA">
        <w:rPr>
          <w:rFonts w:cs="Times New Roman"/>
          <w:b/>
          <w:sz w:val="24"/>
          <w:szCs w:val="24"/>
        </w:rPr>
        <w:t xml:space="preserve">-1  </w:t>
      </w:r>
      <w:r w:rsidRPr="003814BA">
        <w:rPr>
          <w:rFonts w:cs="Times New Roman"/>
          <w:b/>
          <w:sz w:val="24"/>
          <w:szCs w:val="24"/>
        </w:rPr>
        <w:t>项目主要原辅材料及能源消耗表</w:t>
      </w:r>
    </w:p>
    <w:tbl>
      <w:tblPr>
        <w:tblW w:w="5000" w:type="pct"/>
        <w:jc w:val="center"/>
        <w:tblBorders>
          <w:top w:val="single" w:sz="12" w:space="0" w:color="auto"/>
          <w:bottom w:val="single" w:sz="12" w:space="0" w:color="auto"/>
          <w:insideH w:val="single" w:sz="2" w:space="0" w:color="auto"/>
          <w:insideV w:val="single" w:sz="2" w:space="0" w:color="auto"/>
        </w:tblBorders>
        <w:tblLook w:val="0000" w:firstRow="0" w:lastRow="0" w:firstColumn="0" w:lastColumn="0" w:noHBand="0" w:noVBand="0"/>
      </w:tblPr>
      <w:tblGrid>
        <w:gridCol w:w="1242"/>
        <w:gridCol w:w="1555"/>
        <w:gridCol w:w="1269"/>
        <w:gridCol w:w="1429"/>
        <w:gridCol w:w="4019"/>
      </w:tblGrid>
      <w:tr w:rsidR="002B18DF" w:rsidRPr="003814BA" w:rsidTr="00D06DD9">
        <w:trPr>
          <w:trHeight w:val="284"/>
          <w:jc w:val="center"/>
        </w:trPr>
        <w:tc>
          <w:tcPr>
            <w:tcW w:w="1470" w:type="pct"/>
            <w:gridSpan w:val="2"/>
            <w:vAlign w:val="center"/>
          </w:tcPr>
          <w:p w:rsidR="002B18DF" w:rsidRPr="003814BA" w:rsidRDefault="002B18DF" w:rsidP="002B18DF">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品种</w:t>
            </w:r>
          </w:p>
        </w:tc>
        <w:tc>
          <w:tcPr>
            <w:tcW w:w="667" w:type="pct"/>
            <w:vAlign w:val="center"/>
          </w:tcPr>
          <w:p w:rsidR="002B18DF" w:rsidRPr="003814BA" w:rsidRDefault="002B18DF" w:rsidP="002B18DF">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规格</w:t>
            </w:r>
          </w:p>
        </w:tc>
        <w:tc>
          <w:tcPr>
            <w:tcW w:w="751" w:type="pct"/>
            <w:vAlign w:val="center"/>
          </w:tcPr>
          <w:p w:rsidR="002B18DF" w:rsidRPr="003814BA" w:rsidRDefault="002B18DF" w:rsidP="002B18DF">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消耗（</w:t>
            </w:r>
            <w:r w:rsidRPr="003814BA">
              <w:rPr>
                <w:rFonts w:cs="Times New Roman"/>
                <w:b/>
                <w:kern w:val="0"/>
                <w:sz w:val="21"/>
                <w:szCs w:val="21"/>
              </w:rPr>
              <w:t>t/a</w:t>
            </w:r>
            <w:r w:rsidRPr="003814BA">
              <w:rPr>
                <w:rFonts w:cs="Times New Roman"/>
                <w:b/>
                <w:kern w:val="0"/>
                <w:sz w:val="21"/>
                <w:szCs w:val="21"/>
              </w:rPr>
              <w:t>）</w:t>
            </w:r>
          </w:p>
        </w:tc>
        <w:tc>
          <w:tcPr>
            <w:tcW w:w="2112" w:type="pct"/>
            <w:vAlign w:val="center"/>
          </w:tcPr>
          <w:p w:rsidR="002B18DF" w:rsidRPr="003814BA" w:rsidRDefault="002B18DF" w:rsidP="002B18DF">
            <w:pPr>
              <w:widowControl/>
              <w:spacing w:line="240" w:lineRule="auto"/>
              <w:ind w:firstLineChars="0" w:firstLine="0"/>
              <w:jc w:val="center"/>
              <w:rPr>
                <w:rFonts w:cs="Times New Roman"/>
                <w:b/>
                <w:kern w:val="0"/>
                <w:sz w:val="21"/>
                <w:szCs w:val="21"/>
              </w:rPr>
            </w:pPr>
            <w:r w:rsidRPr="003814BA">
              <w:rPr>
                <w:rFonts w:cs="Times New Roman"/>
                <w:b/>
                <w:kern w:val="0"/>
                <w:sz w:val="21"/>
                <w:szCs w:val="21"/>
              </w:rPr>
              <w:t>备注</w:t>
            </w:r>
          </w:p>
        </w:tc>
      </w:tr>
      <w:tr w:rsidR="003657EE" w:rsidRPr="003814BA" w:rsidTr="00D06DD9">
        <w:trPr>
          <w:trHeight w:val="284"/>
          <w:jc w:val="center"/>
        </w:trPr>
        <w:tc>
          <w:tcPr>
            <w:tcW w:w="653" w:type="pct"/>
            <w:vMerge w:val="restart"/>
            <w:vAlign w:val="center"/>
          </w:tcPr>
          <w:p w:rsidR="003657EE" w:rsidRPr="003814BA" w:rsidRDefault="003657EE"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原料</w:t>
            </w:r>
          </w:p>
        </w:tc>
        <w:tc>
          <w:tcPr>
            <w:tcW w:w="817" w:type="pct"/>
            <w:vAlign w:val="center"/>
          </w:tcPr>
          <w:p w:rsidR="003657EE" w:rsidRPr="003814BA" w:rsidRDefault="003657EE"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废旧塑料</w:t>
            </w:r>
          </w:p>
        </w:tc>
        <w:tc>
          <w:tcPr>
            <w:tcW w:w="667" w:type="pct"/>
            <w:vAlign w:val="center"/>
          </w:tcPr>
          <w:p w:rsidR="003657EE" w:rsidRPr="003814BA" w:rsidRDefault="003657EE" w:rsidP="002B18DF">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751" w:type="pct"/>
            <w:vAlign w:val="center"/>
          </w:tcPr>
          <w:p w:rsidR="003657EE" w:rsidRPr="003814BA" w:rsidRDefault="003657EE" w:rsidP="00311493">
            <w:pPr>
              <w:spacing w:line="240" w:lineRule="auto"/>
              <w:ind w:firstLineChars="0" w:firstLine="0"/>
              <w:jc w:val="center"/>
              <w:rPr>
                <w:rFonts w:cs="Times New Roman"/>
                <w:sz w:val="21"/>
                <w:szCs w:val="21"/>
              </w:rPr>
            </w:pPr>
            <w:r w:rsidRPr="003814BA">
              <w:rPr>
                <w:rFonts w:cs="Times New Roman" w:hint="eastAsia"/>
                <w:sz w:val="21"/>
                <w:szCs w:val="21"/>
              </w:rPr>
              <w:t>300</w:t>
            </w:r>
            <w:r w:rsidR="00311493" w:rsidRPr="003814BA">
              <w:rPr>
                <w:rFonts w:cs="Times New Roman" w:hint="eastAsia"/>
                <w:sz w:val="21"/>
                <w:szCs w:val="21"/>
              </w:rPr>
              <w:t>24.3</w:t>
            </w:r>
          </w:p>
        </w:tc>
        <w:tc>
          <w:tcPr>
            <w:tcW w:w="2112" w:type="pct"/>
            <w:vAlign w:val="center"/>
          </w:tcPr>
          <w:p w:rsidR="003657EE" w:rsidRPr="003814BA" w:rsidRDefault="003657EE"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外购</w:t>
            </w:r>
            <w:r w:rsidRPr="003814BA">
              <w:rPr>
                <w:rFonts w:cs="Times New Roman"/>
                <w:sz w:val="21"/>
                <w:szCs w:val="21"/>
              </w:rPr>
              <w:t>周边区域废旧塑料回收公司清洗过的干净废旧塑料；废旧塑料为固态，主要成分为</w:t>
            </w:r>
            <w:r w:rsidRPr="003814BA">
              <w:rPr>
                <w:rFonts w:cs="Times New Roman"/>
                <w:sz w:val="21"/>
                <w:szCs w:val="21"/>
              </w:rPr>
              <w:t>PP</w:t>
            </w:r>
            <w:r w:rsidRPr="003814BA">
              <w:rPr>
                <w:rFonts w:cs="Times New Roman"/>
                <w:sz w:val="21"/>
                <w:szCs w:val="21"/>
              </w:rPr>
              <w:t>、</w:t>
            </w:r>
            <w:r w:rsidRPr="003814BA">
              <w:rPr>
                <w:rFonts w:cs="Times New Roman"/>
                <w:sz w:val="21"/>
                <w:szCs w:val="21"/>
              </w:rPr>
              <w:t>PE</w:t>
            </w:r>
            <w:r w:rsidRPr="003814BA">
              <w:rPr>
                <w:rFonts w:cs="Times New Roman"/>
                <w:sz w:val="21"/>
                <w:szCs w:val="21"/>
              </w:rPr>
              <w:t>、</w:t>
            </w:r>
            <w:r w:rsidRPr="003814BA">
              <w:rPr>
                <w:rFonts w:cs="Times New Roman"/>
                <w:sz w:val="21"/>
                <w:szCs w:val="21"/>
              </w:rPr>
              <w:t>PET</w:t>
            </w:r>
            <w:r w:rsidRPr="003814BA">
              <w:rPr>
                <w:rFonts w:cs="Times New Roman"/>
                <w:sz w:val="21"/>
                <w:szCs w:val="21"/>
              </w:rPr>
              <w:t>等；</w:t>
            </w:r>
          </w:p>
        </w:tc>
      </w:tr>
      <w:tr w:rsidR="00074A52" w:rsidRPr="003814BA" w:rsidTr="00D06DD9">
        <w:trPr>
          <w:trHeight w:val="284"/>
          <w:jc w:val="center"/>
        </w:trPr>
        <w:tc>
          <w:tcPr>
            <w:tcW w:w="653" w:type="pct"/>
            <w:vMerge/>
            <w:vAlign w:val="center"/>
          </w:tcPr>
          <w:p w:rsidR="00074A52" w:rsidRPr="003814BA" w:rsidRDefault="00074A52" w:rsidP="002B18DF">
            <w:pPr>
              <w:widowControl/>
              <w:spacing w:line="240" w:lineRule="auto"/>
              <w:ind w:firstLineChars="0" w:firstLine="0"/>
              <w:jc w:val="center"/>
              <w:rPr>
                <w:rFonts w:cs="Times New Roman"/>
                <w:kern w:val="0"/>
                <w:sz w:val="21"/>
                <w:szCs w:val="21"/>
              </w:rPr>
            </w:pPr>
          </w:p>
        </w:tc>
        <w:tc>
          <w:tcPr>
            <w:tcW w:w="817" w:type="pct"/>
            <w:vAlign w:val="center"/>
          </w:tcPr>
          <w:p w:rsidR="00074A52" w:rsidRPr="003814BA" w:rsidRDefault="00A7748A" w:rsidP="00A7748A">
            <w:pPr>
              <w:widowControl/>
              <w:spacing w:line="240" w:lineRule="auto"/>
              <w:ind w:firstLineChars="0" w:firstLine="0"/>
              <w:jc w:val="center"/>
              <w:rPr>
                <w:rFonts w:cs="Times New Roman"/>
                <w:kern w:val="0"/>
                <w:sz w:val="21"/>
                <w:szCs w:val="21"/>
              </w:rPr>
            </w:pPr>
            <w:r w:rsidRPr="003814BA">
              <w:rPr>
                <w:rFonts w:cs="Times New Roman"/>
                <w:kern w:val="0"/>
                <w:sz w:val="21"/>
                <w:szCs w:val="21"/>
              </w:rPr>
              <w:t>增白剂</w:t>
            </w:r>
          </w:p>
        </w:tc>
        <w:tc>
          <w:tcPr>
            <w:tcW w:w="667" w:type="pct"/>
            <w:vAlign w:val="center"/>
          </w:tcPr>
          <w:p w:rsidR="00074A52" w:rsidRPr="003814BA" w:rsidRDefault="007863CB" w:rsidP="002B18DF">
            <w:pPr>
              <w:spacing w:line="240" w:lineRule="auto"/>
              <w:ind w:firstLineChars="0" w:firstLine="0"/>
              <w:jc w:val="center"/>
              <w:rPr>
                <w:rFonts w:cs="Times New Roman"/>
                <w:sz w:val="21"/>
                <w:szCs w:val="21"/>
              </w:rPr>
            </w:pPr>
            <w:r w:rsidRPr="003814BA">
              <w:rPr>
                <w:rFonts w:cs="Times New Roman" w:hint="eastAsia"/>
                <w:sz w:val="21"/>
                <w:szCs w:val="21"/>
              </w:rPr>
              <w:t>见表</w:t>
            </w:r>
            <w:r w:rsidRPr="003814BA">
              <w:rPr>
                <w:rFonts w:cs="Times New Roman" w:hint="eastAsia"/>
                <w:sz w:val="21"/>
                <w:szCs w:val="21"/>
              </w:rPr>
              <w:t>3.1-4</w:t>
            </w:r>
          </w:p>
        </w:tc>
        <w:tc>
          <w:tcPr>
            <w:tcW w:w="751" w:type="pct"/>
            <w:vAlign w:val="center"/>
          </w:tcPr>
          <w:p w:rsidR="00074A52" w:rsidRPr="003814BA" w:rsidRDefault="00A7748A" w:rsidP="00160386">
            <w:pPr>
              <w:spacing w:line="240" w:lineRule="auto"/>
              <w:ind w:firstLineChars="0" w:firstLine="0"/>
              <w:jc w:val="center"/>
              <w:rPr>
                <w:rFonts w:cs="Times New Roman"/>
                <w:sz w:val="21"/>
                <w:szCs w:val="21"/>
              </w:rPr>
            </w:pPr>
            <w:r w:rsidRPr="003814BA">
              <w:rPr>
                <w:rFonts w:cs="Times New Roman" w:hint="eastAsia"/>
                <w:sz w:val="21"/>
                <w:szCs w:val="21"/>
              </w:rPr>
              <w:t>1.2</w:t>
            </w:r>
          </w:p>
        </w:tc>
        <w:tc>
          <w:tcPr>
            <w:tcW w:w="2112" w:type="pct"/>
            <w:vAlign w:val="center"/>
          </w:tcPr>
          <w:p w:rsidR="00074A52" w:rsidRPr="003814BA" w:rsidRDefault="00A7748A" w:rsidP="00A7748A">
            <w:pPr>
              <w:widowControl/>
              <w:spacing w:line="240" w:lineRule="auto"/>
              <w:ind w:firstLineChars="0" w:firstLine="0"/>
              <w:jc w:val="center"/>
              <w:rPr>
                <w:rFonts w:cs="Times New Roman"/>
                <w:kern w:val="0"/>
                <w:sz w:val="21"/>
                <w:szCs w:val="21"/>
              </w:rPr>
            </w:pPr>
            <w:r w:rsidRPr="003814BA">
              <w:rPr>
                <w:rFonts w:cs="Times New Roman"/>
                <w:kern w:val="0"/>
                <w:sz w:val="21"/>
                <w:szCs w:val="21"/>
              </w:rPr>
              <w:t>根据生产商</w:t>
            </w:r>
            <w:r w:rsidR="00D06DD9" w:rsidRPr="003814BA">
              <w:rPr>
                <w:rFonts w:cs="Times New Roman"/>
                <w:kern w:val="0"/>
                <w:sz w:val="21"/>
                <w:szCs w:val="21"/>
              </w:rPr>
              <w:t>（</w:t>
            </w:r>
            <w:r w:rsidR="00D06DD9" w:rsidRPr="003814BA">
              <w:rPr>
                <w:rFonts w:cs="Times New Roman" w:hint="eastAsia"/>
                <w:kern w:val="0"/>
                <w:sz w:val="21"/>
                <w:szCs w:val="21"/>
              </w:rPr>
              <w:t>河南瑞奇特化工有限公司</w:t>
            </w:r>
            <w:r w:rsidR="00D06DD9" w:rsidRPr="003814BA">
              <w:rPr>
                <w:rFonts w:cs="Times New Roman"/>
                <w:kern w:val="0"/>
                <w:sz w:val="21"/>
                <w:szCs w:val="21"/>
              </w:rPr>
              <w:t>）</w:t>
            </w:r>
            <w:r w:rsidRPr="003814BA">
              <w:rPr>
                <w:rFonts w:cs="Times New Roman"/>
                <w:kern w:val="0"/>
                <w:sz w:val="21"/>
                <w:szCs w:val="21"/>
              </w:rPr>
              <w:t>提供的产品检测报告，产品中不含有</w:t>
            </w:r>
            <w:r w:rsidRPr="003814BA">
              <w:rPr>
                <w:rFonts w:cs="Times New Roman" w:hint="eastAsia"/>
                <w:kern w:val="0"/>
                <w:sz w:val="21"/>
                <w:szCs w:val="21"/>
              </w:rPr>
              <w:t>镉、铅、汞、六价铬、多溴联苯</w:t>
            </w:r>
            <w:r w:rsidRPr="003814BA">
              <w:rPr>
                <w:rFonts w:cs="Times New Roman"/>
                <w:kern w:val="0"/>
                <w:sz w:val="21"/>
                <w:szCs w:val="21"/>
              </w:rPr>
              <w:t>(PBBs)</w:t>
            </w:r>
            <w:r w:rsidRPr="003814BA">
              <w:rPr>
                <w:rFonts w:cs="Times New Roman" w:hint="eastAsia"/>
                <w:kern w:val="0"/>
                <w:sz w:val="21"/>
                <w:szCs w:val="21"/>
              </w:rPr>
              <w:t>、多溴二苯醚</w:t>
            </w:r>
            <w:r w:rsidRPr="003814BA">
              <w:rPr>
                <w:rFonts w:cs="Times New Roman"/>
                <w:kern w:val="0"/>
                <w:sz w:val="21"/>
                <w:szCs w:val="21"/>
              </w:rPr>
              <w:t>(PBDEs)</w:t>
            </w:r>
            <w:r w:rsidRPr="003814BA">
              <w:rPr>
                <w:rFonts w:cs="Times New Roman"/>
                <w:kern w:val="0"/>
                <w:sz w:val="21"/>
                <w:szCs w:val="21"/>
              </w:rPr>
              <w:t>等有毒有害物质</w:t>
            </w:r>
          </w:p>
        </w:tc>
      </w:tr>
      <w:tr w:rsidR="003657EE" w:rsidRPr="003814BA" w:rsidTr="00D06DD9">
        <w:trPr>
          <w:trHeight w:val="284"/>
          <w:jc w:val="center"/>
        </w:trPr>
        <w:tc>
          <w:tcPr>
            <w:tcW w:w="653" w:type="pct"/>
            <w:vMerge/>
            <w:vAlign w:val="center"/>
          </w:tcPr>
          <w:p w:rsidR="003657EE" w:rsidRPr="003814BA" w:rsidRDefault="003657EE" w:rsidP="002B18DF">
            <w:pPr>
              <w:widowControl/>
              <w:spacing w:line="240" w:lineRule="auto"/>
              <w:ind w:firstLineChars="0" w:firstLine="0"/>
              <w:jc w:val="center"/>
              <w:rPr>
                <w:rFonts w:cs="Times New Roman"/>
                <w:kern w:val="0"/>
                <w:sz w:val="21"/>
                <w:szCs w:val="21"/>
              </w:rPr>
            </w:pPr>
          </w:p>
        </w:tc>
        <w:tc>
          <w:tcPr>
            <w:tcW w:w="817" w:type="pct"/>
            <w:vAlign w:val="center"/>
          </w:tcPr>
          <w:p w:rsidR="003657EE" w:rsidRPr="003814BA" w:rsidRDefault="003657EE"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滤网</w:t>
            </w:r>
          </w:p>
        </w:tc>
        <w:tc>
          <w:tcPr>
            <w:tcW w:w="667" w:type="pct"/>
            <w:vAlign w:val="center"/>
          </w:tcPr>
          <w:p w:rsidR="003657EE" w:rsidRPr="003814BA" w:rsidRDefault="003657EE" w:rsidP="002B18DF">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751" w:type="pct"/>
            <w:vAlign w:val="center"/>
          </w:tcPr>
          <w:p w:rsidR="003657EE" w:rsidRPr="003814BA" w:rsidRDefault="00EE3934" w:rsidP="002B18DF">
            <w:pPr>
              <w:spacing w:line="240" w:lineRule="auto"/>
              <w:ind w:firstLineChars="0" w:firstLine="0"/>
              <w:jc w:val="center"/>
              <w:rPr>
                <w:rFonts w:cs="Times New Roman"/>
                <w:sz w:val="21"/>
                <w:szCs w:val="21"/>
              </w:rPr>
            </w:pPr>
            <w:r w:rsidRPr="003814BA">
              <w:rPr>
                <w:rFonts w:cs="Times New Roman" w:hint="eastAsia"/>
                <w:sz w:val="21"/>
                <w:szCs w:val="21"/>
              </w:rPr>
              <w:t>3</w:t>
            </w:r>
          </w:p>
        </w:tc>
        <w:tc>
          <w:tcPr>
            <w:tcW w:w="2112" w:type="pct"/>
            <w:vAlign w:val="center"/>
          </w:tcPr>
          <w:p w:rsidR="003657EE" w:rsidRPr="003814BA" w:rsidRDefault="004B6ECB"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外购</w:t>
            </w:r>
          </w:p>
        </w:tc>
      </w:tr>
      <w:tr w:rsidR="002B18DF" w:rsidRPr="003814BA" w:rsidTr="00D06DD9">
        <w:trPr>
          <w:trHeight w:val="284"/>
          <w:jc w:val="center"/>
        </w:trPr>
        <w:tc>
          <w:tcPr>
            <w:tcW w:w="653" w:type="pct"/>
            <w:vAlign w:val="center"/>
          </w:tcPr>
          <w:p w:rsidR="002B18DF" w:rsidRPr="003814BA" w:rsidRDefault="002B18DF"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能源</w:t>
            </w:r>
          </w:p>
        </w:tc>
        <w:tc>
          <w:tcPr>
            <w:tcW w:w="817" w:type="pct"/>
            <w:vAlign w:val="center"/>
          </w:tcPr>
          <w:p w:rsidR="002B18DF" w:rsidRPr="003814BA" w:rsidRDefault="002B18DF"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电</w:t>
            </w:r>
          </w:p>
        </w:tc>
        <w:tc>
          <w:tcPr>
            <w:tcW w:w="667" w:type="pct"/>
            <w:vAlign w:val="center"/>
          </w:tcPr>
          <w:p w:rsidR="002B18DF" w:rsidRPr="003814BA" w:rsidRDefault="002B18DF"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220V/380V</w:t>
            </w:r>
          </w:p>
        </w:tc>
        <w:tc>
          <w:tcPr>
            <w:tcW w:w="751" w:type="pct"/>
            <w:vAlign w:val="center"/>
          </w:tcPr>
          <w:p w:rsidR="002B18DF" w:rsidRPr="003814BA" w:rsidRDefault="002B18DF" w:rsidP="002B18DF">
            <w:pPr>
              <w:widowControl/>
              <w:spacing w:line="240" w:lineRule="auto"/>
              <w:ind w:firstLineChars="0" w:firstLine="0"/>
              <w:jc w:val="center"/>
              <w:rPr>
                <w:rFonts w:cs="Times New Roman"/>
                <w:kern w:val="0"/>
                <w:sz w:val="21"/>
                <w:szCs w:val="21"/>
              </w:rPr>
            </w:pPr>
            <w:r w:rsidRPr="003814BA">
              <w:rPr>
                <w:rFonts w:cs="Times New Roman"/>
                <w:sz w:val="21"/>
                <w:szCs w:val="21"/>
              </w:rPr>
              <w:t>600</w:t>
            </w:r>
            <w:r w:rsidRPr="003814BA">
              <w:rPr>
                <w:rFonts w:cs="Times New Roman"/>
                <w:sz w:val="21"/>
                <w:szCs w:val="21"/>
              </w:rPr>
              <w:t>万</w:t>
            </w:r>
            <w:r w:rsidRPr="003814BA">
              <w:rPr>
                <w:rFonts w:cs="Times New Roman"/>
                <w:sz w:val="21"/>
                <w:szCs w:val="21"/>
              </w:rPr>
              <w:t>kwh</w:t>
            </w:r>
          </w:p>
        </w:tc>
        <w:tc>
          <w:tcPr>
            <w:tcW w:w="2112" w:type="pct"/>
            <w:vAlign w:val="center"/>
          </w:tcPr>
          <w:p w:rsidR="002B18DF" w:rsidRPr="003814BA" w:rsidRDefault="002B18DF" w:rsidP="002B18DF">
            <w:pPr>
              <w:widowControl/>
              <w:spacing w:line="240" w:lineRule="auto"/>
              <w:ind w:firstLineChars="0" w:firstLine="0"/>
              <w:jc w:val="center"/>
              <w:rPr>
                <w:rFonts w:cs="Times New Roman"/>
                <w:kern w:val="0"/>
                <w:sz w:val="21"/>
                <w:szCs w:val="21"/>
              </w:rPr>
            </w:pPr>
            <w:r w:rsidRPr="003814BA">
              <w:rPr>
                <w:rFonts w:cs="Times New Roman"/>
                <w:kern w:val="0"/>
                <w:sz w:val="21"/>
                <w:szCs w:val="21"/>
              </w:rPr>
              <w:t>园区配套</w:t>
            </w:r>
          </w:p>
        </w:tc>
      </w:tr>
    </w:tbl>
    <w:p w:rsidR="00300A15" w:rsidRPr="005E55FA" w:rsidRDefault="00300A15" w:rsidP="00300A15">
      <w:pPr>
        <w:ind w:firstLine="560"/>
        <w:rPr>
          <w:rFonts w:cs="Times New Roman"/>
          <w:color w:val="00B050"/>
        </w:rPr>
      </w:pPr>
      <w:r w:rsidRPr="005E55FA">
        <w:rPr>
          <w:rFonts w:cs="Times New Roman"/>
          <w:color w:val="00B050"/>
        </w:rPr>
        <w:t>原料来源及控制、运输要求分析：</w:t>
      </w:r>
    </w:p>
    <w:p w:rsidR="00300A15" w:rsidRPr="005E55FA" w:rsidRDefault="00300A15" w:rsidP="00300A15">
      <w:pPr>
        <w:ind w:firstLine="560"/>
        <w:rPr>
          <w:rFonts w:cs="Times New Roman"/>
          <w:color w:val="00B050"/>
        </w:rPr>
      </w:pPr>
      <w:r w:rsidRPr="005E55FA">
        <w:rPr>
          <w:rFonts w:cs="Times New Roman" w:hint="eastAsia"/>
          <w:color w:val="00B050"/>
        </w:rPr>
        <w:t>（</w:t>
      </w:r>
      <w:r w:rsidRPr="005E55FA">
        <w:rPr>
          <w:rFonts w:cs="Times New Roman" w:hint="eastAsia"/>
          <w:color w:val="00B050"/>
        </w:rPr>
        <w:t>1</w:t>
      </w:r>
      <w:r w:rsidRPr="005E55FA">
        <w:rPr>
          <w:rFonts w:cs="Times New Roman" w:hint="eastAsia"/>
          <w:color w:val="00B050"/>
        </w:rPr>
        <w:t>）项目拟收购废物种类</w:t>
      </w:r>
    </w:p>
    <w:p w:rsidR="00300A15" w:rsidRPr="005E55FA" w:rsidRDefault="00300A15" w:rsidP="00300A15">
      <w:pPr>
        <w:ind w:firstLine="560"/>
        <w:rPr>
          <w:rFonts w:cs="Times New Roman"/>
          <w:color w:val="00B050"/>
        </w:rPr>
      </w:pPr>
      <w:r w:rsidRPr="005E55FA">
        <w:rPr>
          <w:rFonts w:cs="Times New Roman"/>
          <w:color w:val="00B050"/>
        </w:rPr>
        <w:t>本项目</w:t>
      </w:r>
      <w:r w:rsidRPr="005E55FA">
        <w:rPr>
          <w:rFonts w:cs="Times New Roman" w:hint="eastAsia"/>
          <w:color w:val="00B050"/>
        </w:rPr>
        <w:t>废塑料来源以当地为主，</w:t>
      </w:r>
      <w:r w:rsidRPr="005E55FA">
        <w:rPr>
          <w:rFonts w:cs="Times New Roman"/>
          <w:color w:val="00B050"/>
        </w:rPr>
        <w:t>主要是已清洗的未经破碎的餐盒、饮料瓶、奶瓶等，主要成分为</w:t>
      </w:r>
      <w:r w:rsidRPr="005E55FA">
        <w:rPr>
          <w:rFonts w:cs="Times New Roman"/>
          <w:color w:val="00B050"/>
        </w:rPr>
        <w:t>PP</w:t>
      </w:r>
      <w:r w:rsidRPr="005E55FA">
        <w:rPr>
          <w:rFonts w:cs="Times New Roman"/>
          <w:color w:val="00B050"/>
        </w:rPr>
        <w:t>、</w:t>
      </w:r>
      <w:r w:rsidRPr="005E55FA">
        <w:rPr>
          <w:rFonts w:cs="Times New Roman"/>
          <w:color w:val="00B050"/>
        </w:rPr>
        <w:t>PE</w:t>
      </w:r>
      <w:r w:rsidRPr="005E55FA">
        <w:rPr>
          <w:rFonts w:cs="Times New Roman"/>
          <w:color w:val="00B050"/>
        </w:rPr>
        <w:t>、</w:t>
      </w:r>
      <w:r w:rsidRPr="005E55FA">
        <w:rPr>
          <w:rFonts w:cs="Times New Roman"/>
          <w:color w:val="00B050"/>
        </w:rPr>
        <w:t>PET</w:t>
      </w:r>
      <w:r w:rsidRPr="005E55FA">
        <w:rPr>
          <w:rFonts w:cs="Times New Roman"/>
          <w:color w:val="00B050"/>
        </w:rPr>
        <w:t>三种，均不含卤素。原料均购买自</w:t>
      </w:r>
      <w:r w:rsidRPr="005E55FA">
        <w:rPr>
          <w:rFonts w:cs="Times New Roman" w:hint="eastAsia"/>
          <w:color w:val="00B050"/>
          <w:szCs w:val="28"/>
        </w:rPr>
        <w:t>灌</w:t>
      </w:r>
      <w:r w:rsidRPr="005E55FA">
        <w:rPr>
          <w:rFonts w:cs="Times New Roman" w:hint="eastAsia"/>
          <w:color w:val="00B050"/>
          <w:szCs w:val="28"/>
        </w:rPr>
        <w:lastRenderedPageBreak/>
        <w:t>云县或者附近区域</w:t>
      </w:r>
      <w:r w:rsidRPr="005E55FA">
        <w:rPr>
          <w:rFonts w:cs="Times New Roman"/>
          <w:color w:val="00B050"/>
        </w:rPr>
        <w:t>废塑料收集与清洗企业，不在厂区内进行清洗作业。</w:t>
      </w:r>
      <w:r w:rsidRPr="005E55FA">
        <w:rPr>
          <w:color w:val="00B050"/>
        </w:rPr>
        <w:t>项目按照</w:t>
      </w:r>
      <w:r w:rsidRPr="005E55FA">
        <w:rPr>
          <w:rFonts w:cs="Times New Roman"/>
          <w:color w:val="00B050"/>
        </w:rPr>
        <w:t>PP</w:t>
      </w:r>
      <w:r w:rsidRPr="005E55FA">
        <w:rPr>
          <w:rFonts w:cs="Times New Roman"/>
          <w:color w:val="00B050"/>
        </w:rPr>
        <w:t>、</w:t>
      </w:r>
      <w:r w:rsidRPr="005E55FA">
        <w:rPr>
          <w:rFonts w:cs="Times New Roman"/>
          <w:color w:val="00B050"/>
        </w:rPr>
        <w:t>PE</w:t>
      </w:r>
      <w:r w:rsidRPr="005E55FA">
        <w:rPr>
          <w:rFonts w:cs="Times New Roman"/>
          <w:color w:val="00B050"/>
        </w:rPr>
        <w:t>、</w:t>
      </w:r>
      <w:r w:rsidRPr="005E55FA">
        <w:rPr>
          <w:rFonts w:cs="Times New Roman"/>
          <w:color w:val="00B050"/>
        </w:rPr>
        <w:t>PET</w:t>
      </w:r>
      <w:r w:rsidRPr="005E55FA">
        <w:rPr>
          <w:color w:val="00B050"/>
        </w:rPr>
        <w:t>分行类采购，对原材料的质量进</w:t>
      </w:r>
      <w:r w:rsidRPr="005E55FA">
        <w:rPr>
          <w:rFonts w:hint="eastAsia"/>
          <w:color w:val="00B050"/>
        </w:rPr>
        <w:t>行</w:t>
      </w:r>
      <w:r w:rsidRPr="005E55FA">
        <w:rPr>
          <w:color w:val="00B050"/>
        </w:rPr>
        <w:t>严格控制，同时进行进厂检验控制。本项目不涉及进口废塑料再生利用；不涉及使用废塑料类危险废物作为原料，包括被危险化学品、农药等污染的废旧塑料，废弃的一次性医疗塑料制品（如输液器、血袋），盛装农药、废染料、强酸、强碱的废塑料等。严格区分废塑料来源和原料用途；对各类废塑料根据生产要求、按计划回收、分期分批入库，严格控制贮存量。</w:t>
      </w:r>
      <w:r w:rsidRPr="005E55FA">
        <w:rPr>
          <w:rFonts w:cs="Times New Roman"/>
          <w:color w:val="00B050"/>
        </w:rPr>
        <w:t>本项目对原料严格把关，回收的废旧塑料若</w:t>
      </w:r>
      <w:r w:rsidRPr="005E55FA">
        <w:rPr>
          <w:rFonts w:cs="Times New Roman" w:hint="eastAsia"/>
          <w:color w:val="00B050"/>
        </w:rPr>
        <w:t>未</w:t>
      </w:r>
      <w:r w:rsidRPr="005E55FA">
        <w:rPr>
          <w:rFonts w:cs="Times New Roman"/>
          <w:color w:val="00B050"/>
        </w:rPr>
        <w:t>清洗干净或者沾染有毒有害</w:t>
      </w:r>
      <w:r w:rsidRPr="005E55FA">
        <w:rPr>
          <w:rFonts w:cs="Times New Roman" w:hint="eastAsia"/>
          <w:color w:val="00B050"/>
        </w:rPr>
        <w:t>、</w:t>
      </w:r>
      <w:r w:rsidRPr="005E55FA">
        <w:rPr>
          <w:rFonts w:cs="Times New Roman"/>
          <w:color w:val="00B050"/>
        </w:rPr>
        <w:t>危废等均不接收，回收的原料严格按照类别分类放置。</w:t>
      </w:r>
    </w:p>
    <w:p w:rsidR="00300A15" w:rsidRPr="005E55FA" w:rsidRDefault="00300A15" w:rsidP="00300A15">
      <w:pPr>
        <w:ind w:firstLine="562"/>
        <w:rPr>
          <w:b/>
          <w:color w:val="00B050"/>
        </w:rPr>
      </w:pPr>
      <w:r w:rsidRPr="005E55FA">
        <w:rPr>
          <w:b/>
          <w:color w:val="00B050"/>
        </w:rPr>
        <w:t>（</w:t>
      </w:r>
      <w:r w:rsidRPr="005E55FA">
        <w:rPr>
          <w:b/>
          <w:color w:val="00B050"/>
        </w:rPr>
        <w:t>2</w:t>
      </w:r>
      <w:r w:rsidRPr="005E55FA">
        <w:rPr>
          <w:b/>
          <w:color w:val="00B050"/>
        </w:rPr>
        <w:t>）废塑料来源控制及包装运输要求</w:t>
      </w:r>
    </w:p>
    <w:p w:rsidR="00300A15" w:rsidRPr="005E55FA" w:rsidRDefault="00300A15" w:rsidP="00300A15">
      <w:pPr>
        <w:ind w:firstLine="560"/>
        <w:rPr>
          <w:bCs/>
          <w:color w:val="00B050"/>
        </w:rPr>
      </w:pPr>
      <w:r w:rsidRPr="005E55FA">
        <w:rPr>
          <w:rFonts w:ascii="宋体" w:hAnsi="宋体" w:cs="宋体" w:hint="eastAsia"/>
          <w:bCs/>
          <w:color w:val="00B050"/>
        </w:rPr>
        <w:t>①</w:t>
      </w:r>
      <w:r w:rsidRPr="005E55FA">
        <w:rPr>
          <w:bCs/>
          <w:color w:val="00B050"/>
        </w:rPr>
        <w:t>废塑料来源控制</w:t>
      </w:r>
    </w:p>
    <w:p w:rsidR="00300A15" w:rsidRPr="005E55FA" w:rsidRDefault="00300A15" w:rsidP="00300A15">
      <w:pPr>
        <w:ind w:firstLine="560"/>
        <w:rPr>
          <w:bCs/>
          <w:color w:val="00B050"/>
        </w:rPr>
      </w:pPr>
      <w:r w:rsidRPr="005E55FA">
        <w:rPr>
          <w:bCs/>
          <w:color w:val="00B050"/>
        </w:rPr>
        <w:t>根据《国家危险废物名录》（环境保护部令第</w:t>
      </w:r>
      <w:r w:rsidRPr="005E55FA">
        <w:rPr>
          <w:bCs/>
          <w:color w:val="00B050"/>
        </w:rPr>
        <w:t>39</w:t>
      </w:r>
      <w:r w:rsidRPr="005E55FA">
        <w:rPr>
          <w:bCs/>
          <w:color w:val="00B050"/>
        </w:rPr>
        <w:t>号），含有或直接沾染毒性、感染性危险废物的废弃包装物、容器过滤吸附介质属于危险废物（</w:t>
      </w:r>
      <w:r w:rsidRPr="005E55FA">
        <w:rPr>
          <w:bCs/>
          <w:color w:val="00B050"/>
        </w:rPr>
        <w:t>HW49</w:t>
      </w:r>
      <w:r w:rsidRPr="005E55FA">
        <w:rPr>
          <w:bCs/>
          <w:color w:val="00B050"/>
        </w:rPr>
        <w:t>）。本项目不得收购危险废物及其含有或直接沾染毒性、感染性危险废物包装物、盛装容器等。</w:t>
      </w:r>
    </w:p>
    <w:p w:rsidR="00300A15" w:rsidRPr="005E55FA" w:rsidRDefault="00300A15" w:rsidP="00300A15">
      <w:pPr>
        <w:ind w:firstLine="560"/>
        <w:rPr>
          <w:bCs/>
          <w:color w:val="00B050"/>
        </w:rPr>
      </w:pPr>
      <w:r w:rsidRPr="005E55FA">
        <w:rPr>
          <w:bCs/>
          <w:color w:val="00B050"/>
        </w:rPr>
        <w:t>另根据《废塑料加工利用污染防治管理规定》（环境保护部、发展改革委、商务部公告</w:t>
      </w:r>
      <w:r w:rsidRPr="005E55FA">
        <w:rPr>
          <w:bCs/>
          <w:color w:val="00B050"/>
        </w:rPr>
        <w:t>2012</w:t>
      </w:r>
      <w:r w:rsidRPr="005E55FA">
        <w:rPr>
          <w:bCs/>
          <w:color w:val="00B050"/>
        </w:rPr>
        <w:t>年第</w:t>
      </w:r>
      <w:r w:rsidRPr="005E55FA">
        <w:rPr>
          <w:bCs/>
          <w:color w:val="00B050"/>
        </w:rPr>
        <w:t>55</w:t>
      </w:r>
      <w:r w:rsidRPr="005E55FA">
        <w:rPr>
          <w:bCs/>
          <w:color w:val="00B050"/>
        </w:rPr>
        <w:t>号）、《废塑料回收与再生利用污染控制技术规范》（试行）（</w:t>
      </w:r>
      <w:r w:rsidRPr="005E55FA">
        <w:rPr>
          <w:bCs/>
          <w:color w:val="00B050"/>
        </w:rPr>
        <w:t>HJ/T364-2007</w:t>
      </w:r>
      <w:r w:rsidRPr="005E55FA">
        <w:rPr>
          <w:bCs/>
          <w:color w:val="00B050"/>
        </w:rPr>
        <w:t>），禁止无危险废物经营许可证从事废塑料类危险废物的回收利用活动，包括被危险化学品、农药等污染的废弃塑料包装物，废弃的一次性医疗用塑料制品（如输液器、血袋）等。</w:t>
      </w:r>
    </w:p>
    <w:p w:rsidR="00300A15" w:rsidRPr="005E55FA" w:rsidRDefault="00300A15" w:rsidP="00300A15">
      <w:pPr>
        <w:ind w:firstLine="560"/>
        <w:rPr>
          <w:bCs/>
          <w:color w:val="00B050"/>
        </w:rPr>
      </w:pPr>
      <w:r w:rsidRPr="005E55FA">
        <w:rPr>
          <w:bCs/>
          <w:color w:val="00B050"/>
        </w:rPr>
        <w:t>本项目原料类型满足以上要求，禁止收购被危险化学品、农药等污染的废弃塑料包装物（如盛装油漆、涂料及其它化工产品的塑料桶等），本项目不涉及进口废塑料再生利用；不涉及使用废塑料类危险废物作为原料，包括被危险化学品、农药等污染的废弃塑料包装物，废弃的一次性医疗用塑料制品（如输液器、血袋），盛装农药、废染料、强酸、强碱的废塑料等。本环评要求建设单位与收购单位签订收购协议，应将收购原料类别写入收购协议里，明确收购原料不包含被危险化学品、农药等污染的废弃塑料包装物。</w:t>
      </w:r>
    </w:p>
    <w:p w:rsidR="00300A15" w:rsidRPr="005E55FA" w:rsidRDefault="00300A15" w:rsidP="00300A15">
      <w:pPr>
        <w:ind w:firstLine="560"/>
        <w:rPr>
          <w:color w:val="00B050"/>
        </w:rPr>
      </w:pPr>
      <w:r w:rsidRPr="005E55FA">
        <w:rPr>
          <w:color w:val="00B050"/>
        </w:rPr>
        <w:t>项目所用废塑料按原料树脂种类进行分类回收，并严格区分废塑料来源</w:t>
      </w:r>
      <w:r w:rsidRPr="005E55FA">
        <w:rPr>
          <w:color w:val="00B050"/>
        </w:rPr>
        <w:lastRenderedPageBreak/>
        <w:t>和原用途；且项目设备选型对废塑料成分有严格要求，不回收不符合生产需要的废塑料（例如</w:t>
      </w:r>
      <w:r w:rsidRPr="005E55FA">
        <w:rPr>
          <w:color w:val="00B050"/>
        </w:rPr>
        <w:t>PVC</w:t>
      </w:r>
      <w:r w:rsidRPr="005E55FA">
        <w:rPr>
          <w:color w:val="00B050"/>
        </w:rPr>
        <w:t>等）；对各类废塑料根据生产要求、按计划回收、分期分批入库，严格控制贮存量。原料仓库，禁止废塑料露天堆存，同时评价要求建设单位对仓库地面进行防水、防渗、防腐处理。</w:t>
      </w:r>
      <w:r w:rsidRPr="005E55FA">
        <w:rPr>
          <w:color w:val="00B050"/>
        </w:rPr>
        <w:t xml:space="preserve"> </w:t>
      </w:r>
    </w:p>
    <w:p w:rsidR="00300A15" w:rsidRPr="005E55FA" w:rsidRDefault="00300A15" w:rsidP="00300A15">
      <w:pPr>
        <w:ind w:firstLine="560"/>
        <w:rPr>
          <w:color w:val="00B050"/>
        </w:rPr>
      </w:pPr>
      <w:r w:rsidRPr="005E55FA">
        <w:rPr>
          <w:color w:val="00B050"/>
        </w:rPr>
        <w:t>综上所述，项目所用废塑料原料来源稳定、可靠，满足《废塑料回收与再生利用污染控制技术规范（试行）》（</w:t>
      </w:r>
      <w:r w:rsidRPr="005E55FA">
        <w:rPr>
          <w:color w:val="00B050"/>
        </w:rPr>
        <w:t>HJ/T364-2007</w:t>
      </w:r>
      <w:r w:rsidRPr="005E55FA">
        <w:rPr>
          <w:color w:val="00B050"/>
        </w:rPr>
        <w:t>）要求。建设单位承诺对废塑料来源、储存、生产及产品去向进行严格控制，保证全生产过程符合生产工艺及相关环保规范的要求。</w:t>
      </w:r>
    </w:p>
    <w:p w:rsidR="00300A15" w:rsidRPr="005E55FA" w:rsidRDefault="00300A15" w:rsidP="00300A15">
      <w:pPr>
        <w:ind w:firstLine="560"/>
        <w:rPr>
          <w:color w:val="00B050"/>
        </w:rPr>
      </w:pPr>
      <w:r w:rsidRPr="005E55FA">
        <w:rPr>
          <w:rFonts w:ascii="宋体" w:hAnsi="宋体" w:cs="宋体" w:hint="eastAsia"/>
          <w:color w:val="00B050"/>
        </w:rPr>
        <w:t>②</w:t>
      </w:r>
      <w:r w:rsidRPr="005E55FA">
        <w:rPr>
          <w:color w:val="00B050"/>
        </w:rPr>
        <w:t>包装运输要求</w:t>
      </w:r>
    </w:p>
    <w:p w:rsidR="00300A15" w:rsidRPr="005E55FA" w:rsidRDefault="00300A15" w:rsidP="00300A15">
      <w:pPr>
        <w:ind w:firstLine="560"/>
        <w:rPr>
          <w:color w:val="00B050"/>
        </w:rPr>
      </w:pPr>
      <w:r w:rsidRPr="005E55FA">
        <w:rPr>
          <w:color w:val="00B050"/>
        </w:rPr>
        <w:t>根据《废塑料回收与再生利用污染控制技术规范（试行）》（</w:t>
      </w:r>
      <w:r w:rsidRPr="005E55FA">
        <w:rPr>
          <w:color w:val="00B050"/>
        </w:rPr>
        <w:t>HJ/T364-2007</w:t>
      </w:r>
      <w:r w:rsidRPr="005E55FA">
        <w:rPr>
          <w:color w:val="00B050"/>
        </w:rPr>
        <w:t>）中对废旧塑料包装和运输的要求，项目所用废塑料的包装应在规定的回收场所内完成，如地方政府规划的废品回收市场、市政垃圾中转站等，避免废塑料流失污染环境。废旧编织袋在运输前应进行捆扎包装，不得裸露运输，确保在装卸运输中不破裂、泄漏，单件包装物尺寸应便于装卸、运输和储存；不得超高、超宽、超载运输废塑料，宜采用密闭集装箱或带有压缩装置的厢式货车运输，在运输过程中轻装轻卸，避免日晒雨淋，保持包装完整，避免废塑料品在装载运输过程中泄漏污染环境。</w:t>
      </w:r>
    </w:p>
    <w:p w:rsidR="00300A15" w:rsidRPr="00897E55" w:rsidRDefault="00300A15" w:rsidP="00897E55">
      <w:pPr>
        <w:ind w:firstLine="560"/>
        <w:rPr>
          <w:color w:val="00B050"/>
        </w:rPr>
      </w:pPr>
      <w:r w:rsidRPr="005E55FA">
        <w:rPr>
          <w:color w:val="00B050"/>
        </w:rPr>
        <w:t>废塑料包装表面应有回收标识和废塑料种类标识，标识应清晰可辨、易于识别、不易擦掉，并应标明废塑料的来源、原用途和去向等信息。根据《塑料制品的标志》（</w:t>
      </w:r>
      <w:r w:rsidRPr="005E55FA">
        <w:rPr>
          <w:color w:val="00B050"/>
        </w:rPr>
        <w:t>GB/T16288-2008</w:t>
      </w:r>
      <w:r w:rsidRPr="005E55FA">
        <w:rPr>
          <w:color w:val="00B050"/>
        </w:rPr>
        <w:t>）要求，</w:t>
      </w:r>
      <w:r w:rsidRPr="005E55FA">
        <w:rPr>
          <w:color w:val="00B050"/>
        </w:rPr>
        <w:t>“</w:t>
      </w:r>
      <w:r w:rsidRPr="005E55FA">
        <w:rPr>
          <w:color w:val="00B050"/>
        </w:rPr>
        <w:t>塑料制品标识时，应使用符号</w:t>
      </w:r>
      <w:r w:rsidRPr="005E55FA">
        <w:rPr>
          <w:color w:val="00B050"/>
        </w:rPr>
        <w:t>“&gt;”“&lt;”</w:t>
      </w:r>
      <w:r w:rsidRPr="005E55FA">
        <w:rPr>
          <w:color w:val="00B050"/>
        </w:rPr>
        <w:t>将缩写语或代号括在中间。含有回收再加工利用塑料的制品，再加工利用塑料应与塑料一起标识，塑料缩略术语后加连字符，然后按回收再加工利用塑料的缩略术语，回收再加工利用塑料的缩略术语加括弧，括弧内注上</w:t>
      </w:r>
      <w:r w:rsidRPr="005E55FA">
        <w:rPr>
          <w:color w:val="00B050"/>
        </w:rPr>
        <w:t>R</w:t>
      </w:r>
      <w:r w:rsidRPr="005E55FA">
        <w:rPr>
          <w:color w:val="00B050"/>
        </w:rPr>
        <w:t>进行标识。如添加经回收再利用的聚</w:t>
      </w:r>
      <w:r w:rsidRPr="005E55FA">
        <w:rPr>
          <w:rFonts w:hint="eastAsia"/>
          <w:color w:val="00B050"/>
        </w:rPr>
        <w:t>乙</w:t>
      </w:r>
      <w:r w:rsidRPr="005E55FA">
        <w:rPr>
          <w:color w:val="00B050"/>
        </w:rPr>
        <w:t>烯（质量分数为</w:t>
      </w:r>
      <w:r w:rsidRPr="005E55FA">
        <w:rPr>
          <w:color w:val="00B050"/>
        </w:rPr>
        <w:t>30%</w:t>
      </w:r>
      <w:r w:rsidRPr="005E55FA">
        <w:rPr>
          <w:color w:val="00B050"/>
        </w:rPr>
        <w:t>）的聚</w:t>
      </w:r>
      <w:r w:rsidRPr="005E55FA">
        <w:rPr>
          <w:rFonts w:hint="eastAsia"/>
          <w:color w:val="00B050"/>
        </w:rPr>
        <w:t>乙</w:t>
      </w:r>
      <w:r w:rsidRPr="005E55FA">
        <w:rPr>
          <w:color w:val="00B050"/>
        </w:rPr>
        <w:t>烯制品，表示为</w:t>
      </w:r>
      <w:r w:rsidRPr="005E55FA">
        <w:rPr>
          <w:color w:val="00B050"/>
        </w:rPr>
        <w:t>&gt;P</w:t>
      </w:r>
      <w:r w:rsidRPr="005E55FA">
        <w:rPr>
          <w:rFonts w:hint="eastAsia"/>
          <w:color w:val="00B050"/>
        </w:rPr>
        <w:t>E</w:t>
      </w:r>
      <w:r w:rsidRPr="005E55FA">
        <w:rPr>
          <w:color w:val="00B050"/>
        </w:rPr>
        <w:t>-P</w:t>
      </w:r>
      <w:r w:rsidRPr="005E55FA">
        <w:rPr>
          <w:rFonts w:hint="eastAsia"/>
          <w:color w:val="00B050"/>
        </w:rPr>
        <w:t>E</w:t>
      </w:r>
      <w:r w:rsidRPr="005E55FA">
        <w:rPr>
          <w:color w:val="00B050"/>
        </w:rPr>
        <w:t>（</w:t>
      </w:r>
      <w:r w:rsidRPr="005E55FA">
        <w:rPr>
          <w:color w:val="00B050"/>
        </w:rPr>
        <w:t>R</w:t>
      </w:r>
      <w:r w:rsidRPr="005E55FA">
        <w:rPr>
          <w:color w:val="00B050"/>
        </w:rPr>
        <w:t>）</w:t>
      </w:r>
      <w:r w:rsidRPr="005E55FA">
        <w:rPr>
          <w:color w:val="00B050"/>
        </w:rPr>
        <w:t>30&lt;”</w:t>
      </w:r>
      <w:r w:rsidRPr="005E55FA">
        <w:rPr>
          <w:color w:val="00B050"/>
        </w:rPr>
        <w:t>。</w:t>
      </w:r>
      <w:r w:rsidRPr="00897E55">
        <w:rPr>
          <w:color w:val="00B050"/>
        </w:rPr>
        <w:t>运输入厂的废塑料不得露天存放，贮存场所应建造为封闭或半封闭，应有防雨、防晒、防尘和防火措施。本项目所有原料都堆存在封闭厂房内。</w:t>
      </w:r>
    </w:p>
    <w:p w:rsidR="00300A15" w:rsidRPr="00300A15" w:rsidRDefault="00300A15" w:rsidP="00300A15">
      <w:pPr>
        <w:ind w:firstLine="560"/>
      </w:pPr>
    </w:p>
    <w:p w:rsidR="002B18DF" w:rsidRPr="003814BA" w:rsidRDefault="002B18DF" w:rsidP="00300A15">
      <w:pPr>
        <w:pStyle w:val="a3"/>
      </w:pPr>
      <w:r w:rsidRPr="003814BA">
        <w:rPr>
          <w:rFonts w:hint="eastAsia"/>
        </w:rPr>
        <w:lastRenderedPageBreak/>
        <w:t>3.3.3</w:t>
      </w:r>
      <w:r w:rsidRPr="003814BA">
        <w:rPr>
          <w:rFonts w:hint="eastAsia"/>
        </w:rPr>
        <w:t>主要生产设备</w:t>
      </w:r>
    </w:p>
    <w:p w:rsidR="00A8705F" w:rsidRPr="003814BA" w:rsidRDefault="00A8705F" w:rsidP="00A8705F">
      <w:pPr>
        <w:ind w:firstLine="560"/>
      </w:pPr>
      <w:r w:rsidRPr="003814BA">
        <w:t>项目设备清单见表</w:t>
      </w:r>
      <w:r w:rsidRPr="003814BA">
        <w:t>3.3-2</w:t>
      </w:r>
      <w:r w:rsidRPr="003814BA">
        <w:t>。</w:t>
      </w:r>
    </w:p>
    <w:p w:rsidR="00A8705F" w:rsidRPr="003814BA" w:rsidRDefault="00A8705F" w:rsidP="00A8705F">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7566F4" w:rsidRPr="003814BA">
        <w:rPr>
          <w:rFonts w:cs="Times New Roman" w:hint="eastAsia"/>
          <w:b/>
          <w:sz w:val="24"/>
          <w:szCs w:val="24"/>
        </w:rPr>
        <w:t>3</w:t>
      </w:r>
      <w:r w:rsidRPr="003814BA">
        <w:rPr>
          <w:rFonts w:cs="Times New Roman"/>
          <w:b/>
          <w:sz w:val="24"/>
          <w:szCs w:val="24"/>
        </w:rPr>
        <w:t>-</w:t>
      </w:r>
      <w:r w:rsidR="007566F4" w:rsidRPr="003814BA">
        <w:rPr>
          <w:rFonts w:cs="Times New Roman" w:hint="eastAsia"/>
          <w:b/>
          <w:sz w:val="24"/>
          <w:szCs w:val="24"/>
        </w:rPr>
        <w:t>2</w:t>
      </w:r>
      <w:r w:rsidRPr="003814BA">
        <w:rPr>
          <w:rFonts w:cs="Times New Roman"/>
          <w:b/>
          <w:sz w:val="24"/>
          <w:szCs w:val="24"/>
        </w:rPr>
        <w:t>建设项目主要设备一览表</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384"/>
        <w:gridCol w:w="2410"/>
        <w:gridCol w:w="2977"/>
        <w:gridCol w:w="2743"/>
      </w:tblGrid>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序号</w:t>
            </w:r>
          </w:p>
        </w:tc>
        <w:tc>
          <w:tcPr>
            <w:tcW w:w="2410"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名称</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规格</w:t>
            </w:r>
            <w:r w:rsidRPr="003814BA">
              <w:rPr>
                <w:rFonts w:hint="eastAsia"/>
                <w:sz w:val="21"/>
                <w:szCs w:val="21"/>
              </w:rPr>
              <w:t>/</w:t>
            </w:r>
            <w:r w:rsidRPr="003814BA">
              <w:rPr>
                <w:rFonts w:hint="eastAsia"/>
                <w:sz w:val="21"/>
                <w:szCs w:val="21"/>
              </w:rPr>
              <w:t>型号</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数量（台</w:t>
            </w:r>
            <w:r w:rsidRPr="003814BA">
              <w:rPr>
                <w:rFonts w:hint="eastAsia"/>
                <w:sz w:val="21"/>
                <w:szCs w:val="21"/>
              </w:rPr>
              <w:t>/</w:t>
            </w:r>
            <w:r w:rsidRPr="003814BA">
              <w:rPr>
                <w:rFonts w:hint="eastAsia"/>
                <w:sz w:val="21"/>
                <w:szCs w:val="21"/>
              </w:rPr>
              <w:t>套</w:t>
            </w:r>
            <w:r w:rsidRPr="003814BA">
              <w:rPr>
                <w:sz w:val="21"/>
                <w:szCs w:val="21"/>
              </w:rPr>
              <w:t>）</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w:t>
            </w:r>
          </w:p>
        </w:tc>
        <w:tc>
          <w:tcPr>
            <w:tcW w:w="2410" w:type="dxa"/>
            <w:vMerge w:val="restart"/>
            <w:vAlign w:val="center"/>
          </w:tcPr>
          <w:p w:rsidR="00A8705F" w:rsidRPr="003814BA" w:rsidRDefault="00A8705F" w:rsidP="00A8705F">
            <w:pPr>
              <w:spacing w:line="240" w:lineRule="auto"/>
              <w:ind w:firstLineChars="0" w:firstLine="0"/>
              <w:jc w:val="center"/>
              <w:rPr>
                <w:sz w:val="21"/>
                <w:szCs w:val="21"/>
              </w:rPr>
            </w:pPr>
            <w:r w:rsidRPr="003814BA">
              <w:rPr>
                <w:sz w:val="21"/>
                <w:szCs w:val="21"/>
              </w:rPr>
              <w:t>粉碎机</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80</w:t>
            </w:r>
            <w:r w:rsidRPr="003814BA">
              <w:rPr>
                <w:rFonts w:hint="eastAsia"/>
                <w:sz w:val="21"/>
                <w:szCs w:val="21"/>
              </w:rPr>
              <w:t>型</w:t>
            </w:r>
            <w:r w:rsidRPr="003814BA">
              <w:rPr>
                <w:rFonts w:hint="eastAsia"/>
                <w:sz w:val="21"/>
                <w:szCs w:val="21"/>
              </w:rPr>
              <w:t>/30kW</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3</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2</w:t>
            </w:r>
          </w:p>
        </w:tc>
        <w:tc>
          <w:tcPr>
            <w:tcW w:w="2410" w:type="dxa"/>
            <w:vMerge/>
            <w:vAlign w:val="center"/>
          </w:tcPr>
          <w:p w:rsidR="00A8705F" w:rsidRPr="003814BA" w:rsidRDefault="00A8705F" w:rsidP="00A8705F">
            <w:pPr>
              <w:spacing w:line="240" w:lineRule="auto"/>
              <w:ind w:firstLineChars="0" w:firstLine="0"/>
              <w:jc w:val="center"/>
              <w:rPr>
                <w:sz w:val="21"/>
                <w:szCs w:val="21"/>
              </w:rPr>
            </w:pP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100</w:t>
            </w:r>
            <w:r w:rsidRPr="003814BA">
              <w:rPr>
                <w:rFonts w:hint="eastAsia"/>
                <w:sz w:val="21"/>
                <w:szCs w:val="21"/>
              </w:rPr>
              <w:t>型</w:t>
            </w:r>
            <w:r w:rsidRPr="003814BA">
              <w:rPr>
                <w:rFonts w:hint="eastAsia"/>
                <w:sz w:val="21"/>
                <w:szCs w:val="21"/>
              </w:rPr>
              <w:t>/37kW</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3</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3</w:t>
            </w:r>
          </w:p>
        </w:tc>
        <w:tc>
          <w:tcPr>
            <w:tcW w:w="2410" w:type="dxa"/>
            <w:vMerge w:val="restart"/>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单螺旋拉丝机</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150</w:t>
            </w:r>
            <w:r w:rsidRPr="003814BA">
              <w:rPr>
                <w:rFonts w:hint="eastAsia"/>
                <w:sz w:val="21"/>
                <w:szCs w:val="21"/>
              </w:rPr>
              <w:t>型</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5</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4</w:t>
            </w:r>
          </w:p>
        </w:tc>
        <w:tc>
          <w:tcPr>
            <w:tcW w:w="2410" w:type="dxa"/>
            <w:vMerge/>
            <w:vAlign w:val="center"/>
          </w:tcPr>
          <w:p w:rsidR="00A8705F" w:rsidRPr="003814BA" w:rsidRDefault="00A8705F" w:rsidP="00A8705F">
            <w:pPr>
              <w:spacing w:line="240" w:lineRule="auto"/>
              <w:ind w:firstLineChars="0" w:firstLine="0"/>
              <w:jc w:val="center"/>
              <w:rPr>
                <w:sz w:val="21"/>
                <w:szCs w:val="21"/>
              </w:rPr>
            </w:pP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125</w:t>
            </w:r>
            <w:r w:rsidRPr="003814BA">
              <w:rPr>
                <w:rFonts w:hint="eastAsia"/>
                <w:sz w:val="21"/>
                <w:szCs w:val="21"/>
              </w:rPr>
              <w:t>型</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5</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5</w:t>
            </w:r>
          </w:p>
        </w:tc>
        <w:tc>
          <w:tcPr>
            <w:tcW w:w="2410"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双螺旋拉丝机</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150</w:t>
            </w:r>
            <w:r w:rsidRPr="003814BA">
              <w:rPr>
                <w:rFonts w:hint="eastAsia"/>
                <w:sz w:val="21"/>
                <w:szCs w:val="21"/>
              </w:rPr>
              <w:t>型</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4</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6</w:t>
            </w:r>
          </w:p>
        </w:tc>
        <w:tc>
          <w:tcPr>
            <w:tcW w:w="2410"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搅拌机</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开式塑料专用</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14</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7</w:t>
            </w:r>
          </w:p>
        </w:tc>
        <w:tc>
          <w:tcPr>
            <w:tcW w:w="2410"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切粒机</w:t>
            </w:r>
          </w:p>
        </w:tc>
        <w:tc>
          <w:tcPr>
            <w:tcW w:w="2977"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变频</w:t>
            </w: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8</w:t>
            </w:r>
          </w:p>
        </w:tc>
      </w:tr>
      <w:tr w:rsidR="00A8705F" w:rsidRPr="003814BA" w:rsidTr="00A8705F">
        <w:tc>
          <w:tcPr>
            <w:tcW w:w="1384"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8</w:t>
            </w:r>
          </w:p>
        </w:tc>
        <w:tc>
          <w:tcPr>
            <w:tcW w:w="2410" w:type="dxa"/>
            <w:vAlign w:val="center"/>
          </w:tcPr>
          <w:p w:rsidR="00A8705F" w:rsidRPr="003814BA" w:rsidRDefault="00A8705F" w:rsidP="00A8705F">
            <w:pPr>
              <w:spacing w:line="240" w:lineRule="auto"/>
              <w:ind w:firstLineChars="0" w:firstLine="0"/>
              <w:jc w:val="center"/>
              <w:rPr>
                <w:sz w:val="21"/>
                <w:szCs w:val="21"/>
              </w:rPr>
            </w:pPr>
            <w:r w:rsidRPr="003814BA">
              <w:rPr>
                <w:sz w:val="21"/>
                <w:szCs w:val="21"/>
              </w:rPr>
              <w:t>自动包装机</w:t>
            </w:r>
          </w:p>
        </w:tc>
        <w:tc>
          <w:tcPr>
            <w:tcW w:w="2977" w:type="dxa"/>
            <w:vAlign w:val="center"/>
          </w:tcPr>
          <w:p w:rsidR="00A8705F" w:rsidRPr="003814BA" w:rsidRDefault="00A8705F" w:rsidP="00A8705F">
            <w:pPr>
              <w:spacing w:line="240" w:lineRule="auto"/>
              <w:ind w:firstLineChars="0" w:firstLine="0"/>
              <w:jc w:val="center"/>
              <w:rPr>
                <w:sz w:val="21"/>
                <w:szCs w:val="21"/>
              </w:rPr>
            </w:pPr>
          </w:p>
        </w:tc>
        <w:tc>
          <w:tcPr>
            <w:tcW w:w="2743" w:type="dxa"/>
            <w:vAlign w:val="center"/>
          </w:tcPr>
          <w:p w:rsidR="00A8705F" w:rsidRPr="003814BA" w:rsidRDefault="00A8705F" w:rsidP="00A8705F">
            <w:pPr>
              <w:spacing w:line="240" w:lineRule="auto"/>
              <w:ind w:firstLineChars="0" w:firstLine="0"/>
              <w:jc w:val="center"/>
              <w:rPr>
                <w:sz w:val="21"/>
                <w:szCs w:val="21"/>
              </w:rPr>
            </w:pPr>
            <w:r w:rsidRPr="003814BA">
              <w:rPr>
                <w:rFonts w:hint="eastAsia"/>
                <w:sz w:val="21"/>
                <w:szCs w:val="21"/>
              </w:rPr>
              <w:t>4</w:t>
            </w:r>
          </w:p>
        </w:tc>
      </w:tr>
    </w:tbl>
    <w:p w:rsidR="002B18DF" w:rsidRPr="003814BA" w:rsidRDefault="007566F4" w:rsidP="007566F4">
      <w:pPr>
        <w:pStyle w:val="a3"/>
      </w:pPr>
      <w:r w:rsidRPr="003814BA">
        <w:rPr>
          <w:rFonts w:hint="eastAsia"/>
        </w:rPr>
        <w:t>3.3.4</w:t>
      </w:r>
      <w:r w:rsidRPr="003814BA">
        <w:rPr>
          <w:rFonts w:hint="eastAsia"/>
        </w:rPr>
        <w:t>物料平衡</w:t>
      </w:r>
    </w:p>
    <w:p w:rsidR="007566F4" w:rsidRPr="003814BA" w:rsidRDefault="007566F4" w:rsidP="002B18DF">
      <w:pPr>
        <w:ind w:firstLine="560"/>
      </w:pPr>
      <w:r w:rsidRPr="003814BA">
        <w:t>根据企业提供的资料和工艺流程进行分析，本项目生产中的物料平衡详见表</w:t>
      </w:r>
      <w:r w:rsidRPr="003814BA">
        <w:t>3.3-3</w:t>
      </w:r>
      <w:r w:rsidRPr="003814BA">
        <w:t>和图</w:t>
      </w:r>
      <w:r w:rsidRPr="003814BA">
        <w:t>3.3-2</w:t>
      </w:r>
      <w:r w:rsidRPr="003814BA">
        <w:t>。</w:t>
      </w:r>
    </w:p>
    <w:p w:rsidR="007566F4" w:rsidRPr="003814BA" w:rsidRDefault="007566F4" w:rsidP="007566F4">
      <w:pPr>
        <w:ind w:firstLineChars="0" w:firstLine="0"/>
        <w:jc w:val="center"/>
        <w:rPr>
          <w:b/>
          <w:sz w:val="24"/>
          <w:szCs w:val="24"/>
        </w:rPr>
      </w:pPr>
      <w:r w:rsidRPr="003814BA">
        <w:rPr>
          <w:b/>
          <w:sz w:val="24"/>
          <w:szCs w:val="24"/>
        </w:rPr>
        <w:t>表</w:t>
      </w:r>
      <w:r w:rsidRPr="003814BA">
        <w:rPr>
          <w:b/>
          <w:sz w:val="24"/>
          <w:szCs w:val="24"/>
        </w:rPr>
        <w:t xml:space="preserve">3.3-3 </w:t>
      </w:r>
      <w:r w:rsidRPr="003814BA">
        <w:rPr>
          <w:b/>
          <w:sz w:val="24"/>
          <w:szCs w:val="24"/>
        </w:rPr>
        <w:t>项目生产过程物料投入、产出分析表</w:t>
      </w:r>
    </w:p>
    <w:tbl>
      <w:tblPr>
        <w:tblW w:w="5000" w:type="pct"/>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957"/>
        <w:gridCol w:w="2369"/>
        <w:gridCol w:w="1400"/>
        <w:gridCol w:w="989"/>
        <w:gridCol w:w="771"/>
        <w:gridCol w:w="1844"/>
        <w:gridCol w:w="1184"/>
      </w:tblGrid>
      <w:tr w:rsidR="007566F4" w:rsidRPr="003814BA" w:rsidTr="00104FEE">
        <w:tc>
          <w:tcPr>
            <w:tcW w:w="2484" w:type="pct"/>
            <w:gridSpan w:val="3"/>
            <w:vAlign w:val="center"/>
          </w:tcPr>
          <w:p w:rsidR="007566F4" w:rsidRPr="003814BA" w:rsidRDefault="007566F4" w:rsidP="00104FEE">
            <w:pPr>
              <w:spacing w:line="240" w:lineRule="auto"/>
              <w:ind w:firstLineChars="0" w:firstLine="0"/>
              <w:jc w:val="center"/>
              <w:rPr>
                <w:sz w:val="21"/>
                <w:szCs w:val="21"/>
              </w:rPr>
            </w:pPr>
            <w:r w:rsidRPr="003814BA">
              <w:rPr>
                <w:sz w:val="21"/>
                <w:szCs w:val="21"/>
              </w:rPr>
              <w:t>投入（</w:t>
            </w:r>
            <w:r w:rsidRPr="003814BA">
              <w:rPr>
                <w:sz w:val="21"/>
                <w:szCs w:val="21"/>
              </w:rPr>
              <w:t>t/a</w:t>
            </w:r>
            <w:r w:rsidRPr="003814BA">
              <w:rPr>
                <w:sz w:val="21"/>
                <w:szCs w:val="21"/>
              </w:rPr>
              <w:t>）</w:t>
            </w:r>
          </w:p>
        </w:tc>
        <w:tc>
          <w:tcPr>
            <w:tcW w:w="2516" w:type="pct"/>
            <w:gridSpan w:val="4"/>
            <w:vAlign w:val="center"/>
          </w:tcPr>
          <w:p w:rsidR="007566F4" w:rsidRPr="003814BA" w:rsidRDefault="007566F4" w:rsidP="00104FEE">
            <w:pPr>
              <w:spacing w:line="240" w:lineRule="auto"/>
              <w:ind w:firstLineChars="0" w:firstLine="0"/>
              <w:jc w:val="center"/>
              <w:rPr>
                <w:sz w:val="21"/>
                <w:szCs w:val="21"/>
              </w:rPr>
            </w:pPr>
            <w:r w:rsidRPr="003814BA">
              <w:rPr>
                <w:sz w:val="21"/>
                <w:szCs w:val="21"/>
              </w:rPr>
              <w:t>产出（</w:t>
            </w:r>
            <w:r w:rsidRPr="003814BA">
              <w:rPr>
                <w:sz w:val="21"/>
                <w:szCs w:val="21"/>
              </w:rPr>
              <w:t>t/a</w:t>
            </w:r>
            <w:r w:rsidRPr="003814BA">
              <w:rPr>
                <w:sz w:val="21"/>
                <w:szCs w:val="21"/>
              </w:rPr>
              <w:t>）</w:t>
            </w:r>
          </w:p>
        </w:tc>
      </w:tr>
      <w:tr w:rsidR="007566F4" w:rsidRPr="003814BA" w:rsidTr="00104FEE">
        <w:tc>
          <w:tcPr>
            <w:tcW w:w="503"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序号</w:t>
            </w:r>
          </w:p>
        </w:tc>
        <w:tc>
          <w:tcPr>
            <w:tcW w:w="1245"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物料名称</w:t>
            </w:r>
          </w:p>
        </w:tc>
        <w:tc>
          <w:tcPr>
            <w:tcW w:w="736"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数量</w:t>
            </w:r>
          </w:p>
        </w:tc>
        <w:tc>
          <w:tcPr>
            <w:tcW w:w="520"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种类</w:t>
            </w:r>
          </w:p>
        </w:tc>
        <w:tc>
          <w:tcPr>
            <w:tcW w:w="1374" w:type="pct"/>
            <w:gridSpan w:val="2"/>
            <w:vAlign w:val="center"/>
          </w:tcPr>
          <w:p w:rsidR="007566F4" w:rsidRPr="003814BA" w:rsidRDefault="007566F4" w:rsidP="00104FEE">
            <w:pPr>
              <w:spacing w:line="240" w:lineRule="auto"/>
              <w:ind w:firstLineChars="0" w:firstLine="0"/>
              <w:jc w:val="center"/>
              <w:rPr>
                <w:sz w:val="21"/>
                <w:szCs w:val="21"/>
              </w:rPr>
            </w:pPr>
            <w:r w:rsidRPr="003814BA">
              <w:rPr>
                <w:sz w:val="21"/>
                <w:szCs w:val="21"/>
              </w:rPr>
              <w:t>名称</w:t>
            </w:r>
          </w:p>
        </w:tc>
        <w:tc>
          <w:tcPr>
            <w:tcW w:w="622"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数量</w:t>
            </w:r>
          </w:p>
        </w:tc>
      </w:tr>
      <w:tr w:rsidR="007566F4" w:rsidRPr="003814BA" w:rsidTr="00104FEE">
        <w:tc>
          <w:tcPr>
            <w:tcW w:w="503"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1</w:t>
            </w:r>
          </w:p>
        </w:tc>
        <w:tc>
          <w:tcPr>
            <w:tcW w:w="1245" w:type="pct"/>
            <w:vAlign w:val="center"/>
          </w:tcPr>
          <w:p w:rsidR="007566F4" w:rsidRPr="003814BA" w:rsidRDefault="007B30D5" w:rsidP="00104FEE">
            <w:pPr>
              <w:spacing w:line="240" w:lineRule="auto"/>
              <w:ind w:firstLineChars="0" w:firstLine="0"/>
              <w:jc w:val="center"/>
              <w:rPr>
                <w:sz w:val="21"/>
                <w:szCs w:val="21"/>
              </w:rPr>
            </w:pPr>
            <w:r w:rsidRPr="003814BA">
              <w:rPr>
                <w:sz w:val="21"/>
                <w:szCs w:val="21"/>
              </w:rPr>
              <w:t>废旧塑料</w:t>
            </w:r>
          </w:p>
        </w:tc>
        <w:tc>
          <w:tcPr>
            <w:tcW w:w="736" w:type="pct"/>
            <w:vAlign w:val="center"/>
          </w:tcPr>
          <w:p w:rsidR="007566F4" w:rsidRPr="003814BA" w:rsidRDefault="00311493" w:rsidP="00FF17CD">
            <w:pPr>
              <w:spacing w:line="240" w:lineRule="auto"/>
              <w:ind w:firstLineChars="0" w:firstLine="0"/>
              <w:jc w:val="center"/>
              <w:rPr>
                <w:sz w:val="21"/>
                <w:szCs w:val="21"/>
              </w:rPr>
            </w:pPr>
            <w:r w:rsidRPr="003814BA">
              <w:rPr>
                <w:rFonts w:hint="eastAsia"/>
                <w:sz w:val="21"/>
                <w:szCs w:val="21"/>
              </w:rPr>
              <w:t>30024.3</w:t>
            </w:r>
          </w:p>
        </w:tc>
        <w:tc>
          <w:tcPr>
            <w:tcW w:w="520"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产品</w:t>
            </w:r>
          </w:p>
        </w:tc>
        <w:tc>
          <w:tcPr>
            <w:tcW w:w="1374" w:type="pct"/>
            <w:gridSpan w:val="2"/>
            <w:vAlign w:val="center"/>
          </w:tcPr>
          <w:p w:rsidR="007566F4" w:rsidRPr="003814BA" w:rsidRDefault="007B30D5" w:rsidP="00104FEE">
            <w:pPr>
              <w:spacing w:line="240" w:lineRule="auto"/>
              <w:ind w:firstLineChars="0" w:firstLine="0"/>
              <w:jc w:val="center"/>
              <w:rPr>
                <w:sz w:val="21"/>
                <w:szCs w:val="21"/>
              </w:rPr>
            </w:pPr>
            <w:r w:rsidRPr="003814BA">
              <w:rPr>
                <w:sz w:val="21"/>
                <w:szCs w:val="21"/>
              </w:rPr>
              <w:t>塑料颗粒</w:t>
            </w:r>
          </w:p>
        </w:tc>
        <w:tc>
          <w:tcPr>
            <w:tcW w:w="622" w:type="pct"/>
            <w:vAlign w:val="center"/>
          </w:tcPr>
          <w:p w:rsidR="007566F4" w:rsidRPr="003814BA" w:rsidRDefault="007B30D5" w:rsidP="00104FEE">
            <w:pPr>
              <w:spacing w:line="240" w:lineRule="auto"/>
              <w:ind w:firstLineChars="0" w:firstLine="0"/>
              <w:jc w:val="center"/>
              <w:rPr>
                <w:sz w:val="21"/>
                <w:szCs w:val="21"/>
              </w:rPr>
            </w:pPr>
            <w:r w:rsidRPr="003814BA">
              <w:rPr>
                <w:rFonts w:hint="eastAsia"/>
                <w:sz w:val="21"/>
                <w:szCs w:val="21"/>
              </w:rPr>
              <w:t>30000</w:t>
            </w:r>
          </w:p>
        </w:tc>
      </w:tr>
      <w:tr w:rsidR="007566F4" w:rsidRPr="003814BA" w:rsidTr="00104FEE">
        <w:tc>
          <w:tcPr>
            <w:tcW w:w="503"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2</w:t>
            </w:r>
          </w:p>
        </w:tc>
        <w:tc>
          <w:tcPr>
            <w:tcW w:w="1245" w:type="pct"/>
            <w:vAlign w:val="center"/>
          </w:tcPr>
          <w:p w:rsidR="007566F4" w:rsidRPr="003814BA" w:rsidRDefault="00FF17CD" w:rsidP="00104FEE">
            <w:pPr>
              <w:spacing w:line="240" w:lineRule="auto"/>
              <w:ind w:firstLineChars="0" w:firstLine="0"/>
              <w:jc w:val="center"/>
              <w:rPr>
                <w:sz w:val="21"/>
                <w:szCs w:val="21"/>
              </w:rPr>
            </w:pPr>
            <w:r w:rsidRPr="003814BA">
              <w:rPr>
                <w:sz w:val="21"/>
                <w:szCs w:val="21"/>
              </w:rPr>
              <w:t>增白剂</w:t>
            </w:r>
          </w:p>
        </w:tc>
        <w:tc>
          <w:tcPr>
            <w:tcW w:w="736" w:type="pct"/>
            <w:vAlign w:val="center"/>
          </w:tcPr>
          <w:p w:rsidR="007566F4" w:rsidRPr="003814BA" w:rsidRDefault="00FF17CD" w:rsidP="00104FEE">
            <w:pPr>
              <w:spacing w:line="240" w:lineRule="auto"/>
              <w:ind w:firstLineChars="0" w:firstLine="0"/>
              <w:jc w:val="center"/>
              <w:rPr>
                <w:sz w:val="21"/>
                <w:szCs w:val="21"/>
              </w:rPr>
            </w:pPr>
            <w:r w:rsidRPr="003814BA">
              <w:rPr>
                <w:rFonts w:hint="eastAsia"/>
                <w:sz w:val="21"/>
                <w:szCs w:val="21"/>
              </w:rPr>
              <w:t>1.2</w:t>
            </w:r>
          </w:p>
        </w:tc>
        <w:tc>
          <w:tcPr>
            <w:tcW w:w="520" w:type="pct"/>
            <w:vMerge w:val="restar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废气</w:t>
            </w:r>
          </w:p>
        </w:tc>
        <w:tc>
          <w:tcPr>
            <w:tcW w:w="405" w:type="pct"/>
            <w:vAlign w:val="center"/>
          </w:tcPr>
          <w:p w:rsidR="007566F4" w:rsidRPr="003814BA" w:rsidRDefault="007566F4" w:rsidP="007B30D5">
            <w:pPr>
              <w:spacing w:line="240" w:lineRule="auto"/>
              <w:ind w:firstLineChars="0" w:firstLine="0"/>
              <w:jc w:val="center"/>
              <w:rPr>
                <w:sz w:val="21"/>
                <w:szCs w:val="21"/>
              </w:rPr>
            </w:pPr>
            <w:r w:rsidRPr="003814BA">
              <w:rPr>
                <w:sz w:val="21"/>
                <w:szCs w:val="21"/>
              </w:rPr>
              <w:t>G</w:t>
            </w:r>
            <w:r w:rsidR="007B30D5" w:rsidRPr="003814BA">
              <w:rPr>
                <w:rFonts w:hint="eastAsia"/>
                <w:sz w:val="21"/>
                <w:szCs w:val="21"/>
              </w:rPr>
              <w:t>1</w:t>
            </w:r>
          </w:p>
        </w:tc>
        <w:tc>
          <w:tcPr>
            <w:tcW w:w="969" w:type="pct"/>
            <w:vAlign w:val="center"/>
          </w:tcPr>
          <w:p w:rsidR="007566F4" w:rsidRPr="003814BA" w:rsidRDefault="007B30D5" w:rsidP="00104FEE">
            <w:pPr>
              <w:spacing w:line="240" w:lineRule="auto"/>
              <w:ind w:firstLineChars="0" w:firstLine="0"/>
              <w:jc w:val="center"/>
              <w:rPr>
                <w:sz w:val="21"/>
                <w:szCs w:val="21"/>
              </w:rPr>
            </w:pPr>
            <w:r w:rsidRPr="003814BA">
              <w:rPr>
                <w:sz w:val="21"/>
                <w:szCs w:val="21"/>
              </w:rPr>
              <w:t>粉尘</w:t>
            </w:r>
          </w:p>
        </w:tc>
        <w:tc>
          <w:tcPr>
            <w:tcW w:w="622" w:type="pct"/>
            <w:vAlign w:val="center"/>
          </w:tcPr>
          <w:p w:rsidR="007566F4" w:rsidRPr="003814BA" w:rsidRDefault="00311493" w:rsidP="00104FEE">
            <w:pPr>
              <w:spacing w:line="240" w:lineRule="auto"/>
              <w:ind w:firstLineChars="0" w:firstLine="0"/>
              <w:jc w:val="center"/>
              <w:rPr>
                <w:sz w:val="21"/>
                <w:szCs w:val="21"/>
              </w:rPr>
            </w:pPr>
            <w:r w:rsidRPr="003814BA">
              <w:rPr>
                <w:rFonts w:hint="eastAsia"/>
                <w:sz w:val="21"/>
                <w:szCs w:val="21"/>
              </w:rPr>
              <w:t>6</w:t>
            </w:r>
          </w:p>
        </w:tc>
      </w:tr>
      <w:tr w:rsidR="007566F4" w:rsidRPr="003814BA" w:rsidTr="00104FEE">
        <w:tc>
          <w:tcPr>
            <w:tcW w:w="503"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3</w:t>
            </w:r>
          </w:p>
        </w:tc>
        <w:tc>
          <w:tcPr>
            <w:tcW w:w="1245" w:type="pct"/>
            <w:vAlign w:val="center"/>
          </w:tcPr>
          <w:p w:rsidR="007566F4" w:rsidRPr="003814BA" w:rsidRDefault="00FF17CD" w:rsidP="00104FEE">
            <w:pPr>
              <w:spacing w:line="240" w:lineRule="auto"/>
              <w:ind w:firstLineChars="0" w:firstLine="0"/>
              <w:jc w:val="center"/>
              <w:rPr>
                <w:sz w:val="21"/>
                <w:szCs w:val="21"/>
              </w:rPr>
            </w:pPr>
            <w:r w:rsidRPr="003814BA">
              <w:rPr>
                <w:sz w:val="21"/>
                <w:szCs w:val="21"/>
              </w:rPr>
              <w:t>滤网</w:t>
            </w:r>
          </w:p>
        </w:tc>
        <w:tc>
          <w:tcPr>
            <w:tcW w:w="736" w:type="pct"/>
            <w:vAlign w:val="center"/>
          </w:tcPr>
          <w:p w:rsidR="007566F4" w:rsidRPr="003814BA" w:rsidRDefault="00311493" w:rsidP="00104FEE">
            <w:pPr>
              <w:spacing w:line="240" w:lineRule="auto"/>
              <w:ind w:firstLineChars="0" w:firstLine="0"/>
              <w:jc w:val="center"/>
              <w:rPr>
                <w:sz w:val="21"/>
                <w:szCs w:val="21"/>
              </w:rPr>
            </w:pPr>
            <w:r w:rsidRPr="003814BA">
              <w:rPr>
                <w:rFonts w:hint="eastAsia"/>
                <w:sz w:val="21"/>
                <w:szCs w:val="21"/>
              </w:rPr>
              <w:t>3</w:t>
            </w:r>
          </w:p>
        </w:tc>
        <w:tc>
          <w:tcPr>
            <w:tcW w:w="520" w:type="pct"/>
            <w:vMerge/>
            <w:vAlign w:val="center"/>
          </w:tcPr>
          <w:p w:rsidR="007566F4" w:rsidRPr="003814BA" w:rsidRDefault="007566F4" w:rsidP="00104FEE">
            <w:pPr>
              <w:spacing w:line="240" w:lineRule="auto"/>
              <w:ind w:firstLineChars="0" w:firstLine="0"/>
              <w:jc w:val="center"/>
              <w:rPr>
                <w:sz w:val="21"/>
                <w:szCs w:val="21"/>
              </w:rPr>
            </w:pPr>
          </w:p>
        </w:tc>
        <w:tc>
          <w:tcPr>
            <w:tcW w:w="405" w:type="pct"/>
            <w:vAlign w:val="center"/>
          </w:tcPr>
          <w:p w:rsidR="007566F4" w:rsidRPr="003814BA" w:rsidRDefault="007566F4" w:rsidP="007B30D5">
            <w:pPr>
              <w:spacing w:line="240" w:lineRule="auto"/>
              <w:ind w:firstLineChars="0" w:firstLine="0"/>
              <w:jc w:val="center"/>
              <w:rPr>
                <w:sz w:val="21"/>
                <w:szCs w:val="21"/>
              </w:rPr>
            </w:pPr>
            <w:r w:rsidRPr="003814BA">
              <w:rPr>
                <w:sz w:val="21"/>
                <w:szCs w:val="21"/>
              </w:rPr>
              <w:t>G</w:t>
            </w:r>
            <w:r w:rsidR="007B30D5" w:rsidRPr="003814BA">
              <w:rPr>
                <w:rFonts w:hint="eastAsia"/>
                <w:sz w:val="21"/>
                <w:szCs w:val="21"/>
              </w:rPr>
              <w:t>2</w:t>
            </w:r>
          </w:p>
        </w:tc>
        <w:tc>
          <w:tcPr>
            <w:tcW w:w="969" w:type="pct"/>
            <w:vAlign w:val="center"/>
          </w:tcPr>
          <w:p w:rsidR="007566F4" w:rsidRPr="003814BA" w:rsidRDefault="007B30D5" w:rsidP="00104FEE">
            <w:pPr>
              <w:spacing w:line="240" w:lineRule="auto"/>
              <w:ind w:firstLineChars="0" w:firstLine="0"/>
              <w:jc w:val="center"/>
              <w:rPr>
                <w:sz w:val="21"/>
                <w:szCs w:val="21"/>
              </w:rPr>
            </w:pPr>
            <w:r w:rsidRPr="003814BA">
              <w:rPr>
                <w:sz w:val="21"/>
                <w:szCs w:val="21"/>
              </w:rPr>
              <w:t>有机废气</w:t>
            </w:r>
          </w:p>
        </w:tc>
        <w:tc>
          <w:tcPr>
            <w:tcW w:w="622" w:type="pct"/>
            <w:vAlign w:val="center"/>
          </w:tcPr>
          <w:p w:rsidR="007566F4" w:rsidRPr="003814BA" w:rsidRDefault="007B30D5" w:rsidP="00104FEE">
            <w:pPr>
              <w:spacing w:line="240" w:lineRule="auto"/>
              <w:ind w:firstLineChars="0" w:firstLine="0"/>
              <w:jc w:val="center"/>
              <w:rPr>
                <w:sz w:val="21"/>
                <w:szCs w:val="21"/>
              </w:rPr>
            </w:pPr>
            <w:r w:rsidRPr="003814BA">
              <w:rPr>
                <w:rFonts w:hint="eastAsia"/>
                <w:sz w:val="21"/>
                <w:szCs w:val="21"/>
              </w:rPr>
              <w:t>10.5</w:t>
            </w:r>
          </w:p>
        </w:tc>
      </w:tr>
      <w:tr w:rsidR="00FF17CD" w:rsidRPr="003814BA" w:rsidTr="00104FEE">
        <w:tc>
          <w:tcPr>
            <w:tcW w:w="503" w:type="pct"/>
            <w:vAlign w:val="center"/>
          </w:tcPr>
          <w:p w:rsidR="00FF17CD" w:rsidRPr="003814BA" w:rsidRDefault="00152FDB" w:rsidP="00104FEE">
            <w:pPr>
              <w:spacing w:line="240" w:lineRule="auto"/>
              <w:ind w:firstLineChars="0" w:firstLine="0"/>
              <w:jc w:val="center"/>
              <w:rPr>
                <w:sz w:val="21"/>
                <w:szCs w:val="21"/>
              </w:rPr>
            </w:pPr>
            <w:r w:rsidRPr="003814BA">
              <w:rPr>
                <w:rFonts w:hint="eastAsia"/>
                <w:sz w:val="21"/>
                <w:szCs w:val="21"/>
              </w:rPr>
              <w:t>4</w:t>
            </w:r>
          </w:p>
        </w:tc>
        <w:tc>
          <w:tcPr>
            <w:tcW w:w="1245" w:type="pct"/>
            <w:vAlign w:val="center"/>
          </w:tcPr>
          <w:p w:rsidR="00FF17CD" w:rsidRPr="003814BA" w:rsidRDefault="00FF17CD" w:rsidP="00104FEE">
            <w:pPr>
              <w:spacing w:line="240" w:lineRule="auto"/>
              <w:ind w:firstLineChars="0" w:firstLine="0"/>
              <w:jc w:val="center"/>
              <w:rPr>
                <w:sz w:val="21"/>
                <w:szCs w:val="21"/>
              </w:rPr>
            </w:pPr>
          </w:p>
        </w:tc>
        <w:tc>
          <w:tcPr>
            <w:tcW w:w="736" w:type="pct"/>
            <w:vAlign w:val="center"/>
          </w:tcPr>
          <w:p w:rsidR="00FF17CD" w:rsidRPr="003814BA" w:rsidRDefault="00FF17CD" w:rsidP="00104FEE">
            <w:pPr>
              <w:spacing w:line="240" w:lineRule="auto"/>
              <w:ind w:firstLineChars="0" w:firstLine="0"/>
              <w:jc w:val="center"/>
              <w:rPr>
                <w:sz w:val="21"/>
                <w:szCs w:val="21"/>
              </w:rPr>
            </w:pPr>
          </w:p>
        </w:tc>
        <w:tc>
          <w:tcPr>
            <w:tcW w:w="520" w:type="pct"/>
            <w:vMerge w:val="restart"/>
            <w:vAlign w:val="center"/>
          </w:tcPr>
          <w:p w:rsidR="00FF17CD" w:rsidRPr="003814BA" w:rsidRDefault="00FF17CD" w:rsidP="00104FEE">
            <w:pPr>
              <w:spacing w:line="240" w:lineRule="auto"/>
              <w:ind w:firstLineChars="0" w:firstLine="0"/>
              <w:jc w:val="center"/>
              <w:rPr>
                <w:sz w:val="21"/>
                <w:szCs w:val="21"/>
              </w:rPr>
            </w:pPr>
            <w:r w:rsidRPr="003814BA">
              <w:rPr>
                <w:sz w:val="21"/>
                <w:szCs w:val="21"/>
              </w:rPr>
              <w:t>固废</w:t>
            </w:r>
          </w:p>
        </w:tc>
        <w:tc>
          <w:tcPr>
            <w:tcW w:w="405" w:type="pct"/>
            <w:vAlign w:val="center"/>
          </w:tcPr>
          <w:p w:rsidR="00FF17CD" w:rsidRPr="003814BA" w:rsidRDefault="00FF17CD" w:rsidP="007B30D5">
            <w:pPr>
              <w:spacing w:line="240" w:lineRule="auto"/>
              <w:ind w:firstLineChars="0" w:firstLine="0"/>
              <w:jc w:val="center"/>
              <w:rPr>
                <w:sz w:val="21"/>
                <w:szCs w:val="21"/>
              </w:rPr>
            </w:pPr>
            <w:r w:rsidRPr="003814BA">
              <w:rPr>
                <w:rFonts w:hint="eastAsia"/>
                <w:sz w:val="21"/>
                <w:szCs w:val="21"/>
              </w:rPr>
              <w:t>S1</w:t>
            </w:r>
          </w:p>
        </w:tc>
        <w:tc>
          <w:tcPr>
            <w:tcW w:w="969" w:type="pct"/>
            <w:vAlign w:val="center"/>
          </w:tcPr>
          <w:p w:rsidR="00FF17CD" w:rsidRPr="003814BA" w:rsidRDefault="00FF17CD" w:rsidP="00104FEE">
            <w:pPr>
              <w:spacing w:line="240" w:lineRule="auto"/>
              <w:ind w:firstLineChars="0" w:firstLine="0"/>
              <w:jc w:val="center"/>
              <w:rPr>
                <w:sz w:val="21"/>
                <w:szCs w:val="21"/>
              </w:rPr>
            </w:pPr>
            <w:r w:rsidRPr="003814BA">
              <w:rPr>
                <w:sz w:val="21"/>
                <w:szCs w:val="21"/>
              </w:rPr>
              <w:t>废滤网</w:t>
            </w:r>
          </w:p>
        </w:tc>
        <w:tc>
          <w:tcPr>
            <w:tcW w:w="622" w:type="pct"/>
            <w:vAlign w:val="center"/>
          </w:tcPr>
          <w:p w:rsidR="00FF17CD" w:rsidRPr="003814BA" w:rsidRDefault="00311493" w:rsidP="00104FEE">
            <w:pPr>
              <w:spacing w:line="240" w:lineRule="auto"/>
              <w:ind w:firstLineChars="0" w:firstLine="0"/>
              <w:jc w:val="center"/>
              <w:rPr>
                <w:sz w:val="21"/>
                <w:szCs w:val="21"/>
              </w:rPr>
            </w:pPr>
            <w:r w:rsidRPr="003814BA">
              <w:rPr>
                <w:rFonts w:hint="eastAsia"/>
                <w:sz w:val="21"/>
                <w:szCs w:val="21"/>
              </w:rPr>
              <w:t>3</w:t>
            </w:r>
          </w:p>
        </w:tc>
      </w:tr>
      <w:tr w:rsidR="00FF17CD" w:rsidRPr="003814BA" w:rsidTr="00104FEE">
        <w:tc>
          <w:tcPr>
            <w:tcW w:w="503" w:type="pct"/>
            <w:vAlign w:val="center"/>
          </w:tcPr>
          <w:p w:rsidR="00FF17CD" w:rsidRPr="003814BA" w:rsidRDefault="00152FDB" w:rsidP="00104FEE">
            <w:pPr>
              <w:spacing w:line="240" w:lineRule="auto"/>
              <w:ind w:firstLineChars="0" w:firstLine="0"/>
              <w:jc w:val="center"/>
              <w:rPr>
                <w:sz w:val="21"/>
                <w:szCs w:val="21"/>
              </w:rPr>
            </w:pPr>
            <w:r w:rsidRPr="003814BA">
              <w:rPr>
                <w:rFonts w:hint="eastAsia"/>
                <w:sz w:val="21"/>
                <w:szCs w:val="21"/>
              </w:rPr>
              <w:t>5</w:t>
            </w:r>
          </w:p>
        </w:tc>
        <w:tc>
          <w:tcPr>
            <w:tcW w:w="1245" w:type="pct"/>
            <w:vAlign w:val="center"/>
          </w:tcPr>
          <w:p w:rsidR="00FF17CD" w:rsidRPr="003814BA" w:rsidRDefault="00FF17CD" w:rsidP="00104FEE">
            <w:pPr>
              <w:spacing w:line="240" w:lineRule="auto"/>
              <w:ind w:firstLineChars="0" w:firstLine="0"/>
              <w:jc w:val="center"/>
              <w:rPr>
                <w:sz w:val="21"/>
                <w:szCs w:val="21"/>
              </w:rPr>
            </w:pPr>
          </w:p>
        </w:tc>
        <w:tc>
          <w:tcPr>
            <w:tcW w:w="736" w:type="pct"/>
            <w:vAlign w:val="center"/>
          </w:tcPr>
          <w:p w:rsidR="00FF17CD" w:rsidRPr="003814BA" w:rsidRDefault="00FF17CD" w:rsidP="00104FEE">
            <w:pPr>
              <w:spacing w:line="240" w:lineRule="auto"/>
              <w:ind w:firstLineChars="0" w:firstLine="0"/>
              <w:jc w:val="center"/>
              <w:rPr>
                <w:sz w:val="21"/>
                <w:szCs w:val="21"/>
              </w:rPr>
            </w:pPr>
          </w:p>
        </w:tc>
        <w:tc>
          <w:tcPr>
            <w:tcW w:w="520" w:type="pct"/>
            <w:vMerge/>
            <w:vAlign w:val="center"/>
          </w:tcPr>
          <w:p w:rsidR="00FF17CD" w:rsidRPr="003814BA" w:rsidRDefault="00FF17CD" w:rsidP="00104FEE">
            <w:pPr>
              <w:spacing w:line="240" w:lineRule="auto"/>
              <w:ind w:firstLineChars="0" w:firstLine="0"/>
              <w:jc w:val="center"/>
              <w:rPr>
                <w:sz w:val="21"/>
                <w:szCs w:val="21"/>
              </w:rPr>
            </w:pPr>
          </w:p>
        </w:tc>
        <w:tc>
          <w:tcPr>
            <w:tcW w:w="405" w:type="pct"/>
            <w:vAlign w:val="center"/>
          </w:tcPr>
          <w:p w:rsidR="00FF17CD" w:rsidRPr="003814BA" w:rsidRDefault="00FF17CD" w:rsidP="007B30D5">
            <w:pPr>
              <w:spacing w:line="240" w:lineRule="auto"/>
              <w:ind w:firstLineChars="0" w:firstLine="0"/>
              <w:jc w:val="center"/>
              <w:rPr>
                <w:sz w:val="21"/>
                <w:szCs w:val="21"/>
              </w:rPr>
            </w:pPr>
            <w:r w:rsidRPr="003814BA">
              <w:rPr>
                <w:sz w:val="21"/>
                <w:szCs w:val="21"/>
              </w:rPr>
              <w:t>S</w:t>
            </w:r>
            <w:r w:rsidRPr="003814BA">
              <w:rPr>
                <w:rFonts w:hint="eastAsia"/>
                <w:sz w:val="21"/>
                <w:szCs w:val="21"/>
              </w:rPr>
              <w:t>2</w:t>
            </w:r>
          </w:p>
        </w:tc>
        <w:tc>
          <w:tcPr>
            <w:tcW w:w="969" w:type="pct"/>
            <w:vAlign w:val="center"/>
          </w:tcPr>
          <w:p w:rsidR="00FF17CD" w:rsidRPr="003814BA" w:rsidRDefault="00FF17CD" w:rsidP="00104FEE">
            <w:pPr>
              <w:spacing w:line="240" w:lineRule="auto"/>
              <w:ind w:firstLineChars="0" w:firstLine="0"/>
              <w:jc w:val="center"/>
              <w:rPr>
                <w:sz w:val="21"/>
                <w:szCs w:val="21"/>
              </w:rPr>
            </w:pPr>
            <w:r w:rsidRPr="003814BA">
              <w:rPr>
                <w:sz w:val="21"/>
                <w:szCs w:val="21"/>
              </w:rPr>
              <w:t>废滤渣</w:t>
            </w:r>
          </w:p>
        </w:tc>
        <w:tc>
          <w:tcPr>
            <w:tcW w:w="622" w:type="pct"/>
            <w:vAlign w:val="center"/>
          </w:tcPr>
          <w:p w:rsidR="00FF17CD" w:rsidRPr="003814BA" w:rsidRDefault="00311493" w:rsidP="00104FEE">
            <w:pPr>
              <w:spacing w:line="240" w:lineRule="auto"/>
              <w:ind w:firstLineChars="0" w:firstLine="0"/>
              <w:jc w:val="center"/>
              <w:rPr>
                <w:sz w:val="21"/>
                <w:szCs w:val="21"/>
              </w:rPr>
            </w:pPr>
            <w:r w:rsidRPr="003814BA">
              <w:rPr>
                <w:rFonts w:hint="eastAsia"/>
                <w:sz w:val="21"/>
                <w:szCs w:val="21"/>
              </w:rPr>
              <w:t>9</w:t>
            </w:r>
          </w:p>
        </w:tc>
      </w:tr>
      <w:tr w:rsidR="007566F4" w:rsidRPr="003814BA" w:rsidTr="00104FEE">
        <w:tc>
          <w:tcPr>
            <w:tcW w:w="503" w:type="pct"/>
            <w:vAlign w:val="center"/>
          </w:tcPr>
          <w:p w:rsidR="007566F4" w:rsidRPr="003814BA" w:rsidRDefault="007566F4" w:rsidP="00104FEE">
            <w:pPr>
              <w:spacing w:line="240" w:lineRule="auto"/>
              <w:ind w:firstLineChars="0" w:firstLine="0"/>
              <w:jc w:val="center"/>
              <w:rPr>
                <w:sz w:val="21"/>
                <w:szCs w:val="21"/>
              </w:rPr>
            </w:pPr>
          </w:p>
        </w:tc>
        <w:tc>
          <w:tcPr>
            <w:tcW w:w="1245"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小计</w:t>
            </w:r>
          </w:p>
        </w:tc>
        <w:tc>
          <w:tcPr>
            <w:tcW w:w="736" w:type="pct"/>
            <w:vAlign w:val="center"/>
          </w:tcPr>
          <w:p w:rsidR="007566F4" w:rsidRPr="003814BA" w:rsidRDefault="00311493" w:rsidP="00FF17CD">
            <w:pPr>
              <w:spacing w:line="240" w:lineRule="auto"/>
              <w:ind w:firstLineChars="0" w:firstLine="0"/>
              <w:jc w:val="center"/>
              <w:rPr>
                <w:sz w:val="21"/>
                <w:szCs w:val="21"/>
              </w:rPr>
            </w:pPr>
            <w:r w:rsidRPr="003814BA">
              <w:rPr>
                <w:rFonts w:hint="eastAsia"/>
                <w:sz w:val="21"/>
                <w:szCs w:val="21"/>
              </w:rPr>
              <w:t>30028.5</w:t>
            </w:r>
          </w:p>
        </w:tc>
        <w:tc>
          <w:tcPr>
            <w:tcW w:w="520" w:type="pct"/>
            <w:vAlign w:val="center"/>
          </w:tcPr>
          <w:p w:rsidR="007566F4" w:rsidRPr="003814BA" w:rsidRDefault="007566F4" w:rsidP="00104FEE">
            <w:pPr>
              <w:spacing w:line="240" w:lineRule="auto"/>
              <w:ind w:firstLineChars="0" w:firstLine="0"/>
              <w:jc w:val="center"/>
              <w:rPr>
                <w:sz w:val="21"/>
                <w:szCs w:val="21"/>
              </w:rPr>
            </w:pPr>
          </w:p>
        </w:tc>
        <w:tc>
          <w:tcPr>
            <w:tcW w:w="405" w:type="pct"/>
            <w:vAlign w:val="center"/>
          </w:tcPr>
          <w:p w:rsidR="007566F4" w:rsidRPr="003814BA" w:rsidRDefault="007566F4" w:rsidP="00104FEE">
            <w:pPr>
              <w:spacing w:line="240" w:lineRule="auto"/>
              <w:ind w:firstLineChars="0" w:firstLine="0"/>
              <w:jc w:val="center"/>
              <w:rPr>
                <w:sz w:val="21"/>
                <w:szCs w:val="21"/>
              </w:rPr>
            </w:pPr>
          </w:p>
        </w:tc>
        <w:tc>
          <w:tcPr>
            <w:tcW w:w="969" w:type="pct"/>
            <w:vAlign w:val="center"/>
          </w:tcPr>
          <w:p w:rsidR="007566F4" w:rsidRPr="003814BA" w:rsidRDefault="007566F4" w:rsidP="00104FEE">
            <w:pPr>
              <w:spacing w:line="240" w:lineRule="auto"/>
              <w:ind w:firstLineChars="0" w:firstLine="0"/>
              <w:jc w:val="center"/>
              <w:rPr>
                <w:sz w:val="21"/>
                <w:szCs w:val="21"/>
              </w:rPr>
            </w:pPr>
            <w:r w:rsidRPr="003814BA">
              <w:rPr>
                <w:sz w:val="21"/>
                <w:szCs w:val="21"/>
              </w:rPr>
              <w:t>小计</w:t>
            </w:r>
          </w:p>
        </w:tc>
        <w:tc>
          <w:tcPr>
            <w:tcW w:w="622" w:type="pct"/>
            <w:vAlign w:val="center"/>
          </w:tcPr>
          <w:p w:rsidR="007566F4" w:rsidRPr="003814BA" w:rsidRDefault="00311493" w:rsidP="00FF17CD">
            <w:pPr>
              <w:spacing w:line="240" w:lineRule="auto"/>
              <w:ind w:firstLineChars="0" w:firstLine="0"/>
              <w:jc w:val="center"/>
              <w:rPr>
                <w:sz w:val="21"/>
                <w:szCs w:val="21"/>
              </w:rPr>
            </w:pPr>
            <w:r w:rsidRPr="003814BA">
              <w:rPr>
                <w:rFonts w:hint="eastAsia"/>
                <w:sz w:val="21"/>
                <w:szCs w:val="21"/>
              </w:rPr>
              <w:t>30028.5</w:t>
            </w:r>
          </w:p>
        </w:tc>
      </w:tr>
    </w:tbl>
    <w:p w:rsidR="004E16E9" w:rsidRPr="003814BA" w:rsidRDefault="004E16E9" w:rsidP="007566F4">
      <w:pPr>
        <w:ind w:firstLineChars="0" w:firstLine="0"/>
        <w:rPr>
          <w:sz w:val="21"/>
          <w:szCs w:val="21"/>
        </w:rPr>
      </w:pPr>
    </w:p>
    <w:p w:rsidR="00160386" w:rsidRPr="003814BA" w:rsidRDefault="00160386" w:rsidP="007566F4">
      <w:pPr>
        <w:ind w:firstLineChars="0" w:firstLine="0"/>
        <w:rPr>
          <w:sz w:val="21"/>
          <w:szCs w:val="21"/>
        </w:rPr>
      </w:pPr>
    </w:p>
    <w:p w:rsidR="00160386" w:rsidRPr="003814BA" w:rsidRDefault="00160386" w:rsidP="007566F4">
      <w:pPr>
        <w:ind w:firstLineChars="0" w:firstLine="0"/>
        <w:rPr>
          <w:sz w:val="21"/>
          <w:szCs w:val="21"/>
        </w:rPr>
      </w:pPr>
    </w:p>
    <w:p w:rsidR="00160386" w:rsidRPr="003814BA" w:rsidRDefault="00160386" w:rsidP="007566F4">
      <w:pPr>
        <w:ind w:firstLineChars="0" w:firstLine="0"/>
        <w:rPr>
          <w:sz w:val="21"/>
          <w:szCs w:val="21"/>
        </w:rPr>
      </w:pPr>
    </w:p>
    <w:p w:rsidR="007863CB" w:rsidRPr="003814BA" w:rsidRDefault="007863CB" w:rsidP="007566F4">
      <w:pPr>
        <w:ind w:firstLineChars="0" w:firstLine="0"/>
        <w:rPr>
          <w:sz w:val="21"/>
          <w:szCs w:val="21"/>
        </w:rPr>
      </w:pPr>
    </w:p>
    <w:p w:rsidR="007863CB" w:rsidRPr="003814BA" w:rsidRDefault="007863CB" w:rsidP="007566F4">
      <w:pPr>
        <w:ind w:firstLineChars="0" w:firstLine="0"/>
        <w:rPr>
          <w:sz w:val="21"/>
          <w:szCs w:val="21"/>
        </w:rPr>
      </w:pPr>
    </w:p>
    <w:p w:rsidR="007863CB" w:rsidRPr="003814BA" w:rsidRDefault="007863CB" w:rsidP="007566F4">
      <w:pPr>
        <w:ind w:firstLineChars="0" w:firstLine="0"/>
        <w:rPr>
          <w:sz w:val="21"/>
          <w:szCs w:val="21"/>
        </w:rPr>
      </w:pPr>
    </w:p>
    <w:p w:rsidR="007863CB" w:rsidRPr="003814BA" w:rsidRDefault="007863CB" w:rsidP="007566F4">
      <w:pPr>
        <w:ind w:firstLineChars="0" w:firstLine="0"/>
        <w:rPr>
          <w:sz w:val="21"/>
          <w:szCs w:val="21"/>
        </w:rPr>
      </w:pPr>
    </w:p>
    <w:p w:rsidR="00160386" w:rsidRPr="003814BA" w:rsidRDefault="00160386" w:rsidP="007566F4">
      <w:pPr>
        <w:ind w:firstLineChars="0" w:firstLine="0"/>
        <w:rPr>
          <w:sz w:val="21"/>
          <w:szCs w:val="21"/>
        </w:rPr>
      </w:pPr>
    </w:p>
    <w:p w:rsidR="004E16E9" w:rsidRPr="003814BA" w:rsidRDefault="004E16E9" w:rsidP="007566F4">
      <w:pPr>
        <w:ind w:firstLineChars="0" w:firstLine="0"/>
        <w:rPr>
          <w:sz w:val="21"/>
          <w:szCs w:val="21"/>
        </w:rPr>
      </w:pPr>
    </w:p>
    <w:p w:rsidR="004E16E9" w:rsidRPr="003814BA" w:rsidRDefault="004E16E9" w:rsidP="007566F4">
      <w:pPr>
        <w:ind w:firstLineChars="0" w:firstLine="0"/>
        <w:rPr>
          <w:sz w:val="21"/>
          <w:szCs w:val="21"/>
        </w:rPr>
      </w:pPr>
    </w:p>
    <w:p w:rsidR="004E16E9" w:rsidRPr="003814BA" w:rsidRDefault="004E16E9" w:rsidP="007566F4">
      <w:pPr>
        <w:ind w:firstLineChars="0" w:firstLine="0"/>
        <w:rPr>
          <w:sz w:val="21"/>
          <w:szCs w:val="21"/>
        </w:rPr>
      </w:pPr>
    </w:p>
    <w:p w:rsidR="007B30D5" w:rsidRPr="003814BA" w:rsidRDefault="007B30D5" w:rsidP="007566F4">
      <w:pPr>
        <w:ind w:firstLineChars="0" w:firstLine="0"/>
        <w:rPr>
          <w:sz w:val="21"/>
          <w:szCs w:val="21"/>
        </w:rPr>
      </w:pPr>
    </w:p>
    <w:p w:rsidR="007B30D5" w:rsidRPr="003814BA" w:rsidRDefault="007B30D5" w:rsidP="007566F4">
      <w:pPr>
        <w:ind w:firstLineChars="0" w:firstLine="0"/>
        <w:rPr>
          <w:sz w:val="21"/>
          <w:szCs w:val="21"/>
        </w:rPr>
      </w:pPr>
    </w:p>
    <w:p w:rsidR="007B30D5" w:rsidRPr="003814BA" w:rsidRDefault="007B30D5" w:rsidP="007566F4">
      <w:pPr>
        <w:ind w:firstLineChars="0" w:firstLine="0"/>
        <w:rPr>
          <w:sz w:val="21"/>
          <w:szCs w:val="21"/>
        </w:rPr>
      </w:pPr>
    </w:p>
    <w:p w:rsidR="007B30D5" w:rsidRPr="003814BA" w:rsidRDefault="007B30D5" w:rsidP="007566F4">
      <w:pPr>
        <w:ind w:firstLineChars="0" w:firstLine="0"/>
        <w:rPr>
          <w:sz w:val="21"/>
          <w:szCs w:val="21"/>
        </w:rPr>
      </w:pPr>
    </w:p>
    <w:p w:rsidR="007B30D5" w:rsidRPr="003814BA" w:rsidRDefault="007B30D5" w:rsidP="007566F4">
      <w:pPr>
        <w:ind w:firstLineChars="0" w:firstLine="0"/>
        <w:rPr>
          <w:sz w:val="21"/>
          <w:szCs w:val="21"/>
        </w:rPr>
      </w:pPr>
    </w:p>
    <w:p w:rsidR="0001089D" w:rsidRPr="003814BA" w:rsidRDefault="0001089D" w:rsidP="007566F4">
      <w:pPr>
        <w:ind w:firstLineChars="0" w:firstLine="0"/>
        <w:rPr>
          <w:sz w:val="21"/>
          <w:szCs w:val="21"/>
        </w:rPr>
      </w:pPr>
    </w:p>
    <w:p w:rsidR="0001089D" w:rsidRPr="003814BA" w:rsidRDefault="0001089D" w:rsidP="007566F4">
      <w:pPr>
        <w:ind w:firstLineChars="0" w:firstLine="0"/>
        <w:rPr>
          <w:sz w:val="21"/>
          <w:szCs w:val="21"/>
        </w:rPr>
      </w:pPr>
    </w:p>
    <w:p w:rsidR="004D512E" w:rsidRPr="003814BA" w:rsidRDefault="004D512E" w:rsidP="007566F4">
      <w:pPr>
        <w:ind w:firstLineChars="0" w:firstLine="0"/>
        <w:rPr>
          <w:sz w:val="21"/>
          <w:szCs w:val="21"/>
        </w:rPr>
      </w:pPr>
    </w:p>
    <w:p w:rsidR="004D512E" w:rsidRPr="003814BA" w:rsidRDefault="004D512E" w:rsidP="007566F4">
      <w:pPr>
        <w:ind w:firstLineChars="0" w:firstLine="0"/>
        <w:rPr>
          <w:sz w:val="21"/>
          <w:szCs w:val="21"/>
        </w:rPr>
      </w:pPr>
    </w:p>
    <w:p w:rsidR="007009C5" w:rsidRPr="003814BA" w:rsidRDefault="007009C5" w:rsidP="007566F4">
      <w:pPr>
        <w:ind w:firstLineChars="0" w:firstLine="0"/>
        <w:rPr>
          <w:b/>
          <w:sz w:val="24"/>
          <w:szCs w:val="24"/>
        </w:rPr>
      </w:pPr>
    </w:p>
    <w:p w:rsidR="00897E55" w:rsidRDefault="00897E55" w:rsidP="007566F4">
      <w:pPr>
        <w:ind w:firstLineChars="0" w:firstLine="0"/>
        <w:rPr>
          <w:b/>
          <w:sz w:val="24"/>
          <w:szCs w:val="24"/>
        </w:rPr>
      </w:pPr>
    </w:p>
    <w:p w:rsidR="00897E55" w:rsidRDefault="00897E55" w:rsidP="007566F4">
      <w:pPr>
        <w:ind w:firstLineChars="0" w:firstLine="0"/>
        <w:rPr>
          <w:b/>
          <w:sz w:val="24"/>
          <w:szCs w:val="24"/>
        </w:rPr>
      </w:pPr>
    </w:p>
    <w:p w:rsidR="007566F4" w:rsidRPr="003814BA" w:rsidRDefault="00710BD3" w:rsidP="007566F4">
      <w:pPr>
        <w:ind w:firstLineChars="0" w:firstLine="0"/>
      </w:pPr>
      <w:r>
        <w:pict>
          <v:group id="_x0000_s1079" editas="canvas" style="width:464.9pt;height:440.3pt;mso-position-horizontal-relative:char;mso-position-vertical-relative:line" coordorigin="3576,4261" coordsize="7200,6819">
            <o:lock v:ext="edit" aspectratio="t"/>
            <v:shape id="_x0000_s1080" type="#_x0000_t75" style="position:absolute;left:3576;top:4261;width:7200;height:6819" o:preferrelative="f">
              <v:fill o:detectmouseclick="t"/>
              <v:path o:extrusionok="t" o:connecttype="none"/>
              <o:lock v:ext="edit" text="t"/>
            </v:shape>
            <v:shape id="_x0000_s1101" type="#_x0000_t202" style="position:absolute;left:5309;top:10548;width:3773;height:447;v-text-anchor:middle" filled="f" stroked="f">
              <v:textbox>
                <w:txbxContent>
                  <w:p w:rsidR="002B29C3" w:rsidRPr="00950DDC" w:rsidRDefault="002B29C3" w:rsidP="00160386">
                    <w:pPr>
                      <w:spacing w:line="240" w:lineRule="auto"/>
                      <w:ind w:firstLineChars="0" w:firstLine="0"/>
                      <w:jc w:val="center"/>
                      <w:rPr>
                        <w:b/>
                        <w:sz w:val="24"/>
                        <w:szCs w:val="24"/>
                      </w:rPr>
                    </w:pPr>
                    <w:r w:rsidRPr="00950DDC">
                      <w:rPr>
                        <w:b/>
                        <w:sz w:val="24"/>
                        <w:szCs w:val="24"/>
                      </w:rPr>
                      <w:t>图</w:t>
                    </w:r>
                    <w:r w:rsidRPr="00950DDC">
                      <w:rPr>
                        <w:rFonts w:hint="eastAsia"/>
                        <w:b/>
                        <w:sz w:val="24"/>
                        <w:szCs w:val="24"/>
                      </w:rPr>
                      <w:t>3.3-2</w:t>
                    </w:r>
                    <w:r w:rsidRPr="00950DDC">
                      <w:rPr>
                        <w:rFonts w:hint="eastAsia"/>
                        <w:b/>
                        <w:sz w:val="24"/>
                        <w:szCs w:val="24"/>
                      </w:rPr>
                      <w:t>项目物料平衡图（</w:t>
                    </w:r>
                    <w:r w:rsidRPr="00950DDC">
                      <w:rPr>
                        <w:rFonts w:hint="eastAsia"/>
                        <w:b/>
                        <w:sz w:val="24"/>
                        <w:szCs w:val="24"/>
                      </w:rPr>
                      <w:t>t/a</w:t>
                    </w:r>
                    <w:r w:rsidRPr="00950DDC">
                      <w:rPr>
                        <w:rFonts w:hint="eastAsia"/>
                        <w:b/>
                        <w:sz w:val="24"/>
                        <w:szCs w:val="24"/>
                      </w:rPr>
                      <w:t>）</w:t>
                    </w:r>
                  </w:p>
                </w:txbxContent>
              </v:textbox>
            </v:shape>
            <v:shape id="_x0000_s1234" type="#_x0000_t202" style="position:absolute;left:6299;top:4426;width:1415;height:298;v-text-anchor:middle" filled="f" stroked="f">
              <v:textbox>
                <w:txbxContent>
                  <w:p w:rsidR="002B29C3" w:rsidRPr="006D0A4A" w:rsidRDefault="002B29C3" w:rsidP="00160386">
                    <w:pPr>
                      <w:spacing w:line="240" w:lineRule="exact"/>
                      <w:ind w:firstLineChars="0" w:firstLine="0"/>
                      <w:jc w:val="center"/>
                      <w:rPr>
                        <w:sz w:val="21"/>
                        <w:szCs w:val="21"/>
                      </w:rPr>
                    </w:pPr>
                    <w:r>
                      <w:rPr>
                        <w:rFonts w:hint="eastAsia"/>
                        <w:sz w:val="21"/>
                        <w:szCs w:val="21"/>
                      </w:rPr>
                      <w:t>废塑料</w:t>
                    </w:r>
                    <w:r>
                      <w:rPr>
                        <w:rFonts w:hint="eastAsia"/>
                        <w:sz w:val="21"/>
                        <w:szCs w:val="21"/>
                      </w:rPr>
                      <w:t>30024.3</w:t>
                    </w:r>
                  </w:p>
                </w:txbxContent>
              </v:textbox>
            </v:shape>
            <v:shape id="_x0000_s1235" type="#_x0000_t32" style="position:absolute;left:6970;top:4724;width:2;height:371" o:connectortype="straight">
              <v:stroke endarrow="block"/>
            </v:shape>
            <v:shape id="_x0000_s1236" type="#_x0000_t202" style="position:absolute;left:6457;top:5095;width:969;height:298;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粉碎</w:t>
                    </w:r>
                  </w:p>
                </w:txbxContent>
              </v:textbox>
            </v:shape>
            <v:shape id="_x0000_s1237" type="#_x0000_t32" style="position:absolute;left:6970;top:5393;width:2;height:371" o:connectortype="straight">
              <v:stroke endarrow="block"/>
            </v:shape>
            <v:shape id="_x0000_s1238" type="#_x0000_t202" style="position:absolute;left:6457;top:5764;width:969;height:369;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搅拌</w:t>
                    </w:r>
                  </w:p>
                </w:txbxContent>
              </v:textbox>
            </v:shape>
            <v:shape id="_x0000_s1239" type="#_x0000_t32" style="position:absolute;left:6965;top:6133;width:1;height:300" o:connectortype="straight">
              <v:stroke endarrow="block"/>
            </v:shape>
            <v:shape id="_x0000_s1240" type="#_x0000_t202" style="position:absolute;left:6457;top:6433;width:969;height:298;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熔融</w:t>
                    </w:r>
                  </w:p>
                </w:txbxContent>
              </v:textbox>
            </v:shape>
            <v:shape id="_x0000_s1241" type="#_x0000_t32" style="position:absolute;left:6976;top:7399;width:3;height:666" o:connectortype="straight">
              <v:stroke endarrow="block"/>
            </v:shape>
            <v:shape id="_x0000_s1242" type="#_x0000_t202" style="position:absolute;left:6458;top:8069;width:970;height:298;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拉丝</w:t>
                    </w:r>
                  </w:p>
                </w:txbxContent>
              </v:textbox>
            </v:shape>
            <v:shape id="_x0000_s1243" type="#_x0000_t32" style="position:absolute;left:6973;top:9036;width:1;height:371" o:connectortype="straight">
              <v:stroke endarrow="block"/>
            </v:shape>
            <v:shape id="_x0000_s1244" type="#_x0000_t202" style="position:absolute;left:6460;top:9407;width:969;height:355;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切粒</w:t>
                    </w:r>
                  </w:p>
                </w:txbxContent>
              </v:textbox>
            </v:shape>
            <v:shape id="_x0000_s1245" type="#_x0000_t32" style="position:absolute;left:6975;top:9762;width:1;height:371" o:connectortype="straight">
              <v:stroke endarrow="block"/>
            </v:shape>
            <v:shape id="_x0000_s1246" type="#_x0000_t202" style="position:absolute;left:6461;top:10133;width:1099;height:297;v-text-anchor:middle" filled="f" stroked="f">
              <v:textbox>
                <w:txbxContent>
                  <w:p w:rsidR="002B29C3" w:rsidRPr="006D0A4A" w:rsidRDefault="002B29C3" w:rsidP="00160386">
                    <w:pPr>
                      <w:spacing w:line="240" w:lineRule="exact"/>
                      <w:ind w:firstLineChars="0" w:firstLine="0"/>
                      <w:jc w:val="center"/>
                      <w:rPr>
                        <w:sz w:val="21"/>
                        <w:szCs w:val="21"/>
                      </w:rPr>
                    </w:pPr>
                    <w:r>
                      <w:rPr>
                        <w:sz w:val="21"/>
                        <w:szCs w:val="21"/>
                      </w:rPr>
                      <w:t>成品</w:t>
                    </w:r>
                    <w:r>
                      <w:rPr>
                        <w:rFonts w:hint="eastAsia"/>
                        <w:sz w:val="21"/>
                        <w:szCs w:val="21"/>
                      </w:rPr>
                      <w:t>30000</w:t>
                    </w:r>
                  </w:p>
                </w:txbxContent>
              </v:textbox>
            </v:shape>
            <v:shape id="_x0000_s1247" type="#_x0000_t32" style="position:absolute;left:7422;top:5250;width:505;height:1" o:connectortype="straight">
              <v:stroke dashstyle="dash" endarrow="block"/>
            </v:shape>
            <v:shape id="_x0000_s1248" type="#_x0000_t202" style="position:absolute;left:7931;top:5095;width:966;height:298;v-text-anchor:middle" filled="f" stroked="f">
              <v:textbox>
                <w:txbxContent>
                  <w:p w:rsidR="002B29C3" w:rsidRPr="006D0A4A" w:rsidRDefault="002B29C3" w:rsidP="00160386">
                    <w:pPr>
                      <w:spacing w:line="240" w:lineRule="exact"/>
                      <w:ind w:firstLineChars="0" w:firstLine="0"/>
                      <w:jc w:val="center"/>
                      <w:rPr>
                        <w:sz w:val="21"/>
                        <w:szCs w:val="21"/>
                      </w:rPr>
                    </w:pPr>
                    <w:r>
                      <w:rPr>
                        <w:sz w:val="21"/>
                        <w:szCs w:val="21"/>
                      </w:rPr>
                      <w:t>G</w:t>
                    </w:r>
                    <w:r>
                      <w:rPr>
                        <w:rFonts w:hint="eastAsia"/>
                        <w:sz w:val="21"/>
                        <w:szCs w:val="21"/>
                      </w:rPr>
                      <w:t>1</w:t>
                    </w:r>
                    <w:r>
                      <w:rPr>
                        <w:sz w:val="21"/>
                        <w:szCs w:val="21"/>
                      </w:rPr>
                      <w:t>粉尘</w:t>
                    </w:r>
                    <w:r>
                      <w:rPr>
                        <w:rFonts w:hint="eastAsia"/>
                        <w:sz w:val="21"/>
                        <w:szCs w:val="21"/>
                      </w:rPr>
                      <w:t>6</w:t>
                    </w:r>
                  </w:p>
                </w:txbxContent>
              </v:textbox>
            </v:shape>
            <v:shape id="_x0000_s1249" type="#_x0000_t202" style="position:absolute;left:8379;top:7104;width:1558;height:297;v-text-anchor:middle" filled="f" stroked="f">
              <v:textbox>
                <w:txbxContent>
                  <w:p w:rsidR="002B29C3" w:rsidRPr="006D0A4A" w:rsidRDefault="002B29C3" w:rsidP="00160386">
                    <w:pPr>
                      <w:spacing w:line="240" w:lineRule="exact"/>
                      <w:ind w:firstLineChars="0" w:firstLine="0"/>
                      <w:jc w:val="center"/>
                      <w:rPr>
                        <w:sz w:val="21"/>
                        <w:szCs w:val="21"/>
                      </w:rPr>
                    </w:pPr>
                    <w:r>
                      <w:rPr>
                        <w:sz w:val="21"/>
                        <w:szCs w:val="21"/>
                      </w:rPr>
                      <w:t>G</w:t>
                    </w:r>
                    <w:r>
                      <w:rPr>
                        <w:rFonts w:hint="eastAsia"/>
                        <w:sz w:val="21"/>
                        <w:szCs w:val="21"/>
                      </w:rPr>
                      <w:t>2</w:t>
                    </w:r>
                    <w:r>
                      <w:rPr>
                        <w:rFonts w:hint="eastAsia"/>
                        <w:sz w:val="21"/>
                        <w:szCs w:val="21"/>
                      </w:rPr>
                      <w:t>有机废气</w:t>
                    </w:r>
                    <w:r>
                      <w:rPr>
                        <w:rFonts w:hint="eastAsia"/>
                        <w:sz w:val="21"/>
                        <w:szCs w:val="21"/>
                      </w:rPr>
                      <w:t>10.5</w:t>
                    </w:r>
                  </w:p>
                </w:txbxContent>
              </v:textbox>
            </v:shape>
            <v:shape id="_x0000_s1250" type="#_x0000_t32" style="position:absolute;left:7422;top:6623;width:509;height:1" o:connectortype="straight">
              <v:stroke dashstyle="dash"/>
            </v:shape>
            <v:shape id="_x0000_s1251" type="#_x0000_t32" style="position:absolute;left:7431;top:8209;width:506;height:0" o:connectortype="straight">
              <v:stroke dashstyle="dash"/>
            </v:shape>
            <v:shape id="_x0000_s1252" type="#_x0000_t32" style="position:absolute;left:7927;top:6623;width:10;height:1586" o:connectortype="straight">
              <v:stroke dashstyle="dash"/>
            </v:shape>
            <v:shape id="_x0000_s1253" type="#_x0000_t32" style="position:absolute;left:7933;top:7243;width:446;height:1" o:connectortype="straight">
              <v:stroke dashstyle="dash" endarrow="block"/>
            </v:shape>
            <v:shape id="_x0000_s1254" type="#_x0000_t32" style="position:absolute;left:6974;top:8367;width:1;height:371" o:connectortype="straight">
              <v:stroke endarrow="block"/>
            </v:shape>
            <v:shape id="_x0000_s1255" type="#_x0000_t202" style="position:absolute;left:6460;top:8738;width:970;height:297;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冷却</w:t>
                    </w:r>
                  </w:p>
                </w:txbxContent>
              </v:textbox>
            </v:shape>
            <v:shape id="_x0000_s1256" type="#_x0000_t32" style="position:absolute;left:6966;top:6731;width:2;height:370" o:connectortype="straight">
              <v:stroke endarrow="block"/>
            </v:shape>
            <v:shape id="_x0000_s1257" type="#_x0000_t202" style="position:absolute;left:6452;top:7101;width:970;height:298;v-text-anchor:middle" filled="f">
              <v:textbox>
                <w:txbxContent>
                  <w:p w:rsidR="002B29C3" w:rsidRPr="006D0A4A" w:rsidRDefault="002B29C3" w:rsidP="00160386">
                    <w:pPr>
                      <w:spacing w:line="240" w:lineRule="exact"/>
                      <w:ind w:firstLineChars="0" w:firstLine="0"/>
                      <w:jc w:val="center"/>
                      <w:rPr>
                        <w:sz w:val="21"/>
                        <w:szCs w:val="21"/>
                      </w:rPr>
                    </w:pPr>
                    <w:r>
                      <w:rPr>
                        <w:sz w:val="21"/>
                        <w:szCs w:val="21"/>
                      </w:rPr>
                      <w:t>过滤</w:t>
                    </w:r>
                  </w:p>
                </w:txbxContent>
              </v:textbox>
            </v:shape>
            <v:shape id="_x0000_s1258" type="#_x0000_t32" style="position:absolute;left:5966;top:5905;width:486;height:1" o:connectortype="straight">
              <v:stroke endarrow="block"/>
            </v:shape>
            <v:shape id="_x0000_s1259" type="#_x0000_t202" style="position:absolute;left:4938;top:5763;width:1028;height:298;v-text-anchor:middle" filled="f" stroked="f">
              <v:textbox>
                <w:txbxContent>
                  <w:p w:rsidR="002B29C3" w:rsidRPr="006D0A4A" w:rsidRDefault="002B29C3" w:rsidP="00160386">
                    <w:pPr>
                      <w:spacing w:line="240" w:lineRule="exact"/>
                      <w:ind w:firstLineChars="0" w:firstLine="0"/>
                      <w:jc w:val="center"/>
                      <w:rPr>
                        <w:sz w:val="21"/>
                        <w:szCs w:val="21"/>
                      </w:rPr>
                    </w:pPr>
                    <w:r>
                      <w:rPr>
                        <w:sz w:val="21"/>
                        <w:szCs w:val="21"/>
                      </w:rPr>
                      <w:t>增白剂</w:t>
                    </w:r>
                    <w:r>
                      <w:rPr>
                        <w:rFonts w:hint="eastAsia"/>
                        <w:sz w:val="21"/>
                        <w:szCs w:val="21"/>
                      </w:rPr>
                      <w:t>1.2</w:t>
                    </w:r>
                  </w:p>
                </w:txbxContent>
              </v:textbox>
            </v:shape>
            <v:shape id="_x0000_s1260" type="#_x0000_t32" style="position:absolute;left:5971;top:7243;width:486;height:1" o:connectortype="straight">
              <v:stroke endarrow="block"/>
            </v:shape>
            <v:shape id="_x0000_s1261" type="#_x0000_t202" style="position:absolute;left:5063;top:7101;width:903;height:300;v-text-anchor:middle" filled="f" stroked="f">
              <v:textbox>
                <w:txbxContent>
                  <w:p w:rsidR="002B29C3" w:rsidRPr="006D0A4A" w:rsidRDefault="002B29C3" w:rsidP="00160386">
                    <w:pPr>
                      <w:spacing w:line="240" w:lineRule="exact"/>
                      <w:ind w:firstLineChars="0" w:firstLine="0"/>
                      <w:jc w:val="center"/>
                      <w:rPr>
                        <w:sz w:val="21"/>
                        <w:szCs w:val="21"/>
                      </w:rPr>
                    </w:pPr>
                    <w:r>
                      <w:rPr>
                        <w:sz w:val="21"/>
                        <w:szCs w:val="21"/>
                      </w:rPr>
                      <w:t>滤网</w:t>
                    </w:r>
                    <w:r>
                      <w:rPr>
                        <w:rFonts w:hint="eastAsia"/>
                        <w:sz w:val="21"/>
                        <w:szCs w:val="21"/>
                      </w:rPr>
                      <w:t>3</w:t>
                    </w:r>
                  </w:p>
                </w:txbxContent>
              </v:textbox>
            </v:shape>
            <v:shape id="_x0000_s1262" type="#_x0000_t32" style="position:absolute;left:6154;top:7718;width:532;height:1;flip:x" o:connectortype="straight">
              <v:stroke dashstyle="dash" endarrow="block"/>
            </v:shape>
            <v:shape id="_x0000_s1263" type="#_x0000_t202" style="position:absolute;left:4995;top:7504;width:1159;height:491;v-text-anchor:middle" filled="f" stroked="f">
              <v:textbox>
                <w:txbxContent>
                  <w:p w:rsidR="002B29C3" w:rsidRDefault="002B29C3" w:rsidP="00160386">
                    <w:pPr>
                      <w:spacing w:line="240" w:lineRule="exact"/>
                      <w:ind w:firstLineChars="0" w:firstLine="0"/>
                      <w:rPr>
                        <w:sz w:val="21"/>
                        <w:szCs w:val="21"/>
                      </w:rPr>
                    </w:pPr>
                    <w:r>
                      <w:rPr>
                        <w:sz w:val="21"/>
                        <w:szCs w:val="21"/>
                      </w:rPr>
                      <w:t>S</w:t>
                    </w:r>
                    <w:r>
                      <w:rPr>
                        <w:rFonts w:hint="eastAsia"/>
                        <w:sz w:val="21"/>
                        <w:szCs w:val="21"/>
                      </w:rPr>
                      <w:t>1</w:t>
                    </w:r>
                    <w:r>
                      <w:rPr>
                        <w:rFonts w:hint="eastAsia"/>
                        <w:sz w:val="21"/>
                        <w:szCs w:val="21"/>
                      </w:rPr>
                      <w:t>废滤网</w:t>
                    </w:r>
                    <w:r>
                      <w:rPr>
                        <w:rFonts w:hint="eastAsia"/>
                        <w:sz w:val="21"/>
                        <w:szCs w:val="21"/>
                      </w:rPr>
                      <w:t>3</w:t>
                    </w:r>
                  </w:p>
                  <w:p w:rsidR="002B29C3" w:rsidRPr="006D0A4A" w:rsidRDefault="002B29C3" w:rsidP="00160386">
                    <w:pPr>
                      <w:spacing w:line="240" w:lineRule="exact"/>
                      <w:ind w:firstLineChars="0" w:firstLine="0"/>
                      <w:rPr>
                        <w:sz w:val="21"/>
                        <w:szCs w:val="21"/>
                      </w:rPr>
                    </w:pPr>
                    <w:r>
                      <w:rPr>
                        <w:rFonts w:hint="eastAsia"/>
                        <w:sz w:val="21"/>
                        <w:szCs w:val="21"/>
                      </w:rPr>
                      <w:t>S2</w:t>
                    </w:r>
                    <w:r>
                      <w:rPr>
                        <w:rFonts w:hint="eastAsia"/>
                        <w:sz w:val="21"/>
                        <w:szCs w:val="21"/>
                      </w:rPr>
                      <w:t>废滤渣</w:t>
                    </w:r>
                    <w:r>
                      <w:rPr>
                        <w:rFonts w:hint="eastAsia"/>
                        <w:sz w:val="21"/>
                        <w:szCs w:val="21"/>
                      </w:rPr>
                      <w:t>9</w:t>
                    </w:r>
                  </w:p>
                </w:txbxContent>
              </v:textbox>
            </v:shape>
            <v:shape id="_x0000_s1264" type="#_x0000_t32" style="position:absolute;left:7426;top:7243;width:507;height:1" o:connectortype="straight">
              <v:stroke dashstyle="dash"/>
            </v:shape>
            <v:shape id="_x0000_s1265" type="#_x0000_t32" style="position:absolute;left:6685;top:7401;width:1;height:318" o:connectortype="straight">
              <v:stroke dashstyle="dash"/>
            </v:shape>
            <v:shape id="_x0000_s1266" type="#_x0000_t202" style="position:absolute;left:7030;top:5393;width:789;height:298;v-text-anchor:middle" filled="f" stroked="f">
              <v:textbox>
                <w:txbxContent>
                  <w:p w:rsidR="002B29C3" w:rsidRPr="006D0A4A" w:rsidRDefault="002B29C3" w:rsidP="00160386">
                    <w:pPr>
                      <w:spacing w:line="240" w:lineRule="exact"/>
                      <w:ind w:firstLineChars="0" w:firstLine="0"/>
                      <w:jc w:val="center"/>
                      <w:rPr>
                        <w:sz w:val="21"/>
                        <w:szCs w:val="21"/>
                      </w:rPr>
                    </w:pPr>
                    <w:r>
                      <w:rPr>
                        <w:rFonts w:hint="eastAsia"/>
                        <w:sz w:val="21"/>
                        <w:szCs w:val="21"/>
                      </w:rPr>
                      <w:t>30018.3</w:t>
                    </w:r>
                  </w:p>
                </w:txbxContent>
              </v:textbox>
            </v:shape>
            <v:shape id="_x0000_s1267" type="#_x0000_t202" style="position:absolute;left:7030;top:6133;width:789;height:298;v-text-anchor:middle" filled="f" stroked="f">
              <v:textbox>
                <w:txbxContent>
                  <w:p w:rsidR="002B29C3" w:rsidRPr="006D0A4A" w:rsidRDefault="002B29C3" w:rsidP="00160386">
                    <w:pPr>
                      <w:spacing w:line="240" w:lineRule="exact"/>
                      <w:ind w:firstLineChars="0" w:firstLine="0"/>
                      <w:jc w:val="center"/>
                      <w:rPr>
                        <w:sz w:val="21"/>
                        <w:szCs w:val="21"/>
                      </w:rPr>
                    </w:pPr>
                    <w:r>
                      <w:rPr>
                        <w:rFonts w:hint="eastAsia"/>
                        <w:sz w:val="21"/>
                        <w:szCs w:val="21"/>
                      </w:rPr>
                      <w:t>30019.5</w:t>
                    </w:r>
                  </w:p>
                </w:txbxContent>
              </v:textbox>
            </v:shape>
            <v:shape id="_x0000_s1268" type="#_x0000_t202" style="position:absolute;left:7030;top:8367;width:684;height:299;v-text-anchor:middle" filled="f" stroked="f">
              <v:textbox>
                <w:txbxContent>
                  <w:p w:rsidR="002B29C3" w:rsidRPr="006D0A4A" w:rsidRDefault="002B29C3" w:rsidP="00160386">
                    <w:pPr>
                      <w:spacing w:line="240" w:lineRule="exact"/>
                      <w:ind w:firstLineChars="0" w:firstLine="0"/>
                      <w:jc w:val="center"/>
                      <w:rPr>
                        <w:sz w:val="21"/>
                        <w:szCs w:val="21"/>
                      </w:rPr>
                    </w:pPr>
                    <w:r>
                      <w:rPr>
                        <w:rFonts w:hint="eastAsia"/>
                        <w:sz w:val="21"/>
                        <w:szCs w:val="21"/>
                      </w:rPr>
                      <w:t>30000</w:t>
                    </w:r>
                  </w:p>
                </w:txbxContent>
              </v:textbox>
            </v:shape>
            <v:shape id="_x0000_s1269" type="#_x0000_t202" style="position:absolute;left:7030;top:9036;width:684;height:299;v-text-anchor:middle" filled="f" stroked="f">
              <v:textbox>
                <w:txbxContent>
                  <w:p w:rsidR="002B29C3" w:rsidRPr="006D0A4A" w:rsidRDefault="002B29C3" w:rsidP="00160386">
                    <w:pPr>
                      <w:spacing w:line="240" w:lineRule="exact"/>
                      <w:ind w:firstLineChars="0" w:firstLine="0"/>
                      <w:jc w:val="center"/>
                      <w:rPr>
                        <w:sz w:val="21"/>
                        <w:szCs w:val="21"/>
                      </w:rPr>
                    </w:pPr>
                    <w:r>
                      <w:rPr>
                        <w:rFonts w:hint="eastAsia"/>
                        <w:sz w:val="21"/>
                        <w:szCs w:val="21"/>
                      </w:rPr>
                      <w:t>30000</w:t>
                    </w:r>
                  </w:p>
                </w:txbxContent>
              </v:textbox>
            </v:shape>
            <w10:wrap type="none"/>
            <w10:anchorlock/>
          </v:group>
        </w:pict>
      </w:r>
    </w:p>
    <w:p w:rsidR="005B4E1B" w:rsidRPr="003814BA" w:rsidRDefault="005B4E1B" w:rsidP="005B4E1B">
      <w:pPr>
        <w:pStyle w:val="2"/>
      </w:pPr>
      <w:bookmarkStart w:id="54" w:name="_Toc26431821"/>
      <w:bookmarkStart w:id="55" w:name="_Toc30082041"/>
      <w:r w:rsidRPr="003814BA">
        <w:t>3.4</w:t>
      </w:r>
      <w:r w:rsidRPr="003814BA">
        <w:t>污染源强及排放情况</w:t>
      </w:r>
      <w:bookmarkEnd w:id="54"/>
      <w:bookmarkEnd w:id="55"/>
    </w:p>
    <w:p w:rsidR="005B4E1B" w:rsidRPr="003814BA" w:rsidRDefault="005B4E1B" w:rsidP="005B4E1B">
      <w:pPr>
        <w:pStyle w:val="a3"/>
      </w:pPr>
      <w:r w:rsidRPr="003814BA">
        <w:rPr>
          <w:rFonts w:hint="eastAsia"/>
        </w:rPr>
        <w:t>3.4.1</w:t>
      </w:r>
      <w:r w:rsidRPr="003814BA">
        <w:rPr>
          <w:rFonts w:hint="eastAsia"/>
        </w:rPr>
        <w:t>废气</w:t>
      </w:r>
    </w:p>
    <w:p w:rsidR="005B4E1B" w:rsidRPr="003814BA" w:rsidRDefault="005B4E1B" w:rsidP="005B4E1B">
      <w:pPr>
        <w:ind w:firstLine="560"/>
      </w:pPr>
      <w:r w:rsidRPr="003814BA">
        <w:t>（</w:t>
      </w:r>
      <w:r w:rsidRPr="003814BA">
        <w:rPr>
          <w:rFonts w:hint="eastAsia"/>
        </w:rPr>
        <w:t>1</w:t>
      </w:r>
      <w:r w:rsidRPr="003814BA">
        <w:t>）有组织废气</w:t>
      </w:r>
    </w:p>
    <w:p w:rsidR="005B4E1B" w:rsidRPr="003814BA" w:rsidRDefault="00104FEE" w:rsidP="005B4E1B">
      <w:pPr>
        <w:ind w:firstLine="560"/>
      </w:pPr>
      <w:r w:rsidRPr="003814BA">
        <w:rPr>
          <w:rFonts w:ascii="宋体" w:hAnsi="宋体" w:hint="eastAsia"/>
        </w:rPr>
        <w:t>①</w:t>
      </w:r>
      <w:r w:rsidRPr="003814BA">
        <w:t>破碎粉尘（</w:t>
      </w:r>
      <w:r w:rsidRPr="003814BA">
        <w:t>G</w:t>
      </w:r>
      <w:r w:rsidRPr="003814BA">
        <w:rPr>
          <w:rFonts w:hint="eastAsia"/>
        </w:rPr>
        <w:t>1</w:t>
      </w:r>
      <w:r w:rsidRPr="003814BA">
        <w:t>）</w:t>
      </w:r>
    </w:p>
    <w:p w:rsidR="00104FEE" w:rsidRPr="003814BA" w:rsidRDefault="00104FEE" w:rsidP="005B4E1B">
      <w:pPr>
        <w:ind w:firstLine="560"/>
      </w:pPr>
      <w:r w:rsidRPr="003814BA">
        <w:rPr>
          <w:rFonts w:hint="eastAsia"/>
        </w:rPr>
        <w:t>本项目破碎工段会产生少量粉尘，</w:t>
      </w:r>
      <w:r w:rsidR="003D49C2" w:rsidRPr="003814BA">
        <w:t>因破碎成颗粒状，粒径较大，因此粉尘产生量较小，本项目以原料使用量万分之</w:t>
      </w:r>
      <w:r w:rsidR="00A7748A" w:rsidRPr="003814BA">
        <w:t>二</w:t>
      </w:r>
      <w:r w:rsidR="003D49C2" w:rsidRPr="003814BA">
        <w:t>计，本项目原料使用量约为</w:t>
      </w:r>
      <w:r w:rsidR="003D49C2" w:rsidRPr="003814BA">
        <w:rPr>
          <w:rFonts w:hint="eastAsia"/>
        </w:rPr>
        <w:t>30000t/a</w:t>
      </w:r>
      <w:r w:rsidR="003D49C2" w:rsidRPr="003814BA">
        <w:rPr>
          <w:rFonts w:hint="eastAsia"/>
        </w:rPr>
        <w:t>，</w:t>
      </w:r>
      <w:r w:rsidR="003D49C2" w:rsidRPr="003814BA">
        <w:t>则粉尘产生量为</w:t>
      </w:r>
      <w:r w:rsidR="00A7748A" w:rsidRPr="003814BA">
        <w:rPr>
          <w:rFonts w:hint="eastAsia"/>
        </w:rPr>
        <w:t>6</w:t>
      </w:r>
      <w:r w:rsidR="003D49C2" w:rsidRPr="003814BA">
        <w:rPr>
          <w:rFonts w:hint="eastAsia"/>
        </w:rPr>
        <w:t>t/a</w:t>
      </w:r>
      <w:r w:rsidR="003D49C2" w:rsidRPr="003814BA">
        <w:rPr>
          <w:rFonts w:hint="eastAsia"/>
        </w:rPr>
        <w:t>。项目设置集气罩收集粉尘，收集效率以</w:t>
      </w:r>
      <w:r w:rsidR="003D49C2" w:rsidRPr="003814BA">
        <w:rPr>
          <w:rFonts w:hint="eastAsia"/>
        </w:rPr>
        <w:t>95%</w:t>
      </w:r>
      <w:r w:rsidR="003D49C2" w:rsidRPr="003814BA">
        <w:rPr>
          <w:rFonts w:hint="eastAsia"/>
        </w:rPr>
        <w:t>计，则有组织粉尘产生量为</w:t>
      </w:r>
      <w:r w:rsidR="00A7748A" w:rsidRPr="003814BA">
        <w:rPr>
          <w:rFonts w:hint="eastAsia"/>
        </w:rPr>
        <w:t>5.7</w:t>
      </w:r>
      <w:r w:rsidR="007E4E00" w:rsidRPr="003814BA">
        <w:rPr>
          <w:rFonts w:hint="eastAsia"/>
        </w:rPr>
        <w:t>t/a</w:t>
      </w:r>
      <w:r w:rsidR="007E4E00" w:rsidRPr="003814BA">
        <w:rPr>
          <w:rFonts w:hint="eastAsia"/>
        </w:rPr>
        <w:t>。</w:t>
      </w:r>
      <w:r w:rsidR="003D49C2" w:rsidRPr="003814BA">
        <w:rPr>
          <w:rFonts w:hint="eastAsia"/>
        </w:rPr>
        <w:t>收集粉尘通过布袋除尘器处理，处理效率可达</w:t>
      </w:r>
      <w:r w:rsidR="003D49C2" w:rsidRPr="003814BA">
        <w:rPr>
          <w:rFonts w:hint="eastAsia"/>
        </w:rPr>
        <w:t>9</w:t>
      </w:r>
      <w:r w:rsidR="00343007" w:rsidRPr="003814BA">
        <w:rPr>
          <w:rFonts w:hint="eastAsia"/>
        </w:rPr>
        <w:t>5</w:t>
      </w:r>
      <w:r w:rsidR="003D49C2" w:rsidRPr="003814BA">
        <w:rPr>
          <w:rFonts w:hint="eastAsia"/>
        </w:rPr>
        <w:t>%</w:t>
      </w:r>
      <w:r w:rsidR="003D49C2" w:rsidRPr="003814BA">
        <w:rPr>
          <w:rFonts w:hint="eastAsia"/>
        </w:rPr>
        <w:t>以上，本项目以</w:t>
      </w:r>
      <w:r w:rsidR="00343007" w:rsidRPr="003814BA">
        <w:rPr>
          <w:rFonts w:hint="eastAsia"/>
        </w:rPr>
        <w:t>95</w:t>
      </w:r>
      <w:r w:rsidR="003D49C2" w:rsidRPr="003814BA">
        <w:rPr>
          <w:rFonts w:hint="eastAsia"/>
        </w:rPr>
        <w:t>%</w:t>
      </w:r>
      <w:r w:rsidR="003D49C2" w:rsidRPr="003814BA">
        <w:rPr>
          <w:rFonts w:hint="eastAsia"/>
        </w:rPr>
        <w:t>计，则有组织粉尘排放量为</w:t>
      </w:r>
      <w:r w:rsidR="003D49C2" w:rsidRPr="003814BA">
        <w:rPr>
          <w:rFonts w:hint="eastAsia"/>
        </w:rPr>
        <w:t>0.285t/a</w:t>
      </w:r>
      <w:r w:rsidR="003D49C2" w:rsidRPr="003814BA">
        <w:rPr>
          <w:rFonts w:hint="eastAsia"/>
        </w:rPr>
        <w:t>。</w:t>
      </w:r>
    </w:p>
    <w:p w:rsidR="003D49C2" w:rsidRPr="003814BA" w:rsidRDefault="003D49C2" w:rsidP="005B4E1B">
      <w:pPr>
        <w:ind w:firstLine="560"/>
      </w:pPr>
      <w:r w:rsidRPr="003814BA">
        <w:rPr>
          <w:rFonts w:ascii="宋体" w:hAnsi="宋体" w:hint="eastAsia"/>
        </w:rPr>
        <w:t>②</w:t>
      </w:r>
      <w:r w:rsidRPr="003814BA">
        <w:rPr>
          <w:rFonts w:hint="eastAsia"/>
        </w:rPr>
        <w:t>有机废气（</w:t>
      </w:r>
      <w:r w:rsidRPr="003814BA">
        <w:rPr>
          <w:rFonts w:hint="eastAsia"/>
        </w:rPr>
        <w:t>G2</w:t>
      </w:r>
      <w:r w:rsidRPr="003814BA">
        <w:rPr>
          <w:rFonts w:hint="eastAsia"/>
        </w:rPr>
        <w:t>）</w:t>
      </w:r>
    </w:p>
    <w:p w:rsidR="003D49C2" w:rsidRPr="003814BA" w:rsidRDefault="003D49C2" w:rsidP="003D49C2">
      <w:pPr>
        <w:ind w:firstLine="560"/>
      </w:pPr>
      <w:r w:rsidRPr="003814BA">
        <w:lastRenderedPageBreak/>
        <w:t>建设项目</w:t>
      </w:r>
      <w:r w:rsidR="004E16E9" w:rsidRPr="003814BA">
        <w:t>对原料进行加热熔融</w:t>
      </w:r>
      <w:r w:rsidRPr="003814BA">
        <w:t>，</w:t>
      </w:r>
      <w:r w:rsidR="004E16E9" w:rsidRPr="003814BA">
        <w:t>严格控制工作温度低于原料沸点及分解温度</w:t>
      </w:r>
      <w:r w:rsidRPr="003814BA">
        <w:t>，</w:t>
      </w:r>
      <w:r w:rsidR="004E16E9" w:rsidRPr="003814BA">
        <w:t>故不考虑原料气化或分解产生的污染物。</w:t>
      </w:r>
      <w:r w:rsidRPr="003814BA">
        <w:t>但是</w:t>
      </w:r>
      <w:r w:rsidR="004E16E9" w:rsidRPr="003814BA">
        <w:t>原料</w:t>
      </w:r>
      <w:r w:rsidRPr="003814BA">
        <w:t>加热过程中</w:t>
      </w:r>
      <w:r w:rsidR="009765D4" w:rsidRPr="003814BA">
        <w:t>仍</w:t>
      </w:r>
      <w:r w:rsidRPr="003814BA">
        <w:t>有少量</w:t>
      </w:r>
      <w:r w:rsidR="009765D4" w:rsidRPr="003814BA">
        <w:t>有机废气</w:t>
      </w:r>
      <w:r w:rsidRPr="003814BA">
        <w:t>产生，</w:t>
      </w:r>
      <w:r w:rsidR="009765D4" w:rsidRPr="003814BA">
        <w:t>以非甲烷总烃计。参考</w:t>
      </w:r>
      <w:r w:rsidR="009765D4" w:rsidRPr="003814BA">
        <w:t>EPA(</w:t>
      </w:r>
      <w:r w:rsidR="009765D4" w:rsidRPr="003814BA">
        <w:t>美国环保署</w:t>
      </w:r>
      <w:r w:rsidR="009765D4" w:rsidRPr="003814BA">
        <w:t>)</w:t>
      </w:r>
      <w:r w:rsidR="009765D4" w:rsidRPr="003814BA">
        <w:t>发布的《空气污染物排放和控制手册》，非甲烷总烃产生量以</w:t>
      </w:r>
      <w:smartTag w:uri="urn:schemas-microsoft-com:office:smarttags" w:element="chmetcnv">
        <w:smartTagPr>
          <w:attr w:name="TCSC" w:val="0"/>
          <w:attr w:name="NumberType" w:val="1"/>
          <w:attr w:name="Negative" w:val="False"/>
          <w:attr w:name="HasSpace" w:val="False"/>
          <w:attr w:name="SourceValue" w:val=".35"/>
          <w:attr w:name="UnitName" w:val="kg"/>
        </w:smartTagPr>
        <w:r w:rsidR="009765D4" w:rsidRPr="003814BA">
          <w:t>0.35kg</w:t>
        </w:r>
      </w:smartTag>
      <w:r w:rsidR="009765D4" w:rsidRPr="003814BA">
        <w:t>/t</w:t>
      </w:r>
      <w:r w:rsidR="009765D4" w:rsidRPr="003814BA">
        <w:t>原料计，项目使用原料约</w:t>
      </w:r>
      <w:r w:rsidR="009765D4" w:rsidRPr="003814BA">
        <w:rPr>
          <w:rFonts w:hint="eastAsia"/>
        </w:rPr>
        <w:t>30000t/a</w:t>
      </w:r>
      <w:r w:rsidR="009765D4" w:rsidRPr="003814BA">
        <w:rPr>
          <w:rFonts w:hint="eastAsia"/>
        </w:rPr>
        <w:t>，则非甲烷总烃产生量为</w:t>
      </w:r>
      <w:r w:rsidR="009765D4" w:rsidRPr="003814BA">
        <w:rPr>
          <w:rFonts w:hint="eastAsia"/>
        </w:rPr>
        <w:t>10.5t/a</w:t>
      </w:r>
      <w:r w:rsidR="009765D4" w:rsidRPr="003814BA">
        <w:rPr>
          <w:rFonts w:hint="eastAsia"/>
        </w:rPr>
        <w:t>。项目在熔融挤出出口设置集气罩收集废气，收集效率以</w:t>
      </w:r>
      <w:r w:rsidR="009765D4" w:rsidRPr="003814BA">
        <w:rPr>
          <w:rFonts w:hint="eastAsia"/>
        </w:rPr>
        <w:t>95%</w:t>
      </w:r>
      <w:r w:rsidR="009765D4" w:rsidRPr="003814BA">
        <w:rPr>
          <w:rFonts w:hint="eastAsia"/>
        </w:rPr>
        <w:t>计，则非甲烷总烃有组织产生量为</w:t>
      </w:r>
      <w:r w:rsidR="009765D4" w:rsidRPr="003814BA">
        <w:rPr>
          <w:rFonts w:hint="eastAsia"/>
        </w:rPr>
        <w:t>9.975t/a</w:t>
      </w:r>
      <w:r w:rsidR="009765D4" w:rsidRPr="003814BA">
        <w:rPr>
          <w:rFonts w:hint="eastAsia"/>
        </w:rPr>
        <w:t>。收集废气通过一套</w:t>
      </w:r>
      <w:r w:rsidR="00F17FCF" w:rsidRPr="003814BA">
        <w:rPr>
          <w:rFonts w:hint="eastAsia"/>
        </w:rPr>
        <w:t>“</w:t>
      </w:r>
      <w:r w:rsidR="00F17FCF" w:rsidRPr="003814BA">
        <w:rPr>
          <w:rFonts w:hint="eastAsia"/>
        </w:rPr>
        <w:t>UV</w:t>
      </w:r>
      <w:r w:rsidR="00F17FCF" w:rsidRPr="003814BA">
        <w:rPr>
          <w:rFonts w:hint="eastAsia"/>
        </w:rPr>
        <w:t>光解</w:t>
      </w:r>
      <w:r w:rsidR="00F17FCF" w:rsidRPr="003814BA">
        <w:rPr>
          <w:rFonts w:hint="eastAsia"/>
        </w:rPr>
        <w:t>+</w:t>
      </w:r>
      <w:r w:rsidR="00F17FCF" w:rsidRPr="003814BA">
        <w:rPr>
          <w:rFonts w:hint="eastAsia"/>
        </w:rPr>
        <w:t>活性炭吸附”装置处理，处理效率可达</w:t>
      </w:r>
      <w:r w:rsidR="00F17FCF" w:rsidRPr="003814BA">
        <w:rPr>
          <w:rFonts w:hint="eastAsia"/>
        </w:rPr>
        <w:t>90%</w:t>
      </w:r>
      <w:r w:rsidR="00F17FCF" w:rsidRPr="003814BA">
        <w:rPr>
          <w:rFonts w:hint="eastAsia"/>
        </w:rPr>
        <w:t>以上，本项目以</w:t>
      </w:r>
      <w:r w:rsidR="00F17FCF" w:rsidRPr="003814BA">
        <w:rPr>
          <w:rFonts w:hint="eastAsia"/>
        </w:rPr>
        <w:t>90%</w:t>
      </w:r>
      <w:r w:rsidR="00F17FCF" w:rsidRPr="003814BA">
        <w:rPr>
          <w:rFonts w:hint="eastAsia"/>
        </w:rPr>
        <w:t>计，则排放量为</w:t>
      </w:r>
      <w:r w:rsidR="00F17FCF" w:rsidRPr="003814BA">
        <w:rPr>
          <w:rFonts w:hint="eastAsia"/>
        </w:rPr>
        <w:t>0.998t/a</w:t>
      </w:r>
      <w:r w:rsidR="00F17FCF" w:rsidRPr="003814BA">
        <w:rPr>
          <w:rFonts w:hint="eastAsia"/>
        </w:rPr>
        <w:t>。</w:t>
      </w:r>
    </w:p>
    <w:p w:rsidR="00B51414" w:rsidRPr="003814BA" w:rsidRDefault="00B51414" w:rsidP="003D49C2">
      <w:pPr>
        <w:ind w:firstLine="560"/>
      </w:pPr>
      <w:r w:rsidRPr="003814BA">
        <w:rPr>
          <w:rFonts w:hint="eastAsia"/>
        </w:rPr>
        <w:t>本项目</w:t>
      </w:r>
      <w:r w:rsidR="00160386" w:rsidRPr="003814BA">
        <w:rPr>
          <w:rFonts w:hint="eastAsia"/>
        </w:rPr>
        <w:t>破碎粉尘经布袋除尘器处理后</w:t>
      </w:r>
      <w:r w:rsidRPr="003814BA">
        <w:rPr>
          <w:rFonts w:hint="eastAsia"/>
        </w:rPr>
        <w:t>，</w:t>
      </w:r>
      <w:r w:rsidR="00160386" w:rsidRPr="003814BA">
        <w:rPr>
          <w:rFonts w:hint="eastAsia"/>
        </w:rPr>
        <w:t>与有机废气合流</w:t>
      </w:r>
      <w:r w:rsidRPr="003814BA">
        <w:rPr>
          <w:rFonts w:hint="eastAsia"/>
        </w:rPr>
        <w:t>经“</w:t>
      </w:r>
      <w:r w:rsidRPr="003814BA">
        <w:rPr>
          <w:rFonts w:hint="eastAsia"/>
        </w:rPr>
        <w:t>UV</w:t>
      </w:r>
      <w:r w:rsidRPr="003814BA">
        <w:rPr>
          <w:rFonts w:hint="eastAsia"/>
        </w:rPr>
        <w:t>光解</w:t>
      </w:r>
      <w:r w:rsidRPr="003814BA">
        <w:rPr>
          <w:rFonts w:hint="eastAsia"/>
        </w:rPr>
        <w:t>+</w:t>
      </w:r>
      <w:r w:rsidRPr="003814BA">
        <w:rPr>
          <w:rFonts w:hint="eastAsia"/>
        </w:rPr>
        <w:t>活性炭吸附”处理后，尾气通过</w:t>
      </w:r>
      <w:r w:rsidRPr="003814BA">
        <w:rPr>
          <w:rFonts w:hint="eastAsia"/>
        </w:rPr>
        <w:t>1</w:t>
      </w:r>
      <w:r w:rsidRPr="003814BA">
        <w:rPr>
          <w:rFonts w:hint="eastAsia"/>
        </w:rPr>
        <w:t>根</w:t>
      </w:r>
      <w:r w:rsidRPr="003814BA">
        <w:rPr>
          <w:rFonts w:hint="eastAsia"/>
        </w:rPr>
        <w:t>15m</w:t>
      </w:r>
      <w:r w:rsidRPr="003814BA">
        <w:rPr>
          <w:rFonts w:hint="eastAsia"/>
        </w:rPr>
        <w:t>高排气筒排放。</w:t>
      </w:r>
    </w:p>
    <w:p w:rsidR="00F17FCF" w:rsidRPr="003814BA" w:rsidRDefault="00F17FCF" w:rsidP="003D49C2">
      <w:pPr>
        <w:ind w:firstLine="560"/>
      </w:pPr>
      <w:r w:rsidRPr="003814BA">
        <w:t>项目有组织废气产生及排放情况见表</w:t>
      </w:r>
      <w:r w:rsidRPr="003814BA">
        <w:rPr>
          <w:rFonts w:hint="eastAsia"/>
        </w:rPr>
        <w:t>3.4-1</w:t>
      </w:r>
      <w:r w:rsidRPr="003814BA">
        <w:rPr>
          <w:rFonts w:hint="eastAsia"/>
        </w:rPr>
        <w:t>。</w:t>
      </w:r>
    </w:p>
    <w:p w:rsidR="00F17FCF" w:rsidRPr="003814BA" w:rsidRDefault="00F17FCF">
      <w:pPr>
        <w:widowControl/>
        <w:spacing w:line="240" w:lineRule="auto"/>
        <w:ind w:firstLineChars="0" w:firstLine="0"/>
        <w:jc w:val="left"/>
      </w:pPr>
      <w:r w:rsidRPr="003814BA">
        <w:br w:type="page"/>
      </w:r>
    </w:p>
    <w:p w:rsidR="00F17FCF" w:rsidRPr="003814BA" w:rsidRDefault="00F17FCF" w:rsidP="003D49C2">
      <w:pPr>
        <w:ind w:firstLine="560"/>
        <w:sectPr w:rsidR="00F17FCF" w:rsidRPr="003814BA" w:rsidSect="0006056C">
          <w:footerReference w:type="default" r:id="rId25"/>
          <w:pgSz w:w="11906" w:h="16838"/>
          <w:pgMar w:top="1418" w:right="1247" w:bottom="1361" w:left="1361" w:header="851" w:footer="567" w:gutter="0"/>
          <w:pgNumType w:start="1"/>
          <w:cols w:space="425"/>
          <w:docGrid w:type="lines" w:linePitch="381"/>
        </w:sectPr>
      </w:pPr>
    </w:p>
    <w:p w:rsidR="00F17FCF" w:rsidRPr="003814BA" w:rsidRDefault="00F17FCF" w:rsidP="00F17FCF">
      <w:pPr>
        <w:ind w:firstLine="482"/>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3.4-</w:t>
      </w:r>
      <w:r w:rsidR="00152FDB" w:rsidRPr="003814BA">
        <w:rPr>
          <w:rFonts w:cs="Times New Roman" w:hint="eastAsia"/>
          <w:b/>
          <w:sz w:val="24"/>
          <w:szCs w:val="24"/>
        </w:rPr>
        <w:t>1</w:t>
      </w:r>
      <w:r w:rsidRPr="003814BA">
        <w:rPr>
          <w:rFonts w:cs="Times New Roman"/>
          <w:b/>
          <w:sz w:val="24"/>
          <w:szCs w:val="24"/>
        </w:rPr>
        <w:t>项目有组织废气污染物排放状况一览表</w:t>
      </w:r>
    </w:p>
    <w:tbl>
      <w:tblPr>
        <w:tblW w:w="5000" w:type="pct"/>
        <w:tblBorders>
          <w:top w:val="single" w:sz="12" w:space="0" w:color="000000"/>
          <w:bottom w:val="single" w:sz="12" w:space="0" w:color="000000"/>
          <w:insideH w:val="single" w:sz="4" w:space="0" w:color="000000"/>
          <w:insideV w:val="single" w:sz="4" w:space="0" w:color="000000"/>
        </w:tblBorders>
        <w:tblLook w:val="00A0" w:firstRow="1" w:lastRow="0" w:firstColumn="1" w:lastColumn="0" w:noHBand="0" w:noVBand="0"/>
      </w:tblPr>
      <w:tblGrid>
        <w:gridCol w:w="857"/>
        <w:gridCol w:w="760"/>
        <w:gridCol w:w="891"/>
        <w:gridCol w:w="988"/>
        <w:gridCol w:w="991"/>
        <w:gridCol w:w="811"/>
        <w:gridCol w:w="846"/>
        <w:gridCol w:w="426"/>
        <w:gridCol w:w="690"/>
        <w:gridCol w:w="610"/>
        <w:gridCol w:w="972"/>
        <w:gridCol w:w="810"/>
        <w:gridCol w:w="818"/>
        <w:gridCol w:w="807"/>
        <w:gridCol w:w="650"/>
        <w:gridCol w:w="812"/>
        <w:gridCol w:w="695"/>
        <w:gridCol w:w="841"/>
      </w:tblGrid>
      <w:tr w:rsidR="00160386" w:rsidRPr="003814BA" w:rsidTr="00160386">
        <w:trPr>
          <w:trHeight w:val="285"/>
        </w:trPr>
        <w:tc>
          <w:tcPr>
            <w:tcW w:w="303"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污染源</w:t>
            </w:r>
          </w:p>
        </w:tc>
        <w:tc>
          <w:tcPr>
            <w:tcW w:w="269"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编号</w:t>
            </w:r>
          </w:p>
        </w:tc>
        <w:tc>
          <w:tcPr>
            <w:tcW w:w="315"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排气量</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Nm</w:t>
            </w:r>
            <w:r w:rsidRPr="003814BA">
              <w:rPr>
                <w:rFonts w:cs="Times New Roman"/>
                <w:sz w:val="21"/>
                <w:szCs w:val="21"/>
                <w:vertAlign w:val="superscript"/>
              </w:rPr>
              <w:t>3</w:t>
            </w:r>
            <w:r w:rsidRPr="003814BA">
              <w:rPr>
                <w:rFonts w:cs="Times New Roman"/>
                <w:sz w:val="21"/>
                <w:szCs w:val="21"/>
              </w:rPr>
              <w:t>/h</w:t>
            </w:r>
          </w:p>
        </w:tc>
        <w:tc>
          <w:tcPr>
            <w:tcW w:w="349"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污染物名称</w:t>
            </w:r>
          </w:p>
        </w:tc>
        <w:tc>
          <w:tcPr>
            <w:tcW w:w="936" w:type="pct"/>
            <w:gridSpan w:val="3"/>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产生状况</w:t>
            </w:r>
          </w:p>
        </w:tc>
        <w:tc>
          <w:tcPr>
            <w:tcW w:w="349" w:type="pct"/>
            <w:gridSpan w:val="2"/>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治理措施</w:t>
            </w:r>
          </w:p>
        </w:tc>
        <w:tc>
          <w:tcPr>
            <w:tcW w:w="216"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去除率</w:t>
            </w:r>
            <w:r w:rsidRPr="003814BA">
              <w:rPr>
                <w:rFonts w:cs="Times New Roman"/>
                <w:sz w:val="21"/>
                <w:szCs w:val="21"/>
              </w:rPr>
              <w:t>%</w:t>
            </w:r>
          </w:p>
        </w:tc>
        <w:tc>
          <w:tcPr>
            <w:tcW w:w="918" w:type="pct"/>
            <w:gridSpan w:val="3"/>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排放状况</w:t>
            </w:r>
          </w:p>
        </w:tc>
        <w:tc>
          <w:tcPr>
            <w:tcW w:w="515" w:type="pct"/>
            <w:gridSpan w:val="2"/>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排放源参数</w:t>
            </w:r>
          </w:p>
        </w:tc>
        <w:tc>
          <w:tcPr>
            <w:tcW w:w="533" w:type="pct"/>
            <w:gridSpan w:val="2"/>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执行标准</w:t>
            </w:r>
          </w:p>
        </w:tc>
        <w:tc>
          <w:tcPr>
            <w:tcW w:w="297" w:type="pct"/>
            <w:vMerge w:val="restar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排放方式及去向</w:t>
            </w:r>
          </w:p>
        </w:tc>
      </w:tr>
      <w:tr w:rsidR="00160386" w:rsidRPr="003814BA" w:rsidTr="00160386">
        <w:trPr>
          <w:trHeight w:val="710"/>
        </w:trPr>
        <w:tc>
          <w:tcPr>
            <w:tcW w:w="303" w:type="pct"/>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269" w:type="pct"/>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315" w:type="pct"/>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349" w:type="pct"/>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350"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浓度</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(mg/m</w:t>
            </w:r>
            <w:r w:rsidRPr="003814BA">
              <w:rPr>
                <w:rFonts w:cs="Times New Roman"/>
                <w:sz w:val="21"/>
                <w:szCs w:val="21"/>
                <w:vertAlign w:val="superscript"/>
              </w:rPr>
              <w:t>3</w:t>
            </w:r>
            <w:r w:rsidRPr="003814BA">
              <w:rPr>
                <w:rFonts w:cs="Times New Roman"/>
                <w:sz w:val="21"/>
                <w:szCs w:val="21"/>
              </w:rPr>
              <w:t>)</w:t>
            </w:r>
          </w:p>
        </w:tc>
        <w:tc>
          <w:tcPr>
            <w:tcW w:w="287"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速率</w:t>
            </w:r>
            <w:r w:rsidRPr="003814BA">
              <w:rPr>
                <w:rFonts w:cs="Times New Roman"/>
                <w:sz w:val="21"/>
                <w:szCs w:val="21"/>
              </w:rPr>
              <w:t xml:space="preserve"> (kg/h)</w:t>
            </w:r>
          </w:p>
        </w:tc>
        <w:tc>
          <w:tcPr>
            <w:tcW w:w="299"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产生量</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w:t>
            </w:r>
            <w:r w:rsidRPr="003814BA">
              <w:rPr>
                <w:rFonts w:cs="Times New Roman"/>
                <w:sz w:val="21"/>
                <w:szCs w:val="21"/>
              </w:rPr>
              <w:t>t/a</w:t>
            </w:r>
            <w:r w:rsidRPr="003814BA">
              <w:rPr>
                <w:rFonts w:cs="Times New Roman"/>
                <w:sz w:val="21"/>
                <w:szCs w:val="21"/>
              </w:rPr>
              <w:t>）</w:t>
            </w:r>
          </w:p>
        </w:tc>
        <w:tc>
          <w:tcPr>
            <w:tcW w:w="349" w:type="pct"/>
            <w:gridSpan w:val="2"/>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216" w:type="pct"/>
            <w:vMerge/>
            <w:vAlign w:val="center"/>
          </w:tcPr>
          <w:p w:rsidR="00F17FCF" w:rsidRPr="003814BA" w:rsidRDefault="00F17FCF" w:rsidP="00F17FCF">
            <w:pPr>
              <w:spacing w:line="240" w:lineRule="auto"/>
              <w:ind w:firstLineChars="0" w:firstLine="0"/>
              <w:jc w:val="center"/>
              <w:rPr>
                <w:rFonts w:cs="Times New Roman"/>
                <w:sz w:val="21"/>
                <w:szCs w:val="21"/>
              </w:rPr>
            </w:pPr>
          </w:p>
        </w:tc>
        <w:tc>
          <w:tcPr>
            <w:tcW w:w="343"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浓度</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mg/m</w:t>
            </w:r>
            <w:r w:rsidRPr="003814BA">
              <w:rPr>
                <w:rFonts w:cs="Times New Roman"/>
                <w:sz w:val="21"/>
                <w:szCs w:val="21"/>
                <w:vertAlign w:val="superscript"/>
              </w:rPr>
              <w:t>3</w:t>
            </w:r>
          </w:p>
        </w:tc>
        <w:tc>
          <w:tcPr>
            <w:tcW w:w="286"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速率</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kg/h</w:t>
            </w:r>
          </w:p>
        </w:tc>
        <w:tc>
          <w:tcPr>
            <w:tcW w:w="289"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排放量</w:t>
            </w:r>
            <w:r w:rsidRPr="003814BA">
              <w:rPr>
                <w:rFonts w:cs="Times New Roman"/>
                <w:sz w:val="21"/>
                <w:szCs w:val="21"/>
              </w:rPr>
              <w:t>t/a</w:t>
            </w:r>
          </w:p>
        </w:tc>
        <w:tc>
          <w:tcPr>
            <w:tcW w:w="285"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高度</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m</w:t>
            </w:r>
          </w:p>
        </w:tc>
        <w:tc>
          <w:tcPr>
            <w:tcW w:w="230"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直径</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m</w:t>
            </w:r>
          </w:p>
        </w:tc>
        <w:tc>
          <w:tcPr>
            <w:tcW w:w="287"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浓度</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mg/m</w:t>
            </w:r>
            <w:r w:rsidRPr="003814BA">
              <w:rPr>
                <w:rFonts w:cs="Times New Roman"/>
                <w:sz w:val="21"/>
                <w:szCs w:val="21"/>
                <w:vertAlign w:val="superscript"/>
              </w:rPr>
              <w:t>3</w:t>
            </w:r>
          </w:p>
        </w:tc>
        <w:tc>
          <w:tcPr>
            <w:tcW w:w="246" w:type="pct"/>
            <w:vAlign w:val="center"/>
          </w:tcPr>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速率</w:t>
            </w:r>
          </w:p>
          <w:p w:rsidR="00F17FCF" w:rsidRPr="003814BA" w:rsidRDefault="00F17FCF" w:rsidP="00F17FCF">
            <w:pPr>
              <w:spacing w:line="240" w:lineRule="auto"/>
              <w:ind w:firstLineChars="0" w:firstLine="0"/>
              <w:jc w:val="center"/>
              <w:rPr>
                <w:rFonts w:cs="Times New Roman"/>
                <w:sz w:val="21"/>
                <w:szCs w:val="21"/>
              </w:rPr>
            </w:pPr>
            <w:r w:rsidRPr="003814BA">
              <w:rPr>
                <w:rFonts w:cs="Times New Roman"/>
                <w:sz w:val="21"/>
                <w:szCs w:val="21"/>
              </w:rPr>
              <w:t>kg/h</w:t>
            </w:r>
          </w:p>
        </w:tc>
        <w:tc>
          <w:tcPr>
            <w:tcW w:w="297" w:type="pct"/>
            <w:vMerge/>
            <w:vAlign w:val="center"/>
          </w:tcPr>
          <w:p w:rsidR="00F17FCF" w:rsidRPr="003814BA" w:rsidRDefault="00F17FCF" w:rsidP="00F17FCF">
            <w:pPr>
              <w:spacing w:line="240" w:lineRule="auto"/>
              <w:ind w:firstLineChars="0" w:firstLine="0"/>
              <w:jc w:val="center"/>
              <w:rPr>
                <w:rFonts w:cs="Times New Roman"/>
                <w:sz w:val="21"/>
                <w:szCs w:val="21"/>
              </w:rPr>
            </w:pPr>
          </w:p>
        </w:tc>
      </w:tr>
      <w:tr w:rsidR="00160386" w:rsidRPr="003814BA" w:rsidTr="00160386">
        <w:trPr>
          <w:trHeight w:val="1143"/>
        </w:trPr>
        <w:tc>
          <w:tcPr>
            <w:tcW w:w="303" w:type="pct"/>
            <w:vMerge w:val="restar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生产车间</w:t>
            </w:r>
          </w:p>
        </w:tc>
        <w:tc>
          <w:tcPr>
            <w:tcW w:w="26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G</w:t>
            </w:r>
            <w:r w:rsidRPr="003814BA">
              <w:rPr>
                <w:rFonts w:cs="Times New Roman" w:hint="eastAsia"/>
                <w:sz w:val="21"/>
                <w:szCs w:val="21"/>
              </w:rPr>
              <w:t>1</w:t>
            </w:r>
          </w:p>
        </w:tc>
        <w:tc>
          <w:tcPr>
            <w:tcW w:w="315" w:type="pct"/>
            <w:vMerge w:val="restar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10000</w:t>
            </w:r>
          </w:p>
        </w:tc>
        <w:tc>
          <w:tcPr>
            <w:tcW w:w="34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粉尘</w:t>
            </w:r>
          </w:p>
        </w:tc>
        <w:tc>
          <w:tcPr>
            <w:tcW w:w="350" w:type="pct"/>
            <w:vAlign w:val="center"/>
          </w:tcPr>
          <w:p w:rsidR="00160386" w:rsidRPr="003814BA" w:rsidRDefault="00343007" w:rsidP="00F17FCF">
            <w:pPr>
              <w:spacing w:line="240" w:lineRule="auto"/>
              <w:ind w:firstLineChars="0" w:firstLine="0"/>
              <w:jc w:val="center"/>
              <w:rPr>
                <w:rFonts w:cs="Times New Roman"/>
                <w:sz w:val="21"/>
                <w:szCs w:val="21"/>
              </w:rPr>
            </w:pPr>
            <w:r w:rsidRPr="003814BA">
              <w:rPr>
                <w:rFonts w:cs="Times New Roman" w:hint="eastAsia"/>
                <w:sz w:val="21"/>
                <w:szCs w:val="21"/>
              </w:rPr>
              <w:t>79.17</w:t>
            </w:r>
          </w:p>
        </w:tc>
        <w:tc>
          <w:tcPr>
            <w:tcW w:w="287" w:type="pct"/>
            <w:vAlign w:val="center"/>
          </w:tcPr>
          <w:p w:rsidR="00160386" w:rsidRPr="003814BA" w:rsidRDefault="00343007" w:rsidP="00F17FCF">
            <w:pPr>
              <w:spacing w:line="240" w:lineRule="auto"/>
              <w:ind w:firstLineChars="0" w:firstLine="0"/>
              <w:jc w:val="center"/>
              <w:rPr>
                <w:rFonts w:cs="Times New Roman"/>
                <w:sz w:val="21"/>
                <w:szCs w:val="21"/>
              </w:rPr>
            </w:pPr>
            <w:r w:rsidRPr="003814BA">
              <w:rPr>
                <w:rFonts w:cs="Times New Roman" w:hint="eastAsia"/>
                <w:sz w:val="21"/>
                <w:szCs w:val="21"/>
              </w:rPr>
              <w:t>0.792</w:t>
            </w:r>
          </w:p>
        </w:tc>
        <w:tc>
          <w:tcPr>
            <w:tcW w:w="299" w:type="pct"/>
            <w:vAlign w:val="center"/>
          </w:tcPr>
          <w:p w:rsidR="00160386" w:rsidRPr="003814BA" w:rsidRDefault="00343007" w:rsidP="00F17FCF">
            <w:pPr>
              <w:spacing w:line="240" w:lineRule="auto"/>
              <w:ind w:firstLineChars="0" w:firstLine="0"/>
              <w:jc w:val="center"/>
              <w:rPr>
                <w:rFonts w:cs="Times New Roman"/>
                <w:sz w:val="21"/>
                <w:szCs w:val="21"/>
              </w:rPr>
            </w:pPr>
            <w:r w:rsidRPr="003814BA">
              <w:rPr>
                <w:rFonts w:cs="Times New Roman" w:hint="eastAsia"/>
                <w:sz w:val="21"/>
                <w:szCs w:val="21"/>
              </w:rPr>
              <w:t>5.7</w:t>
            </w:r>
          </w:p>
        </w:tc>
        <w:tc>
          <w:tcPr>
            <w:tcW w:w="105" w:type="pct"/>
            <w:tcBorders>
              <w:bottom w:val="single" w:sz="4" w:space="0" w:color="auto"/>
              <w:right w:val="single" w:sz="4" w:space="0" w:color="auto"/>
            </w:tcBorders>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布袋除尘</w:t>
            </w:r>
            <w:r w:rsidR="00461958" w:rsidRPr="003814BA">
              <w:rPr>
                <w:rFonts w:cs="Times New Roman"/>
                <w:sz w:val="21"/>
                <w:szCs w:val="21"/>
              </w:rPr>
              <w:t>器</w:t>
            </w:r>
          </w:p>
        </w:tc>
        <w:tc>
          <w:tcPr>
            <w:tcW w:w="243" w:type="pct"/>
            <w:vMerge w:val="restart"/>
            <w:tcBorders>
              <w:left w:val="single" w:sz="4" w:space="0" w:color="auto"/>
            </w:tcBorders>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UV</w:t>
            </w:r>
            <w:r w:rsidRPr="003814BA">
              <w:rPr>
                <w:rFonts w:cs="Times New Roman" w:hint="eastAsia"/>
                <w:sz w:val="21"/>
                <w:szCs w:val="21"/>
              </w:rPr>
              <w:t>光解</w:t>
            </w:r>
            <w:r w:rsidRPr="003814BA">
              <w:rPr>
                <w:rFonts w:cs="Times New Roman" w:hint="eastAsia"/>
                <w:sz w:val="21"/>
                <w:szCs w:val="21"/>
              </w:rPr>
              <w:t>+</w:t>
            </w:r>
            <w:r w:rsidRPr="003814BA">
              <w:rPr>
                <w:rFonts w:cs="Times New Roman" w:hint="eastAsia"/>
                <w:sz w:val="21"/>
                <w:szCs w:val="21"/>
              </w:rPr>
              <w:t>活性炭吸附</w:t>
            </w:r>
          </w:p>
        </w:tc>
        <w:tc>
          <w:tcPr>
            <w:tcW w:w="216" w:type="pct"/>
            <w:vAlign w:val="center"/>
          </w:tcPr>
          <w:p w:rsidR="00160386" w:rsidRPr="003814BA" w:rsidRDefault="00160386" w:rsidP="00343007">
            <w:pPr>
              <w:spacing w:line="240" w:lineRule="auto"/>
              <w:ind w:firstLineChars="0" w:firstLine="0"/>
              <w:jc w:val="center"/>
              <w:rPr>
                <w:rFonts w:cs="Times New Roman"/>
                <w:sz w:val="21"/>
                <w:szCs w:val="21"/>
              </w:rPr>
            </w:pPr>
            <w:r w:rsidRPr="003814BA">
              <w:rPr>
                <w:rFonts w:cs="Times New Roman" w:hint="eastAsia"/>
                <w:sz w:val="21"/>
                <w:szCs w:val="21"/>
              </w:rPr>
              <w:t>9</w:t>
            </w:r>
            <w:r w:rsidR="00343007" w:rsidRPr="003814BA">
              <w:rPr>
                <w:rFonts w:cs="Times New Roman" w:hint="eastAsia"/>
                <w:sz w:val="21"/>
                <w:szCs w:val="21"/>
              </w:rPr>
              <w:t>5</w:t>
            </w:r>
          </w:p>
        </w:tc>
        <w:tc>
          <w:tcPr>
            <w:tcW w:w="343"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3.96</w:t>
            </w:r>
          </w:p>
        </w:tc>
        <w:tc>
          <w:tcPr>
            <w:tcW w:w="286"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0.04</w:t>
            </w:r>
          </w:p>
        </w:tc>
        <w:tc>
          <w:tcPr>
            <w:tcW w:w="28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0.285</w:t>
            </w:r>
          </w:p>
        </w:tc>
        <w:tc>
          <w:tcPr>
            <w:tcW w:w="285" w:type="pct"/>
            <w:vMerge w:val="restar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15</w:t>
            </w:r>
          </w:p>
        </w:tc>
        <w:tc>
          <w:tcPr>
            <w:tcW w:w="230" w:type="pct"/>
            <w:vMerge w:val="restar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0.4</w:t>
            </w:r>
          </w:p>
        </w:tc>
        <w:tc>
          <w:tcPr>
            <w:tcW w:w="287"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20</w:t>
            </w:r>
          </w:p>
        </w:tc>
        <w:tc>
          <w:tcPr>
            <w:tcW w:w="246"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3.5</w:t>
            </w:r>
          </w:p>
        </w:tc>
        <w:tc>
          <w:tcPr>
            <w:tcW w:w="297" w:type="pct"/>
            <w:vMerge w:val="restart"/>
            <w:vAlign w:val="center"/>
          </w:tcPr>
          <w:p w:rsidR="00160386" w:rsidRPr="003814BA" w:rsidRDefault="00343007" w:rsidP="00F17FCF">
            <w:pPr>
              <w:spacing w:line="240" w:lineRule="auto"/>
              <w:ind w:firstLineChars="0" w:firstLine="0"/>
              <w:jc w:val="center"/>
              <w:rPr>
                <w:rFonts w:cs="Times New Roman"/>
                <w:sz w:val="21"/>
                <w:szCs w:val="21"/>
              </w:rPr>
            </w:pPr>
            <w:r w:rsidRPr="003814BA">
              <w:rPr>
                <w:rFonts w:cs="Times New Roman"/>
                <w:sz w:val="21"/>
                <w:szCs w:val="21"/>
              </w:rPr>
              <w:t>连续</w:t>
            </w:r>
            <w:r w:rsidR="00160386" w:rsidRPr="003814BA">
              <w:rPr>
                <w:rFonts w:cs="Times New Roman"/>
                <w:sz w:val="21"/>
                <w:szCs w:val="21"/>
              </w:rPr>
              <w:t>，尾气达标排入大气</w:t>
            </w:r>
          </w:p>
        </w:tc>
      </w:tr>
      <w:tr w:rsidR="00160386" w:rsidRPr="003814BA" w:rsidTr="00160386">
        <w:trPr>
          <w:trHeight w:val="710"/>
        </w:trPr>
        <w:tc>
          <w:tcPr>
            <w:tcW w:w="303" w:type="pct"/>
            <w:vMerge/>
            <w:vAlign w:val="center"/>
          </w:tcPr>
          <w:p w:rsidR="00160386" w:rsidRPr="003814BA" w:rsidRDefault="00160386" w:rsidP="00F17FCF">
            <w:pPr>
              <w:spacing w:line="240" w:lineRule="auto"/>
              <w:ind w:firstLineChars="0" w:firstLine="0"/>
              <w:jc w:val="center"/>
              <w:rPr>
                <w:rFonts w:cs="Times New Roman"/>
                <w:sz w:val="21"/>
                <w:szCs w:val="21"/>
              </w:rPr>
            </w:pPr>
          </w:p>
        </w:tc>
        <w:tc>
          <w:tcPr>
            <w:tcW w:w="26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G</w:t>
            </w:r>
            <w:r w:rsidRPr="003814BA">
              <w:rPr>
                <w:rFonts w:cs="Times New Roman" w:hint="eastAsia"/>
                <w:sz w:val="21"/>
                <w:szCs w:val="21"/>
              </w:rPr>
              <w:t>2</w:t>
            </w:r>
          </w:p>
        </w:tc>
        <w:tc>
          <w:tcPr>
            <w:tcW w:w="315" w:type="pct"/>
            <w:vMerge/>
            <w:vAlign w:val="center"/>
          </w:tcPr>
          <w:p w:rsidR="00160386" w:rsidRPr="003814BA" w:rsidRDefault="00160386" w:rsidP="00F17FCF">
            <w:pPr>
              <w:spacing w:line="240" w:lineRule="auto"/>
              <w:ind w:firstLineChars="0" w:firstLine="0"/>
              <w:jc w:val="center"/>
              <w:rPr>
                <w:rFonts w:cs="Times New Roman"/>
                <w:sz w:val="21"/>
                <w:szCs w:val="21"/>
              </w:rPr>
            </w:pPr>
          </w:p>
        </w:tc>
        <w:tc>
          <w:tcPr>
            <w:tcW w:w="34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350"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138.84</w:t>
            </w:r>
          </w:p>
        </w:tc>
        <w:tc>
          <w:tcPr>
            <w:tcW w:w="287"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1.385</w:t>
            </w:r>
          </w:p>
        </w:tc>
        <w:tc>
          <w:tcPr>
            <w:tcW w:w="29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9.975</w:t>
            </w:r>
          </w:p>
        </w:tc>
        <w:tc>
          <w:tcPr>
            <w:tcW w:w="105" w:type="pct"/>
            <w:tcBorders>
              <w:top w:val="single" w:sz="4" w:space="0" w:color="auto"/>
              <w:right w:val="single" w:sz="4" w:space="0" w:color="auto"/>
            </w:tcBorders>
            <w:vAlign w:val="center"/>
          </w:tcPr>
          <w:p w:rsidR="00160386" w:rsidRPr="003814BA" w:rsidRDefault="00461958" w:rsidP="00F17FCF">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243" w:type="pct"/>
            <w:vMerge/>
            <w:tcBorders>
              <w:left w:val="single" w:sz="4" w:space="0" w:color="auto"/>
            </w:tcBorders>
            <w:vAlign w:val="center"/>
          </w:tcPr>
          <w:p w:rsidR="00160386" w:rsidRPr="003814BA" w:rsidRDefault="00160386" w:rsidP="00F17FCF">
            <w:pPr>
              <w:spacing w:line="240" w:lineRule="auto"/>
              <w:ind w:firstLineChars="0" w:firstLine="0"/>
              <w:jc w:val="center"/>
              <w:rPr>
                <w:rFonts w:cs="Times New Roman"/>
                <w:sz w:val="21"/>
                <w:szCs w:val="21"/>
              </w:rPr>
            </w:pPr>
          </w:p>
        </w:tc>
        <w:tc>
          <w:tcPr>
            <w:tcW w:w="216"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90</w:t>
            </w:r>
          </w:p>
        </w:tc>
        <w:tc>
          <w:tcPr>
            <w:tcW w:w="343" w:type="pct"/>
            <w:vAlign w:val="center"/>
          </w:tcPr>
          <w:p w:rsidR="00160386" w:rsidRPr="003814BA" w:rsidRDefault="00160386" w:rsidP="007E4E00">
            <w:pPr>
              <w:spacing w:line="240" w:lineRule="auto"/>
              <w:ind w:firstLineChars="0" w:firstLine="0"/>
              <w:jc w:val="center"/>
              <w:rPr>
                <w:rFonts w:cs="Times New Roman"/>
                <w:sz w:val="21"/>
                <w:szCs w:val="21"/>
              </w:rPr>
            </w:pPr>
            <w:r w:rsidRPr="003814BA">
              <w:rPr>
                <w:rFonts w:cs="Times New Roman" w:hint="eastAsia"/>
                <w:sz w:val="21"/>
                <w:szCs w:val="21"/>
              </w:rPr>
              <w:t>13.88</w:t>
            </w:r>
          </w:p>
        </w:tc>
        <w:tc>
          <w:tcPr>
            <w:tcW w:w="286"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0.139</w:t>
            </w:r>
          </w:p>
        </w:tc>
        <w:tc>
          <w:tcPr>
            <w:tcW w:w="289"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0.998</w:t>
            </w:r>
          </w:p>
        </w:tc>
        <w:tc>
          <w:tcPr>
            <w:tcW w:w="285" w:type="pct"/>
            <w:vMerge/>
            <w:vAlign w:val="center"/>
          </w:tcPr>
          <w:p w:rsidR="00160386" w:rsidRPr="003814BA" w:rsidRDefault="00160386" w:rsidP="00F17FCF">
            <w:pPr>
              <w:spacing w:line="240" w:lineRule="auto"/>
              <w:ind w:firstLineChars="0" w:firstLine="0"/>
              <w:jc w:val="center"/>
              <w:rPr>
                <w:rFonts w:cs="Times New Roman"/>
                <w:sz w:val="21"/>
                <w:szCs w:val="21"/>
              </w:rPr>
            </w:pPr>
          </w:p>
        </w:tc>
        <w:tc>
          <w:tcPr>
            <w:tcW w:w="230" w:type="pct"/>
            <w:vMerge/>
            <w:vAlign w:val="center"/>
          </w:tcPr>
          <w:p w:rsidR="00160386" w:rsidRPr="003814BA" w:rsidRDefault="00160386" w:rsidP="00F17FCF">
            <w:pPr>
              <w:spacing w:line="240" w:lineRule="auto"/>
              <w:ind w:firstLineChars="0" w:firstLine="0"/>
              <w:jc w:val="center"/>
              <w:rPr>
                <w:rFonts w:cs="Times New Roman"/>
                <w:sz w:val="21"/>
                <w:szCs w:val="21"/>
              </w:rPr>
            </w:pPr>
          </w:p>
        </w:tc>
        <w:tc>
          <w:tcPr>
            <w:tcW w:w="287"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60</w:t>
            </w:r>
          </w:p>
        </w:tc>
        <w:tc>
          <w:tcPr>
            <w:tcW w:w="246" w:type="pct"/>
            <w:vAlign w:val="center"/>
          </w:tcPr>
          <w:p w:rsidR="00160386" w:rsidRPr="003814BA" w:rsidRDefault="00160386" w:rsidP="00F17FCF">
            <w:pPr>
              <w:spacing w:line="240" w:lineRule="auto"/>
              <w:ind w:firstLineChars="0" w:firstLine="0"/>
              <w:jc w:val="center"/>
              <w:rPr>
                <w:rFonts w:cs="Times New Roman"/>
                <w:sz w:val="21"/>
                <w:szCs w:val="21"/>
              </w:rPr>
            </w:pPr>
            <w:r w:rsidRPr="003814BA">
              <w:rPr>
                <w:rFonts w:cs="Times New Roman" w:hint="eastAsia"/>
                <w:sz w:val="21"/>
                <w:szCs w:val="21"/>
              </w:rPr>
              <w:t>10</w:t>
            </w:r>
          </w:p>
        </w:tc>
        <w:tc>
          <w:tcPr>
            <w:tcW w:w="297" w:type="pct"/>
            <w:vMerge/>
            <w:vAlign w:val="center"/>
          </w:tcPr>
          <w:p w:rsidR="00160386" w:rsidRPr="003814BA" w:rsidRDefault="00160386" w:rsidP="00F17FCF">
            <w:pPr>
              <w:spacing w:line="240" w:lineRule="auto"/>
              <w:ind w:firstLineChars="0" w:firstLine="0"/>
              <w:jc w:val="center"/>
              <w:rPr>
                <w:rFonts w:cs="Times New Roman"/>
                <w:sz w:val="21"/>
                <w:szCs w:val="21"/>
              </w:rPr>
            </w:pPr>
          </w:p>
        </w:tc>
      </w:tr>
    </w:tbl>
    <w:p w:rsidR="00F17FCF" w:rsidRPr="003814BA" w:rsidRDefault="00F17FCF" w:rsidP="003D49C2">
      <w:pPr>
        <w:ind w:firstLine="560"/>
      </w:pPr>
    </w:p>
    <w:p w:rsidR="00F17FCF" w:rsidRPr="003814BA" w:rsidRDefault="00F17FCF">
      <w:pPr>
        <w:widowControl/>
        <w:spacing w:line="240" w:lineRule="auto"/>
        <w:ind w:firstLineChars="0" w:firstLine="0"/>
        <w:jc w:val="left"/>
      </w:pPr>
      <w:r w:rsidRPr="003814BA">
        <w:br w:type="page"/>
      </w:r>
    </w:p>
    <w:p w:rsidR="00F17FCF" w:rsidRPr="003814BA" w:rsidRDefault="00F17FCF" w:rsidP="003D49C2">
      <w:pPr>
        <w:ind w:firstLine="560"/>
        <w:sectPr w:rsidR="00F17FCF" w:rsidRPr="003814BA" w:rsidSect="00F17FCF">
          <w:footerReference w:type="default" r:id="rId26"/>
          <w:pgSz w:w="16838" w:h="11906" w:orient="landscape"/>
          <w:pgMar w:top="1361" w:right="1418" w:bottom="1247" w:left="1361" w:header="851" w:footer="567" w:gutter="0"/>
          <w:cols w:space="425"/>
          <w:docGrid w:type="linesAndChars" w:linePitch="381"/>
        </w:sectPr>
      </w:pPr>
    </w:p>
    <w:p w:rsidR="00F17FCF" w:rsidRPr="003814BA" w:rsidRDefault="007E4E00" w:rsidP="003D49C2">
      <w:pPr>
        <w:ind w:firstLine="560"/>
      </w:pPr>
      <w:r w:rsidRPr="003814BA">
        <w:lastRenderedPageBreak/>
        <w:t>（</w:t>
      </w:r>
      <w:r w:rsidRPr="003814BA">
        <w:rPr>
          <w:rFonts w:hint="eastAsia"/>
        </w:rPr>
        <w:t>2</w:t>
      </w:r>
      <w:r w:rsidRPr="003814BA">
        <w:t>）无组织废气</w:t>
      </w:r>
    </w:p>
    <w:p w:rsidR="007E4E00" w:rsidRPr="003814BA" w:rsidRDefault="007E4E00" w:rsidP="003D49C2">
      <w:pPr>
        <w:ind w:firstLine="560"/>
      </w:pPr>
      <w:r w:rsidRPr="003814BA">
        <w:rPr>
          <w:rFonts w:hint="eastAsia"/>
        </w:rPr>
        <w:t>本项目无组织废气主要为集气罩未捕集的粉尘和非甲烷总烃，根据有组织废气工程分析部分计算可得，无组织粉尘产生量为</w:t>
      </w:r>
      <w:r w:rsidRPr="003814BA">
        <w:rPr>
          <w:rFonts w:hint="eastAsia"/>
        </w:rPr>
        <w:t>0.</w:t>
      </w:r>
      <w:r w:rsidR="00343007" w:rsidRPr="003814BA">
        <w:rPr>
          <w:rFonts w:hint="eastAsia"/>
        </w:rPr>
        <w:t>3</w:t>
      </w:r>
      <w:r w:rsidRPr="003814BA">
        <w:rPr>
          <w:rFonts w:hint="eastAsia"/>
        </w:rPr>
        <w:t>t/a</w:t>
      </w:r>
      <w:r w:rsidRPr="003814BA">
        <w:rPr>
          <w:rFonts w:hint="eastAsia"/>
        </w:rPr>
        <w:t>，无组织非甲烷总烃产生量为</w:t>
      </w:r>
      <w:r w:rsidRPr="003814BA">
        <w:rPr>
          <w:rFonts w:hint="eastAsia"/>
        </w:rPr>
        <w:t>0.525t/a</w:t>
      </w:r>
      <w:r w:rsidRPr="003814BA">
        <w:rPr>
          <w:rFonts w:hint="eastAsia"/>
        </w:rPr>
        <w:t>。</w:t>
      </w:r>
    </w:p>
    <w:p w:rsidR="007E4E00" w:rsidRPr="003814BA" w:rsidRDefault="007E4E00" w:rsidP="003D49C2">
      <w:pPr>
        <w:ind w:firstLine="560"/>
      </w:pPr>
      <w:r w:rsidRPr="003814BA">
        <w:rPr>
          <w:rFonts w:hint="eastAsia"/>
        </w:rPr>
        <w:t>项目无组织废气产生及排放情况见表</w:t>
      </w:r>
      <w:r w:rsidRPr="003814BA">
        <w:rPr>
          <w:rFonts w:hint="eastAsia"/>
        </w:rPr>
        <w:t>3.4-2</w:t>
      </w:r>
      <w:r w:rsidRPr="003814BA">
        <w:rPr>
          <w:rFonts w:hint="eastAsia"/>
        </w:rPr>
        <w:t>。</w:t>
      </w:r>
    </w:p>
    <w:p w:rsidR="007E4E00" w:rsidRPr="003814BA" w:rsidRDefault="007E4E00" w:rsidP="007E4E00">
      <w:pPr>
        <w:autoSpaceDE w:val="0"/>
        <w:autoSpaceDN w:val="0"/>
        <w:ind w:firstLineChars="0" w:firstLine="0"/>
        <w:jc w:val="center"/>
        <w:rPr>
          <w:rFonts w:cs="Times New Roman"/>
          <w:b/>
          <w:kern w:val="0"/>
          <w:sz w:val="24"/>
          <w:lang w:val="zh-CN" w:bidi="zh-CN"/>
        </w:rPr>
      </w:pPr>
      <w:r w:rsidRPr="003814BA">
        <w:rPr>
          <w:rFonts w:cs="Times New Roman"/>
          <w:b/>
          <w:kern w:val="0"/>
          <w:sz w:val="24"/>
          <w:lang w:val="zh-CN" w:bidi="zh-CN"/>
        </w:rPr>
        <w:t>表</w:t>
      </w:r>
      <w:r w:rsidRPr="003814BA">
        <w:rPr>
          <w:rFonts w:cs="Times New Roman"/>
          <w:b/>
          <w:kern w:val="0"/>
          <w:sz w:val="24"/>
          <w:lang w:val="zh-CN" w:bidi="zh-CN"/>
        </w:rPr>
        <w:t>3.4-</w:t>
      </w:r>
      <w:r w:rsidRPr="003814BA">
        <w:rPr>
          <w:rFonts w:cs="Times New Roman" w:hint="eastAsia"/>
          <w:b/>
          <w:kern w:val="0"/>
          <w:sz w:val="24"/>
          <w:lang w:val="zh-CN" w:bidi="zh-CN"/>
        </w:rPr>
        <w:t>2</w:t>
      </w:r>
      <w:r w:rsidRPr="003814BA">
        <w:rPr>
          <w:rFonts w:cs="Times New Roman"/>
          <w:b/>
          <w:kern w:val="0"/>
          <w:sz w:val="24"/>
          <w:lang w:val="zh-CN" w:bidi="zh-CN"/>
        </w:rPr>
        <w:t>本项目无组织废气污染物排放状况</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2"/>
        <w:gridCol w:w="1352"/>
        <w:gridCol w:w="1353"/>
        <w:gridCol w:w="1364"/>
        <w:gridCol w:w="1631"/>
        <w:gridCol w:w="1280"/>
        <w:gridCol w:w="1182"/>
      </w:tblGrid>
      <w:tr w:rsidR="007E4E00" w:rsidRPr="003814BA" w:rsidTr="007E4E00">
        <w:trPr>
          <w:trHeight w:val="284"/>
          <w:jc w:val="center"/>
        </w:trPr>
        <w:tc>
          <w:tcPr>
            <w:tcW w:w="711"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污染物来源</w:t>
            </w:r>
          </w:p>
        </w:tc>
        <w:tc>
          <w:tcPr>
            <w:tcW w:w="711"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污染物名称</w:t>
            </w:r>
          </w:p>
        </w:tc>
        <w:tc>
          <w:tcPr>
            <w:tcW w:w="711"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污染源位置</w:t>
            </w:r>
          </w:p>
        </w:tc>
        <w:tc>
          <w:tcPr>
            <w:tcW w:w="717"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污染物产生速率（</w:t>
            </w:r>
            <w:r w:rsidRPr="003814BA">
              <w:rPr>
                <w:rFonts w:cs="Times New Roman"/>
                <w:b/>
                <w:bCs/>
                <w:sz w:val="21"/>
                <w:szCs w:val="21"/>
              </w:rPr>
              <w:t>kg/h</w:t>
            </w:r>
            <w:r w:rsidRPr="003814BA">
              <w:rPr>
                <w:rFonts w:cs="Times New Roman"/>
                <w:b/>
                <w:bCs/>
                <w:sz w:val="21"/>
                <w:szCs w:val="21"/>
              </w:rPr>
              <w:t>）</w:t>
            </w:r>
          </w:p>
        </w:tc>
        <w:tc>
          <w:tcPr>
            <w:tcW w:w="857"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污染物产生量</w:t>
            </w:r>
          </w:p>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w:t>
            </w:r>
            <w:r w:rsidRPr="003814BA">
              <w:rPr>
                <w:rFonts w:cs="Times New Roman"/>
                <w:b/>
                <w:bCs/>
                <w:sz w:val="21"/>
                <w:szCs w:val="21"/>
              </w:rPr>
              <w:t>t/a</w:t>
            </w:r>
            <w:r w:rsidRPr="003814BA">
              <w:rPr>
                <w:rFonts w:cs="Times New Roman"/>
                <w:b/>
                <w:bCs/>
                <w:sz w:val="21"/>
                <w:szCs w:val="21"/>
              </w:rPr>
              <w:t>）</w:t>
            </w:r>
          </w:p>
        </w:tc>
        <w:tc>
          <w:tcPr>
            <w:tcW w:w="672"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面源面积（</w:t>
            </w:r>
            <w:r w:rsidRPr="003814BA">
              <w:rPr>
                <w:rFonts w:cs="Times New Roman"/>
                <w:b/>
                <w:bCs/>
                <w:sz w:val="21"/>
                <w:szCs w:val="21"/>
              </w:rPr>
              <w:t>m</w:t>
            </w:r>
            <w:r w:rsidRPr="003814BA">
              <w:rPr>
                <w:rFonts w:cs="Times New Roman"/>
                <w:b/>
                <w:bCs/>
                <w:sz w:val="21"/>
                <w:szCs w:val="21"/>
                <w:vertAlign w:val="superscript"/>
              </w:rPr>
              <w:t>2</w:t>
            </w:r>
            <w:r w:rsidRPr="003814BA">
              <w:rPr>
                <w:rFonts w:cs="Times New Roman"/>
                <w:b/>
                <w:bCs/>
                <w:sz w:val="21"/>
                <w:szCs w:val="21"/>
              </w:rPr>
              <w:t>）</w:t>
            </w:r>
          </w:p>
        </w:tc>
        <w:tc>
          <w:tcPr>
            <w:tcW w:w="621" w:type="pct"/>
            <w:vAlign w:val="center"/>
          </w:tcPr>
          <w:p w:rsidR="007E4E00" w:rsidRPr="003814BA" w:rsidRDefault="007E4E00" w:rsidP="007E4E00">
            <w:pPr>
              <w:spacing w:line="240" w:lineRule="auto"/>
              <w:ind w:firstLineChars="0" w:firstLine="0"/>
              <w:jc w:val="center"/>
              <w:rPr>
                <w:rFonts w:cs="Times New Roman"/>
                <w:b/>
                <w:bCs/>
                <w:sz w:val="21"/>
                <w:szCs w:val="21"/>
              </w:rPr>
            </w:pPr>
            <w:r w:rsidRPr="003814BA">
              <w:rPr>
                <w:rFonts w:cs="Times New Roman"/>
                <w:b/>
                <w:bCs/>
                <w:sz w:val="21"/>
                <w:szCs w:val="21"/>
              </w:rPr>
              <w:t>面源高度（</w:t>
            </w:r>
            <w:r w:rsidRPr="003814BA">
              <w:rPr>
                <w:rFonts w:cs="Times New Roman"/>
                <w:b/>
                <w:bCs/>
                <w:sz w:val="21"/>
                <w:szCs w:val="21"/>
              </w:rPr>
              <w:t>m</w:t>
            </w:r>
            <w:r w:rsidRPr="003814BA">
              <w:rPr>
                <w:rFonts w:cs="Times New Roman"/>
                <w:b/>
                <w:bCs/>
                <w:sz w:val="21"/>
                <w:szCs w:val="21"/>
              </w:rPr>
              <w:t>）</w:t>
            </w:r>
          </w:p>
        </w:tc>
      </w:tr>
      <w:tr w:rsidR="007E4E00" w:rsidRPr="003814BA" w:rsidTr="007E4E00">
        <w:trPr>
          <w:trHeight w:val="376"/>
          <w:jc w:val="center"/>
        </w:trPr>
        <w:tc>
          <w:tcPr>
            <w:tcW w:w="711" w:type="pc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bCs/>
                <w:sz w:val="21"/>
                <w:szCs w:val="21"/>
              </w:rPr>
              <w:t>破碎</w:t>
            </w:r>
          </w:p>
        </w:tc>
        <w:tc>
          <w:tcPr>
            <w:tcW w:w="711" w:type="pct"/>
            <w:vAlign w:val="center"/>
          </w:tcPr>
          <w:p w:rsidR="007E4E00" w:rsidRPr="003814BA" w:rsidRDefault="007E4E00" w:rsidP="007E4E00">
            <w:pPr>
              <w:spacing w:line="240" w:lineRule="auto"/>
              <w:ind w:firstLineChars="0" w:firstLine="0"/>
              <w:jc w:val="center"/>
              <w:rPr>
                <w:rFonts w:cs="Times New Roman"/>
                <w:sz w:val="21"/>
                <w:szCs w:val="21"/>
              </w:rPr>
            </w:pPr>
            <w:r w:rsidRPr="003814BA">
              <w:rPr>
                <w:rFonts w:cs="Times New Roman"/>
                <w:sz w:val="21"/>
                <w:szCs w:val="21"/>
              </w:rPr>
              <w:t>粉尘</w:t>
            </w:r>
          </w:p>
        </w:tc>
        <w:tc>
          <w:tcPr>
            <w:tcW w:w="711" w:type="pct"/>
            <w:vMerge w:val="restar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bCs/>
                <w:sz w:val="21"/>
                <w:szCs w:val="21"/>
              </w:rPr>
              <w:t>生产车间</w:t>
            </w:r>
          </w:p>
        </w:tc>
        <w:tc>
          <w:tcPr>
            <w:tcW w:w="717" w:type="pct"/>
            <w:vAlign w:val="center"/>
          </w:tcPr>
          <w:p w:rsidR="007E4E00" w:rsidRPr="003814BA" w:rsidRDefault="007E4E00" w:rsidP="00343007">
            <w:pPr>
              <w:spacing w:line="240" w:lineRule="auto"/>
              <w:ind w:firstLineChars="0" w:firstLine="0"/>
              <w:jc w:val="center"/>
              <w:rPr>
                <w:rFonts w:cs="Times New Roman"/>
                <w:bCs/>
                <w:sz w:val="21"/>
                <w:szCs w:val="21"/>
              </w:rPr>
            </w:pPr>
            <w:r w:rsidRPr="003814BA">
              <w:rPr>
                <w:rFonts w:cs="Times New Roman" w:hint="eastAsia"/>
                <w:bCs/>
                <w:sz w:val="21"/>
                <w:szCs w:val="21"/>
              </w:rPr>
              <w:t>0.0</w:t>
            </w:r>
            <w:r w:rsidR="00343007" w:rsidRPr="003814BA">
              <w:rPr>
                <w:rFonts w:cs="Times New Roman" w:hint="eastAsia"/>
                <w:bCs/>
                <w:sz w:val="21"/>
                <w:szCs w:val="21"/>
              </w:rPr>
              <w:t>42</w:t>
            </w:r>
          </w:p>
        </w:tc>
        <w:tc>
          <w:tcPr>
            <w:tcW w:w="857" w:type="pct"/>
            <w:vAlign w:val="center"/>
          </w:tcPr>
          <w:p w:rsidR="007E4E00" w:rsidRPr="003814BA" w:rsidRDefault="007E4E00" w:rsidP="00343007">
            <w:pPr>
              <w:spacing w:line="240" w:lineRule="auto"/>
              <w:ind w:firstLineChars="0" w:firstLine="0"/>
              <w:jc w:val="center"/>
              <w:rPr>
                <w:rFonts w:cs="Times New Roman"/>
                <w:bCs/>
                <w:sz w:val="21"/>
                <w:szCs w:val="21"/>
              </w:rPr>
            </w:pPr>
            <w:r w:rsidRPr="003814BA">
              <w:rPr>
                <w:rFonts w:cs="Times New Roman" w:hint="eastAsia"/>
                <w:bCs/>
                <w:sz w:val="21"/>
                <w:szCs w:val="21"/>
              </w:rPr>
              <w:t>0.</w:t>
            </w:r>
            <w:r w:rsidR="00343007" w:rsidRPr="003814BA">
              <w:rPr>
                <w:rFonts w:cs="Times New Roman" w:hint="eastAsia"/>
                <w:bCs/>
                <w:sz w:val="21"/>
                <w:szCs w:val="21"/>
              </w:rPr>
              <w:t>3</w:t>
            </w:r>
          </w:p>
        </w:tc>
        <w:tc>
          <w:tcPr>
            <w:tcW w:w="672" w:type="pct"/>
            <w:vMerge w:val="restar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hint="eastAsia"/>
                <w:bCs/>
                <w:sz w:val="21"/>
                <w:szCs w:val="21"/>
              </w:rPr>
              <w:t>3500</w:t>
            </w:r>
            <w:r w:rsidRPr="003814BA">
              <w:rPr>
                <w:rFonts w:cs="Times New Roman"/>
                <w:bCs/>
                <w:sz w:val="21"/>
                <w:szCs w:val="21"/>
              </w:rPr>
              <w:t>（</w:t>
            </w:r>
            <w:r w:rsidRPr="003814BA">
              <w:rPr>
                <w:rFonts w:cs="Times New Roman" w:hint="eastAsia"/>
                <w:bCs/>
                <w:sz w:val="21"/>
                <w:szCs w:val="21"/>
              </w:rPr>
              <w:t>108</w:t>
            </w:r>
            <w:r w:rsidRPr="003814BA">
              <w:rPr>
                <w:rFonts w:cs="Times New Roman"/>
                <w:bCs/>
                <w:sz w:val="21"/>
                <w:szCs w:val="21"/>
              </w:rPr>
              <w:t>×3</w:t>
            </w:r>
            <w:r w:rsidRPr="003814BA">
              <w:rPr>
                <w:rFonts w:cs="Times New Roman" w:hint="eastAsia"/>
                <w:bCs/>
                <w:sz w:val="21"/>
                <w:szCs w:val="21"/>
              </w:rPr>
              <w:t>2</w:t>
            </w:r>
            <w:r w:rsidRPr="003814BA">
              <w:rPr>
                <w:rFonts w:cs="Times New Roman"/>
                <w:bCs/>
                <w:sz w:val="21"/>
                <w:szCs w:val="21"/>
              </w:rPr>
              <w:t>）</w:t>
            </w:r>
          </w:p>
        </w:tc>
        <w:tc>
          <w:tcPr>
            <w:tcW w:w="621" w:type="pct"/>
            <w:vMerge w:val="restart"/>
            <w:vAlign w:val="center"/>
          </w:tcPr>
          <w:p w:rsidR="007E4E00" w:rsidRPr="003814BA" w:rsidRDefault="007B30D5" w:rsidP="007E4E00">
            <w:pPr>
              <w:spacing w:line="240" w:lineRule="auto"/>
              <w:ind w:firstLineChars="0" w:firstLine="0"/>
              <w:jc w:val="center"/>
              <w:rPr>
                <w:rFonts w:cs="Times New Roman"/>
                <w:bCs/>
                <w:sz w:val="21"/>
                <w:szCs w:val="21"/>
              </w:rPr>
            </w:pPr>
            <w:r w:rsidRPr="003814BA">
              <w:rPr>
                <w:rFonts w:cs="Times New Roman" w:hint="eastAsia"/>
                <w:bCs/>
                <w:sz w:val="21"/>
                <w:szCs w:val="21"/>
              </w:rPr>
              <w:t>8</w:t>
            </w:r>
          </w:p>
        </w:tc>
      </w:tr>
      <w:tr w:rsidR="007E4E00" w:rsidRPr="003814BA" w:rsidTr="007E4E00">
        <w:trPr>
          <w:trHeight w:val="284"/>
          <w:jc w:val="center"/>
        </w:trPr>
        <w:tc>
          <w:tcPr>
            <w:tcW w:w="711" w:type="pc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bCs/>
                <w:sz w:val="21"/>
                <w:szCs w:val="21"/>
              </w:rPr>
              <w:t>熔融、拉丝</w:t>
            </w:r>
          </w:p>
        </w:tc>
        <w:tc>
          <w:tcPr>
            <w:tcW w:w="711" w:type="pc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bCs/>
                <w:sz w:val="21"/>
                <w:szCs w:val="21"/>
              </w:rPr>
              <w:t>非甲烷总烃</w:t>
            </w:r>
          </w:p>
        </w:tc>
        <w:tc>
          <w:tcPr>
            <w:tcW w:w="711" w:type="pct"/>
            <w:vMerge/>
            <w:vAlign w:val="center"/>
          </w:tcPr>
          <w:p w:rsidR="007E4E00" w:rsidRPr="003814BA" w:rsidRDefault="007E4E00" w:rsidP="007E4E00">
            <w:pPr>
              <w:spacing w:line="240" w:lineRule="auto"/>
              <w:ind w:firstLineChars="0" w:firstLine="0"/>
              <w:jc w:val="center"/>
              <w:rPr>
                <w:rFonts w:cs="Times New Roman"/>
                <w:bCs/>
                <w:sz w:val="21"/>
                <w:szCs w:val="21"/>
              </w:rPr>
            </w:pPr>
          </w:p>
        </w:tc>
        <w:tc>
          <w:tcPr>
            <w:tcW w:w="717" w:type="pc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hint="eastAsia"/>
                <w:bCs/>
                <w:sz w:val="21"/>
                <w:szCs w:val="21"/>
              </w:rPr>
              <w:t>0.073</w:t>
            </w:r>
          </w:p>
        </w:tc>
        <w:tc>
          <w:tcPr>
            <w:tcW w:w="857" w:type="pct"/>
            <w:vAlign w:val="center"/>
          </w:tcPr>
          <w:p w:rsidR="007E4E00" w:rsidRPr="003814BA" w:rsidRDefault="007E4E00" w:rsidP="007E4E00">
            <w:pPr>
              <w:spacing w:line="240" w:lineRule="auto"/>
              <w:ind w:firstLineChars="0" w:firstLine="0"/>
              <w:jc w:val="center"/>
              <w:rPr>
                <w:rFonts w:cs="Times New Roman"/>
                <w:bCs/>
                <w:sz w:val="21"/>
                <w:szCs w:val="21"/>
              </w:rPr>
            </w:pPr>
            <w:r w:rsidRPr="003814BA">
              <w:rPr>
                <w:rFonts w:cs="Times New Roman" w:hint="eastAsia"/>
                <w:bCs/>
                <w:sz w:val="21"/>
                <w:szCs w:val="21"/>
              </w:rPr>
              <w:t>0.525</w:t>
            </w:r>
          </w:p>
        </w:tc>
        <w:tc>
          <w:tcPr>
            <w:tcW w:w="672" w:type="pct"/>
            <w:vMerge/>
            <w:vAlign w:val="center"/>
          </w:tcPr>
          <w:p w:rsidR="007E4E00" w:rsidRPr="003814BA" w:rsidRDefault="007E4E00" w:rsidP="007E4E00">
            <w:pPr>
              <w:spacing w:line="240" w:lineRule="auto"/>
              <w:ind w:firstLineChars="0" w:firstLine="0"/>
              <w:jc w:val="center"/>
              <w:rPr>
                <w:rFonts w:cs="Times New Roman"/>
                <w:bCs/>
                <w:sz w:val="21"/>
                <w:szCs w:val="21"/>
              </w:rPr>
            </w:pPr>
          </w:p>
        </w:tc>
        <w:tc>
          <w:tcPr>
            <w:tcW w:w="621" w:type="pct"/>
            <w:vMerge/>
            <w:vAlign w:val="center"/>
          </w:tcPr>
          <w:p w:rsidR="007E4E00" w:rsidRPr="003814BA" w:rsidRDefault="007E4E00" w:rsidP="007E4E00">
            <w:pPr>
              <w:spacing w:line="240" w:lineRule="auto"/>
              <w:ind w:firstLineChars="0" w:firstLine="0"/>
              <w:jc w:val="center"/>
              <w:rPr>
                <w:rFonts w:cs="Times New Roman"/>
                <w:bCs/>
                <w:sz w:val="21"/>
                <w:szCs w:val="21"/>
              </w:rPr>
            </w:pPr>
          </w:p>
        </w:tc>
      </w:tr>
    </w:tbl>
    <w:p w:rsidR="007E4E00" w:rsidRPr="003814BA" w:rsidRDefault="007B30D5" w:rsidP="003D49C2">
      <w:pPr>
        <w:ind w:firstLine="560"/>
      </w:pPr>
      <w:r w:rsidRPr="003814BA">
        <w:t>（</w:t>
      </w:r>
      <w:r w:rsidRPr="003814BA">
        <w:rPr>
          <w:rFonts w:hint="eastAsia"/>
        </w:rPr>
        <w:t>3</w:t>
      </w:r>
      <w:r w:rsidRPr="003814BA">
        <w:t>）非正常工况</w:t>
      </w:r>
    </w:p>
    <w:p w:rsidR="007B30D5" w:rsidRPr="003814BA" w:rsidRDefault="007B30D5" w:rsidP="007B30D5">
      <w:pPr>
        <w:ind w:firstLine="560"/>
      </w:pPr>
      <w:r w:rsidRPr="003814BA">
        <w:t>建设项目非正常排放情况主要是开、停车时排放的废气、检修过程中排放的废气、停电过程中排放的废气。本项目非正常排放工况，假设废气处理装置</w:t>
      </w:r>
      <w:r w:rsidRPr="003814BA">
        <w:rPr>
          <w:rFonts w:hint="eastAsia"/>
        </w:rPr>
        <w:t>发生故障</w:t>
      </w:r>
      <w:r w:rsidRPr="003814BA">
        <w:t>，导致处理效率均降为</w:t>
      </w:r>
      <w:r w:rsidRPr="003814BA">
        <w:t>50%</w:t>
      </w:r>
      <w:r w:rsidRPr="003814BA">
        <w:t>。</w:t>
      </w:r>
    </w:p>
    <w:p w:rsidR="007B30D5" w:rsidRPr="003814BA" w:rsidRDefault="007B30D5" w:rsidP="007B30D5">
      <w:pPr>
        <w:ind w:firstLine="560"/>
      </w:pPr>
      <w:r w:rsidRPr="003814BA">
        <w:t>非正常排放废气情况见表</w:t>
      </w:r>
      <w:r w:rsidRPr="003814BA">
        <w:t>3.3-</w:t>
      </w:r>
      <w:r w:rsidRPr="003814BA">
        <w:rPr>
          <w:rFonts w:hint="eastAsia"/>
        </w:rPr>
        <w:t>3</w:t>
      </w:r>
      <w:r w:rsidRPr="003814BA">
        <w:t>。</w:t>
      </w:r>
    </w:p>
    <w:p w:rsidR="007B30D5" w:rsidRPr="003814BA" w:rsidRDefault="007B30D5" w:rsidP="007B30D5">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3D117A" w:rsidRPr="003814BA">
        <w:rPr>
          <w:rFonts w:cs="Times New Roman" w:hint="eastAsia"/>
          <w:b/>
          <w:sz w:val="24"/>
          <w:szCs w:val="24"/>
        </w:rPr>
        <w:t>4</w:t>
      </w:r>
      <w:r w:rsidRPr="003814BA">
        <w:rPr>
          <w:rFonts w:cs="Times New Roman"/>
          <w:b/>
          <w:sz w:val="24"/>
          <w:szCs w:val="24"/>
        </w:rPr>
        <w:t>-</w:t>
      </w:r>
      <w:r w:rsidRPr="003814BA">
        <w:rPr>
          <w:rFonts w:cs="Times New Roman" w:hint="eastAsia"/>
          <w:b/>
          <w:sz w:val="24"/>
          <w:szCs w:val="24"/>
        </w:rPr>
        <w:t>3</w:t>
      </w:r>
      <w:r w:rsidRPr="003814BA">
        <w:rPr>
          <w:rFonts w:cs="Times New Roman"/>
          <w:b/>
          <w:sz w:val="24"/>
          <w:szCs w:val="24"/>
        </w:rPr>
        <w:t>项目非正常工况下废气排放状况</w:t>
      </w:r>
    </w:p>
    <w:tbl>
      <w:tblPr>
        <w:tblW w:w="5000" w:type="pct"/>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63"/>
        <w:gridCol w:w="1697"/>
        <w:gridCol w:w="1890"/>
        <w:gridCol w:w="1974"/>
        <w:gridCol w:w="1830"/>
      </w:tblGrid>
      <w:tr w:rsidR="007B30D5" w:rsidRPr="003814BA" w:rsidTr="005308DF">
        <w:trPr>
          <w:trHeight w:val="290"/>
          <w:jc w:val="center"/>
        </w:trPr>
        <w:tc>
          <w:tcPr>
            <w:tcW w:w="1049" w:type="pct"/>
            <w:vMerge w:val="restart"/>
            <w:vAlign w:val="center"/>
          </w:tcPr>
          <w:p w:rsidR="007B30D5" w:rsidRPr="003814BA" w:rsidRDefault="007B30D5" w:rsidP="002231A5">
            <w:pPr>
              <w:spacing w:line="240" w:lineRule="auto"/>
              <w:ind w:firstLineChars="0" w:firstLine="0"/>
              <w:jc w:val="center"/>
              <w:rPr>
                <w:rFonts w:cs="Times New Roman"/>
                <w:b/>
                <w:sz w:val="21"/>
                <w:szCs w:val="21"/>
              </w:rPr>
            </w:pPr>
            <w:r w:rsidRPr="003814BA">
              <w:rPr>
                <w:rFonts w:cs="Times New Roman"/>
                <w:b/>
                <w:sz w:val="21"/>
                <w:szCs w:val="21"/>
              </w:rPr>
              <w:t>污染源名称</w:t>
            </w:r>
          </w:p>
        </w:tc>
        <w:tc>
          <w:tcPr>
            <w:tcW w:w="907" w:type="pct"/>
            <w:vMerge w:val="restart"/>
            <w:vAlign w:val="center"/>
          </w:tcPr>
          <w:p w:rsidR="007B30D5" w:rsidRPr="003814BA" w:rsidRDefault="007B30D5" w:rsidP="002231A5">
            <w:pPr>
              <w:spacing w:line="240" w:lineRule="auto"/>
              <w:ind w:firstLineChars="0" w:firstLine="0"/>
              <w:jc w:val="center"/>
              <w:rPr>
                <w:rFonts w:cs="Times New Roman"/>
                <w:b/>
                <w:sz w:val="21"/>
                <w:szCs w:val="21"/>
              </w:rPr>
            </w:pPr>
            <w:r w:rsidRPr="003814BA">
              <w:rPr>
                <w:rFonts w:cs="Times New Roman"/>
                <w:b/>
                <w:sz w:val="21"/>
                <w:szCs w:val="21"/>
              </w:rPr>
              <w:t>排气量（</w:t>
            </w:r>
            <w:r w:rsidRPr="003814BA">
              <w:rPr>
                <w:rFonts w:cs="Times New Roman"/>
                <w:b/>
                <w:sz w:val="21"/>
                <w:szCs w:val="21"/>
              </w:rPr>
              <w:t>m</w:t>
            </w:r>
            <w:r w:rsidRPr="003814BA">
              <w:rPr>
                <w:rFonts w:cs="Times New Roman"/>
                <w:b/>
                <w:sz w:val="21"/>
                <w:szCs w:val="21"/>
                <w:vertAlign w:val="superscript"/>
              </w:rPr>
              <w:t>3</w:t>
            </w:r>
            <w:r w:rsidRPr="003814BA">
              <w:rPr>
                <w:rFonts w:cs="Times New Roman"/>
                <w:b/>
                <w:sz w:val="21"/>
                <w:szCs w:val="21"/>
              </w:rPr>
              <w:t>/h</w:t>
            </w:r>
            <w:r w:rsidRPr="003814BA">
              <w:rPr>
                <w:rFonts w:cs="Times New Roman"/>
                <w:b/>
                <w:sz w:val="21"/>
                <w:szCs w:val="21"/>
              </w:rPr>
              <w:t>）</w:t>
            </w:r>
          </w:p>
        </w:tc>
        <w:tc>
          <w:tcPr>
            <w:tcW w:w="1010" w:type="pct"/>
            <w:vMerge w:val="restart"/>
            <w:vAlign w:val="center"/>
          </w:tcPr>
          <w:p w:rsidR="007B30D5" w:rsidRPr="003814BA" w:rsidRDefault="007B30D5" w:rsidP="002231A5">
            <w:pPr>
              <w:spacing w:line="240" w:lineRule="auto"/>
              <w:ind w:firstLineChars="0" w:firstLine="0"/>
              <w:jc w:val="center"/>
              <w:rPr>
                <w:rFonts w:cs="Times New Roman"/>
                <w:b/>
                <w:sz w:val="21"/>
                <w:szCs w:val="21"/>
              </w:rPr>
            </w:pPr>
            <w:r w:rsidRPr="003814BA">
              <w:rPr>
                <w:rFonts w:cs="Times New Roman"/>
                <w:b/>
                <w:sz w:val="21"/>
                <w:szCs w:val="21"/>
              </w:rPr>
              <w:t>污染物名称</w:t>
            </w:r>
          </w:p>
        </w:tc>
        <w:tc>
          <w:tcPr>
            <w:tcW w:w="2033" w:type="pct"/>
            <w:gridSpan w:val="2"/>
            <w:vAlign w:val="center"/>
          </w:tcPr>
          <w:p w:rsidR="007B30D5" w:rsidRPr="003814BA" w:rsidRDefault="007B30D5" w:rsidP="002231A5">
            <w:pPr>
              <w:spacing w:line="240" w:lineRule="auto"/>
              <w:ind w:firstLineChars="0" w:firstLine="0"/>
              <w:jc w:val="center"/>
              <w:rPr>
                <w:rFonts w:cs="Times New Roman"/>
                <w:b/>
                <w:bCs/>
                <w:sz w:val="21"/>
                <w:szCs w:val="21"/>
              </w:rPr>
            </w:pPr>
            <w:r w:rsidRPr="003814BA">
              <w:rPr>
                <w:rFonts w:cs="Times New Roman"/>
                <w:b/>
                <w:bCs/>
                <w:sz w:val="21"/>
                <w:szCs w:val="21"/>
              </w:rPr>
              <w:t>排放情况</w:t>
            </w:r>
          </w:p>
        </w:tc>
      </w:tr>
      <w:tr w:rsidR="007B30D5" w:rsidRPr="003814BA" w:rsidTr="005308DF">
        <w:trPr>
          <w:trHeight w:val="290"/>
          <w:jc w:val="center"/>
        </w:trPr>
        <w:tc>
          <w:tcPr>
            <w:tcW w:w="1049" w:type="pct"/>
            <w:vMerge/>
            <w:vAlign w:val="center"/>
          </w:tcPr>
          <w:p w:rsidR="007B30D5" w:rsidRPr="003814BA" w:rsidRDefault="007B30D5" w:rsidP="002231A5">
            <w:pPr>
              <w:spacing w:line="240" w:lineRule="auto"/>
              <w:ind w:firstLineChars="0" w:firstLine="0"/>
              <w:jc w:val="center"/>
              <w:rPr>
                <w:rFonts w:cs="Times New Roman"/>
                <w:b/>
                <w:sz w:val="21"/>
                <w:szCs w:val="21"/>
              </w:rPr>
            </w:pPr>
          </w:p>
        </w:tc>
        <w:tc>
          <w:tcPr>
            <w:tcW w:w="907" w:type="pct"/>
            <w:vMerge/>
            <w:vAlign w:val="center"/>
          </w:tcPr>
          <w:p w:rsidR="007B30D5" w:rsidRPr="003814BA" w:rsidRDefault="007B30D5" w:rsidP="002231A5">
            <w:pPr>
              <w:spacing w:line="240" w:lineRule="auto"/>
              <w:ind w:firstLineChars="0" w:firstLine="0"/>
              <w:jc w:val="center"/>
              <w:rPr>
                <w:rFonts w:cs="Times New Roman"/>
                <w:b/>
                <w:sz w:val="21"/>
                <w:szCs w:val="21"/>
              </w:rPr>
            </w:pPr>
          </w:p>
        </w:tc>
        <w:tc>
          <w:tcPr>
            <w:tcW w:w="1010" w:type="pct"/>
            <w:vMerge/>
            <w:vAlign w:val="center"/>
          </w:tcPr>
          <w:p w:rsidR="007B30D5" w:rsidRPr="003814BA" w:rsidRDefault="007B30D5" w:rsidP="002231A5">
            <w:pPr>
              <w:spacing w:line="240" w:lineRule="auto"/>
              <w:ind w:firstLineChars="0" w:firstLine="0"/>
              <w:jc w:val="center"/>
              <w:rPr>
                <w:rFonts w:cs="Times New Roman"/>
                <w:b/>
                <w:sz w:val="21"/>
                <w:szCs w:val="21"/>
              </w:rPr>
            </w:pPr>
          </w:p>
        </w:tc>
        <w:tc>
          <w:tcPr>
            <w:tcW w:w="1055" w:type="pct"/>
            <w:vAlign w:val="center"/>
          </w:tcPr>
          <w:p w:rsidR="007B30D5" w:rsidRPr="003814BA" w:rsidRDefault="007B30D5" w:rsidP="002231A5">
            <w:pPr>
              <w:spacing w:line="240" w:lineRule="auto"/>
              <w:ind w:firstLineChars="0" w:firstLine="0"/>
              <w:jc w:val="center"/>
              <w:rPr>
                <w:rFonts w:cs="Times New Roman"/>
                <w:b/>
                <w:bCs/>
                <w:sz w:val="21"/>
                <w:szCs w:val="21"/>
              </w:rPr>
            </w:pPr>
            <w:r w:rsidRPr="003814BA">
              <w:rPr>
                <w:rFonts w:cs="Times New Roman"/>
                <w:b/>
                <w:sz w:val="21"/>
                <w:szCs w:val="21"/>
              </w:rPr>
              <w:t>速率（</w:t>
            </w:r>
            <w:r w:rsidRPr="003814BA">
              <w:rPr>
                <w:rFonts w:cs="Times New Roman"/>
                <w:b/>
                <w:sz w:val="21"/>
                <w:szCs w:val="21"/>
              </w:rPr>
              <w:t>kg/h</w:t>
            </w:r>
            <w:r w:rsidRPr="003814BA">
              <w:rPr>
                <w:rFonts w:cs="Times New Roman"/>
                <w:b/>
                <w:sz w:val="21"/>
                <w:szCs w:val="21"/>
              </w:rPr>
              <w:t>）</w:t>
            </w:r>
          </w:p>
        </w:tc>
        <w:tc>
          <w:tcPr>
            <w:tcW w:w="978" w:type="pct"/>
            <w:vAlign w:val="center"/>
          </w:tcPr>
          <w:p w:rsidR="007B30D5" w:rsidRPr="003814BA" w:rsidRDefault="007B30D5" w:rsidP="002231A5">
            <w:pPr>
              <w:spacing w:line="240" w:lineRule="auto"/>
              <w:ind w:firstLineChars="0" w:firstLine="0"/>
              <w:jc w:val="center"/>
              <w:rPr>
                <w:rFonts w:cs="Times New Roman"/>
                <w:b/>
                <w:sz w:val="21"/>
                <w:szCs w:val="21"/>
              </w:rPr>
            </w:pPr>
            <w:r w:rsidRPr="003814BA">
              <w:rPr>
                <w:rFonts w:cs="Times New Roman"/>
                <w:b/>
                <w:bCs/>
                <w:sz w:val="21"/>
                <w:szCs w:val="21"/>
              </w:rPr>
              <w:t>浓度（</w:t>
            </w:r>
            <w:r w:rsidRPr="003814BA">
              <w:rPr>
                <w:rFonts w:cs="Times New Roman"/>
                <w:b/>
                <w:bCs/>
                <w:sz w:val="21"/>
                <w:szCs w:val="21"/>
              </w:rPr>
              <w:t>mg/m</w:t>
            </w:r>
            <w:r w:rsidRPr="003814BA">
              <w:rPr>
                <w:rFonts w:cs="Times New Roman"/>
                <w:b/>
                <w:bCs/>
                <w:sz w:val="21"/>
                <w:szCs w:val="21"/>
                <w:vertAlign w:val="superscript"/>
              </w:rPr>
              <w:t>3</w:t>
            </w:r>
            <w:r w:rsidRPr="003814BA">
              <w:rPr>
                <w:rFonts w:cs="Times New Roman"/>
                <w:b/>
                <w:bCs/>
                <w:sz w:val="21"/>
                <w:szCs w:val="21"/>
              </w:rPr>
              <w:t>）</w:t>
            </w:r>
          </w:p>
        </w:tc>
      </w:tr>
      <w:tr w:rsidR="007B30D5" w:rsidRPr="003814BA" w:rsidTr="005308DF">
        <w:trPr>
          <w:trHeight w:val="290"/>
          <w:jc w:val="center"/>
        </w:trPr>
        <w:tc>
          <w:tcPr>
            <w:tcW w:w="1049" w:type="pct"/>
            <w:vMerge w:val="restart"/>
            <w:vAlign w:val="center"/>
          </w:tcPr>
          <w:p w:rsidR="007B30D5" w:rsidRPr="003814BA" w:rsidRDefault="007B30D5" w:rsidP="002231A5">
            <w:pPr>
              <w:spacing w:line="240" w:lineRule="auto"/>
              <w:ind w:firstLineChars="0" w:firstLine="0"/>
              <w:jc w:val="center"/>
              <w:rPr>
                <w:rFonts w:cs="Times New Roman"/>
                <w:sz w:val="21"/>
                <w:szCs w:val="21"/>
              </w:rPr>
            </w:pPr>
            <w:r w:rsidRPr="003814BA">
              <w:rPr>
                <w:rFonts w:cs="Times New Roman"/>
                <w:sz w:val="21"/>
                <w:szCs w:val="21"/>
              </w:rPr>
              <w:t>H</w:t>
            </w:r>
            <w:r w:rsidRPr="003814BA">
              <w:rPr>
                <w:rFonts w:cs="Times New Roman"/>
                <w:sz w:val="21"/>
                <w:szCs w:val="21"/>
                <w:vertAlign w:val="subscript"/>
              </w:rPr>
              <w:t>1</w:t>
            </w:r>
          </w:p>
        </w:tc>
        <w:tc>
          <w:tcPr>
            <w:tcW w:w="907" w:type="pct"/>
            <w:vMerge w:val="restart"/>
            <w:vAlign w:val="center"/>
          </w:tcPr>
          <w:p w:rsidR="007B30D5" w:rsidRPr="003814BA" w:rsidRDefault="007B30D5" w:rsidP="002231A5">
            <w:pPr>
              <w:spacing w:line="240" w:lineRule="auto"/>
              <w:ind w:firstLineChars="0" w:firstLine="0"/>
              <w:jc w:val="center"/>
              <w:rPr>
                <w:rFonts w:cs="Times New Roman"/>
                <w:sz w:val="21"/>
                <w:szCs w:val="21"/>
              </w:rPr>
            </w:pPr>
            <w:r w:rsidRPr="003814BA">
              <w:rPr>
                <w:rFonts w:cs="Times New Roman" w:hint="eastAsia"/>
                <w:sz w:val="21"/>
                <w:szCs w:val="21"/>
              </w:rPr>
              <w:t>1</w:t>
            </w:r>
            <w:r w:rsidRPr="003814BA">
              <w:rPr>
                <w:rFonts w:cs="Times New Roman"/>
                <w:sz w:val="21"/>
                <w:szCs w:val="21"/>
              </w:rPr>
              <w:t>0000</w:t>
            </w:r>
          </w:p>
        </w:tc>
        <w:tc>
          <w:tcPr>
            <w:tcW w:w="1010" w:type="pct"/>
            <w:vAlign w:val="center"/>
          </w:tcPr>
          <w:p w:rsidR="007B30D5" w:rsidRPr="003814BA" w:rsidRDefault="002231A5" w:rsidP="002231A5">
            <w:pPr>
              <w:spacing w:line="240" w:lineRule="auto"/>
              <w:ind w:firstLineChars="0" w:firstLine="0"/>
              <w:jc w:val="center"/>
              <w:rPr>
                <w:rFonts w:cs="Times New Roman"/>
                <w:sz w:val="21"/>
                <w:szCs w:val="21"/>
              </w:rPr>
            </w:pPr>
            <w:r w:rsidRPr="003814BA">
              <w:rPr>
                <w:rFonts w:cs="Times New Roman"/>
                <w:sz w:val="21"/>
                <w:szCs w:val="21"/>
              </w:rPr>
              <w:t>粉尘</w:t>
            </w:r>
          </w:p>
        </w:tc>
        <w:tc>
          <w:tcPr>
            <w:tcW w:w="1055" w:type="pct"/>
            <w:vAlign w:val="center"/>
          </w:tcPr>
          <w:p w:rsidR="007B30D5" w:rsidRPr="003814BA" w:rsidRDefault="002231A5" w:rsidP="00343007">
            <w:pPr>
              <w:spacing w:line="240" w:lineRule="auto"/>
              <w:ind w:firstLineChars="0" w:firstLine="0"/>
              <w:jc w:val="center"/>
              <w:rPr>
                <w:rFonts w:cs="Times New Roman"/>
                <w:sz w:val="21"/>
                <w:szCs w:val="21"/>
              </w:rPr>
            </w:pPr>
            <w:r w:rsidRPr="003814BA">
              <w:rPr>
                <w:rFonts w:cs="Times New Roman" w:hint="eastAsia"/>
                <w:sz w:val="21"/>
                <w:szCs w:val="21"/>
              </w:rPr>
              <w:t>0.</w:t>
            </w:r>
            <w:r w:rsidR="00343007" w:rsidRPr="003814BA">
              <w:rPr>
                <w:rFonts w:cs="Times New Roman" w:hint="eastAsia"/>
                <w:sz w:val="21"/>
                <w:szCs w:val="21"/>
              </w:rPr>
              <w:t>396</w:t>
            </w:r>
          </w:p>
        </w:tc>
        <w:tc>
          <w:tcPr>
            <w:tcW w:w="978" w:type="pct"/>
            <w:vAlign w:val="center"/>
          </w:tcPr>
          <w:p w:rsidR="007B30D5" w:rsidRPr="003814BA" w:rsidRDefault="00343007" w:rsidP="002231A5">
            <w:pPr>
              <w:spacing w:line="240" w:lineRule="auto"/>
              <w:ind w:firstLineChars="0" w:firstLine="0"/>
              <w:jc w:val="center"/>
              <w:rPr>
                <w:rFonts w:cs="Times New Roman"/>
                <w:sz w:val="21"/>
                <w:szCs w:val="21"/>
              </w:rPr>
            </w:pPr>
            <w:r w:rsidRPr="003814BA">
              <w:rPr>
                <w:rFonts w:cs="Times New Roman" w:hint="eastAsia"/>
                <w:sz w:val="21"/>
                <w:szCs w:val="21"/>
              </w:rPr>
              <w:t>39.58</w:t>
            </w:r>
          </w:p>
        </w:tc>
      </w:tr>
      <w:tr w:rsidR="007B30D5" w:rsidRPr="003814BA" w:rsidTr="005308DF">
        <w:trPr>
          <w:trHeight w:val="290"/>
          <w:jc w:val="center"/>
        </w:trPr>
        <w:tc>
          <w:tcPr>
            <w:tcW w:w="1049" w:type="pct"/>
            <w:vMerge/>
            <w:vAlign w:val="center"/>
          </w:tcPr>
          <w:p w:rsidR="007B30D5" w:rsidRPr="003814BA" w:rsidRDefault="007B30D5" w:rsidP="002231A5">
            <w:pPr>
              <w:spacing w:line="240" w:lineRule="auto"/>
              <w:ind w:firstLineChars="0" w:firstLine="0"/>
              <w:jc w:val="center"/>
              <w:rPr>
                <w:rFonts w:cs="Times New Roman"/>
                <w:sz w:val="21"/>
                <w:szCs w:val="21"/>
              </w:rPr>
            </w:pPr>
          </w:p>
        </w:tc>
        <w:tc>
          <w:tcPr>
            <w:tcW w:w="907" w:type="pct"/>
            <w:vMerge/>
            <w:vAlign w:val="center"/>
          </w:tcPr>
          <w:p w:rsidR="007B30D5" w:rsidRPr="003814BA" w:rsidRDefault="007B30D5" w:rsidP="002231A5">
            <w:pPr>
              <w:spacing w:line="240" w:lineRule="auto"/>
              <w:ind w:firstLineChars="0" w:firstLine="0"/>
              <w:jc w:val="center"/>
              <w:rPr>
                <w:rFonts w:cs="Times New Roman"/>
                <w:sz w:val="21"/>
                <w:szCs w:val="21"/>
              </w:rPr>
            </w:pPr>
          </w:p>
        </w:tc>
        <w:tc>
          <w:tcPr>
            <w:tcW w:w="1010" w:type="pct"/>
            <w:vAlign w:val="center"/>
          </w:tcPr>
          <w:p w:rsidR="007B30D5" w:rsidRPr="003814BA" w:rsidRDefault="002231A5" w:rsidP="002231A5">
            <w:pPr>
              <w:spacing w:line="240" w:lineRule="auto"/>
              <w:ind w:firstLineChars="0" w:firstLine="0"/>
              <w:jc w:val="center"/>
              <w:rPr>
                <w:rFonts w:cs="Times New Roman"/>
                <w:sz w:val="21"/>
                <w:szCs w:val="21"/>
              </w:rPr>
            </w:pPr>
            <w:r w:rsidRPr="003814BA">
              <w:rPr>
                <w:rFonts w:cs="Times New Roman"/>
                <w:bCs/>
                <w:sz w:val="21"/>
                <w:szCs w:val="21"/>
              </w:rPr>
              <w:t>非甲烷总烃</w:t>
            </w:r>
          </w:p>
        </w:tc>
        <w:tc>
          <w:tcPr>
            <w:tcW w:w="1055" w:type="pct"/>
            <w:vAlign w:val="center"/>
          </w:tcPr>
          <w:p w:rsidR="007B30D5" w:rsidRPr="003814BA" w:rsidRDefault="002231A5" w:rsidP="002231A5">
            <w:pPr>
              <w:spacing w:line="240" w:lineRule="auto"/>
              <w:ind w:firstLineChars="0" w:firstLine="0"/>
              <w:jc w:val="center"/>
              <w:rPr>
                <w:rFonts w:cs="Times New Roman"/>
                <w:sz w:val="21"/>
                <w:szCs w:val="21"/>
              </w:rPr>
            </w:pPr>
            <w:r w:rsidRPr="003814BA">
              <w:rPr>
                <w:rFonts w:cs="Times New Roman" w:hint="eastAsia"/>
                <w:sz w:val="21"/>
                <w:szCs w:val="21"/>
              </w:rPr>
              <w:t>0.693</w:t>
            </w:r>
          </w:p>
        </w:tc>
        <w:tc>
          <w:tcPr>
            <w:tcW w:w="978" w:type="pct"/>
            <w:vAlign w:val="center"/>
          </w:tcPr>
          <w:p w:rsidR="007B30D5" w:rsidRPr="003814BA" w:rsidRDefault="002231A5" w:rsidP="002231A5">
            <w:pPr>
              <w:spacing w:line="240" w:lineRule="auto"/>
              <w:ind w:firstLineChars="0" w:firstLine="0"/>
              <w:jc w:val="center"/>
              <w:rPr>
                <w:rFonts w:cs="Times New Roman"/>
                <w:sz w:val="21"/>
                <w:szCs w:val="21"/>
              </w:rPr>
            </w:pPr>
            <w:r w:rsidRPr="003814BA">
              <w:rPr>
                <w:rFonts w:cs="Times New Roman" w:hint="eastAsia"/>
                <w:sz w:val="21"/>
                <w:szCs w:val="21"/>
              </w:rPr>
              <w:t>69.27</w:t>
            </w:r>
          </w:p>
        </w:tc>
      </w:tr>
    </w:tbl>
    <w:p w:rsidR="007B30D5" w:rsidRPr="003814BA" w:rsidRDefault="00CE21FE" w:rsidP="00CE21FE">
      <w:pPr>
        <w:pStyle w:val="a3"/>
      </w:pPr>
      <w:r w:rsidRPr="003814BA">
        <w:rPr>
          <w:rFonts w:hint="eastAsia"/>
        </w:rPr>
        <w:t>3.4.2</w:t>
      </w:r>
      <w:r w:rsidRPr="003814BA">
        <w:rPr>
          <w:rFonts w:hint="eastAsia"/>
        </w:rPr>
        <w:t>废水</w:t>
      </w:r>
    </w:p>
    <w:p w:rsidR="00CE21FE" w:rsidRPr="003814BA" w:rsidRDefault="00CE21FE" w:rsidP="00CE21FE">
      <w:pPr>
        <w:ind w:firstLine="560"/>
        <w:rPr>
          <w:rFonts w:cs="Times New Roman"/>
        </w:rPr>
      </w:pPr>
      <w:r w:rsidRPr="003814BA">
        <w:rPr>
          <w:rFonts w:cs="Times New Roman"/>
        </w:rPr>
        <w:t>1</w:t>
      </w:r>
      <w:r w:rsidRPr="003814BA">
        <w:rPr>
          <w:rFonts w:cs="Times New Roman"/>
        </w:rPr>
        <w:t>、生活废水</w:t>
      </w:r>
    </w:p>
    <w:p w:rsidR="00CE21FE" w:rsidRPr="003814BA" w:rsidRDefault="00CE21FE" w:rsidP="00CE21FE">
      <w:pPr>
        <w:ind w:firstLineChars="0" w:firstLine="560"/>
        <w:rPr>
          <w:rFonts w:cs="Times New Roman"/>
        </w:rPr>
      </w:pPr>
      <w:r w:rsidRPr="003814BA">
        <w:rPr>
          <w:rFonts w:cs="Times New Roman"/>
        </w:rPr>
        <w:t>项目职工定员</w:t>
      </w:r>
      <w:r w:rsidRPr="003814BA">
        <w:rPr>
          <w:rFonts w:cs="Times New Roman" w:hint="eastAsia"/>
        </w:rPr>
        <w:t>30</w:t>
      </w:r>
      <w:r w:rsidRPr="003814BA">
        <w:rPr>
          <w:rFonts w:cs="Times New Roman"/>
        </w:rPr>
        <w:t>人，生活用水量按人均</w:t>
      </w:r>
      <w:r w:rsidRPr="003814BA">
        <w:rPr>
          <w:rFonts w:cs="Times New Roman"/>
        </w:rPr>
        <w:t>100L/d</w:t>
      </w:r>
      <w:r w:rsidRPr="003814BA">
        <w:rPr>
          <w:rFonts w:cs="Times New Roman"/>
        </w:rPr>
        <w:t>计，则生活用水量为</w:t>
      </w:r>
      <w:r w:rsidRPr="003814BA">
        <w:rPr>
          <w:rFonts w:cs="Times New Roman" w:hint="eastAsia"/>
        </w:rPr>
        <w:t>900</w:t>
      </w:r>
      <w:r w:rsidRPr="003814BA">
        <w:rPr>
          <w:rFonts w:cs="Times New Roman"/>
        </w:rPr>
        <w:t>m</w:t>
      </w:r>
      <w:r w:rsidRPr="003814BA">
        <w:rPr>
          <w:rFonts w:cs="Times New Roman"/>
          <w:vertAlign w:val="superscript"/>
        </w:rPr>
        <w:t>3</w:t>
      </w:r>
      <w:r w:rsidRPr="003814BA">
        <w:rPr>
          <w:rFonts w:cs="Times New Roman"/>
        </w:rPr>
        <w:t>/a</w:t>
      </w:r>
      <w:r w:rsidRPr="003814BA">
        <w:rPr>
          <w:rFonts w:cs="Times New Roman"/>
        </w:rPr>
        <w:t>，排水系数取</w:t>
      </w:r>
      <w:r w:rsidRPr="003814BA">
        <w:rPr>
          <w:rFonts w:cs="Times New Roman"/>
        </w:rPr>
        <w:t>0.80</w:t>
      </w:r>
      <w:r w:rsidRPr="003814BA">
        <w:rPr>
          <w:rFonts w:cs="Times New Roman"/>
        </w:rPr>
        <w:t>，生活废水排放量为</w:t>
      </w:r>
      <w:r w:rsidRPr="003814BA">
        <w:rPr>
          <w:rFonts w:cs="Times New Roman" w:hint="eastAsia"/>
        </w:rPr>
        <w:t>720</w:t>
      </w:r>
      <w:r w:rsidRPr="003814BA">
        <w:rPr>
          <w:rFonts w:cs="Times New Roman"/>
        </w:rPr>
        <w:t>m</w:t>
      </w:r>
      <w:r w:rsidRPr="003814BA">
        <w:rPr>
          <w:rFonts w:cs="Times New Roman"/>
          <w:vertAlign w:val="superscript"/>
        </w:rPr>
        <w:t>3</w:t>
      </w:r>
      <w:r w:rsidRPr="003814BA">
        <w:rPr>
          <w:rFonts w:cs="Times New Roman"/>
        </w:rPr>
        <w:t>/a</w:t>
      </w:r>
      <w:r w:rsidRPr="003814BA">
        <w:rPr>
          <w:rFonts w:cs="Times New Roman"/>
        </w:rPr>
        <w:t>。废水中主要污染物为</w:t>
      </w:r>
      <w:r w:rsidRPr="003814BA">
        <w:rPr>
          <w:rFonts w:cs="Times New Roman"/>
        </w:rPr>
        <w:t>COD</w:t>
      </w:r>
      <w:r w:rsidRPr="003814BA">
        <w:rPr>
          <w:rFonts w:cs="Times New Roman"/>
        </w:rPr>
        <w:t>、</w:t>
      </w:r>
      <w:r w:rsidRPr="003814BA">
        <w:rPr>
          <w:rFonts w:cs="Times New Roman"/>
        </w:rPr>
        <w:t>SS</w:t>
      </w:r>
      <w:r w:rsidR="00D31BFF" w:rsidRPr="003814BA">
        <w:rPr>
          <w:rFonts w:cs="Times New Roman"/>
        </w:rPr>
        <w:t>、</w:t>
      </w:r>
      <w:r w:rsidR="00D31BFF" w:rsidRPr="003814BA">
        <w:rPr>
          <w:rFonts w:cs="Times New Roman"/>
        </w:rPr>
        <w:t>NH</w:t>
      </w:r>
      <w:r w:rsidR="00D31BFF" w:rsidRPr="003814BA">
        <w:rPr>
          <w:rFonts w:cs="Times New Roman" w:hint="eastAsia"/>
          <w:vertAlign w:val="subscript"/>
        </w:rPr>
        <w:t>3</w:t>
      </w:r>
      <w:r w:rsidR="00D31BFF" w:rsidRPr="003814BA">
        <w:rPr>
          <w:rFonts w:cs="Times New Roman" w:hint="eastAsia"/>
        </w:rPr>
        <w:t>-N</w:t>
      </w:r>
      <w:r w:rsidR="00D31BFF" w:rsidRPr="003814BA">
        <w:rPr>
          <w:rFonts w:cs="Times New Roman" w:hint="eastAsia"/>
        </w:rPr>
        <w:t>、</w:t>
      </w:r>
      <w:r w:rsidR="00D31BFF" w:rsidRPr="003814BA">
        <w:rPr>
          <w:rFonts w:cs="Times New Roman" w:hint="eastAsia"/>
        </w:rPr>
        <w:t>TP</w:t>
      </w:r>
      <w:r w:rsidR="00D31BFF" w:rsidRPr="003814BA">
        <w:rPr>
          <w:rFonts w:cs="Times New Roman" w:hint="eastAsia"/>
        </w:rPr>
        <w:t>，浓度分别为</w:t>
      </w:r>
      <w:r w:rsidR="00D31BFF" w:rsidRPr="003814BA">
        <w:rPr>
          <w:rFonts w:cs="Times New Roman" w:hint="eastAsia"/>
        </w:rPr>
        <w:t>400</w:t>
      </w:r>
      <w:r w:rsidR="003D117A" w:rsidRPr="003814BA">
        <w:rPr>
          <w:rFonts w:cs="Times New Roman" w:hint="eastAsia"/>
        </w:rPr>
        <w:t>mg/L</w:t>
      </w:r>
      <w:r w:rsidR="003D117A" w:rsidRPr="003814BA">
        <w:rPr>
          <w:rFonts w:cs="Times New Roman" w:hint="eastAsia"/>
        </w:rPr>
        <w:t>、</w:t>
      </w:r>
      <w:r w:rsidR="003D117A" w:rsidRPr="003814BA">
        <w:rPr>
          <w:rFonts w:cs="Times New Roman" w:hint="eastAsia"/>
        </w:rPr>
        <w:t>250mg/L</w:t>
      </w:r>
      <w:r w:rsidR="003D117A" w:rsidRPr="003814BA">
        <w:rPr>
          <w:rFonts w:cs="Times New Roman" w:hint="eastAsia"/>
        </w:rPr>
        <w:t>、</w:t>
      </w:r>
      <w:r w:rsidR="003D117A" w:rsidRPr="003814BA">
        <w:rPr>
          <w:rFonts w:cs="Times New Roman" w:hint="eastAsia"/>
        </w:rPr>
        <w:t>30mg/L</w:t>
      </w:r>
      <w:r w:rsidR="003D117A" w:rsidRPr="003814BA">
        <w:rPr>
          <w:rFonts w:cs="Times New Roman" w:hint="eastAsia"/>
        </w:rPr>
        <w:t>、</w:t>
      </w:r>
      <w:r w:rsidR="003D117A" w:rsidRPr="003814BA">
        <w:rPr>
          <w:rFonts w:cs="Times New Roman" w:hint="eastAsia"/>
        </w:rPr>
        <w:t>3mg/L</w:t>
      </w:r>
      <w:r w:rsidR="003D117A" w:rsidRPr="003814BA">
        <w:rPr>
          <w:rFonts w:cs="Times New Roman" w:hint="eastAsia"/>
        </w:rPr>
        <w:t>。生活废水经厂区地埋式有动力污水处理设施处理达</w:t>
      </w:r>
      <w:r w:rsidR="003D117A" w:rsidRPr="003814BA">
        <w:rPr>
          <w:rFonts w:hint="eastAsia"/>
        </w:rPr>
        <w:t>《污水综合排放标准》（</w:t>
      </w:r>
      <w:r w:rsidR="003D117A" w:rsidRPr="003814BA">
        <w:t>GB 8978-1996</w:t>
      </w:r>
      <w:r w:rsidR="003D117A" w:rsidRPr="003814BA">
        <w:rPr>
          <w:rFonts w:hint="eastAsia"/>
        </w:rPr>
        <w:t>）中一级标准</w:t>
      </w:r>
      <w:r w:rsidR="003D117A" w:rsidRPr="003814BA">
        <w:rPr>
          <w:szCs w:val="28"/>
        </w:rPr>
        <w:t>后，回用于厂区绿化，不外排。</w:t>
      </w:r>
    </w:p>
    <w:p w:rsidR="00CE21FE" w:rsidRPr="003814BA" w:rsidRDefault="00CE21FE" w:rsidP="00CE21FE">
      <w:pPr>
        <w:ind w:firstLine="560"/>
        <w:rPr>
          <w:rFonts w:cs="Times New Roman"/>
        </w:rPr>
      </w:pPr>
      <w:r w:rsidRPr="003814BA">
        <w:rPr>
          <w:rFonts w:cs="Times New Roman"/>
        </w:rPr>
        <w:t>2</w:t>
      </w:r>
      <w:r w:rsidRPr="003814BA">
        <w:rPr>
          <w:rFonts w:cs="Times New Roman"/>
        </w:rPr>
        <w:t>、其他</w:t>
      </w:r>
    </w:p>
    <w:p w:rsidR="00CE21FE" w:rsidRPr="003814BA" w:rsidRDefault="00CE21FE" w:rsidP="00CE21FE">
      <w:pPr>
        <w:ind w:firstLineChars="0" w:firstLine="560"/>
        <w:rPr>
          <w:rFonts w:cs="Times New Roman"/>
          <w:szCs w:val="24"/>
        </w:rPr>
      </w:pPr>
      <w:r w:rsidRPr="003814BA">
        <w:rPr>
          <w:rFonts w:cs="Times New Roman"/>
          <w:szCs w:val="24"/>
        </w:rPr>
        <w:t>本项目设备（包括生产、公辅等设备）、原辅材料及产品暂存区、一般固</w:t>
      </w:r>
      <w:r w:rsidRPr="003814BA">
        <w:rPr>
          <w:rFonts w:cs="Times New Roman"/>
          <w:szCs w:val="24"/>
        </w:rPr>
        <w:lastRenderedPageBreak/>
        <w:t>废堆场等均分区设置于车间内，因此，本项目无初期雨水产生，雨水均为一般性雨水。</w:t>
      </w:r>
    </w:p>
    <w:p w:rsidR="00CE21FE" w:rsidRPr="003814BA" w:rsidRDefault="00CE21FE" w:rsidP="00CE21FE">
      <w:pPr>
        <w:ind w:firstLineChars="0" w:firstLine="560"/>
        <w:rPr>
          <w:rFonts w:cs="Times New Roman"/>
          <w:szCs w:val="24"/>
        </w:rPr>
      </w:pPr>
      <w:r w:rsidRPr="003814BA">
        <w:rPr>
          <w:rFonts w:cs="Times New Roman"/>
          <w:szCs w:val="24"/>
        </w:rPr>
        <w:t>项目废水具体产生及排放情况见表</w:t>
      </w:r>
      <w:r w:rsidRPr="003814BA">
        <w:rPr>
          <w:rFonts w:cs="Times New Roman"/>
          <w:szCs w:val="24"/>
        </w:rPr>
        <w:t>3.4-</w:t>
      </w:r>
      <w:r w:rsidR="003D117A" w:rsidRPr="003814BA">
        <w:rPr>
          <w:rFonts w:cs="Times New Roman" w:hint="eastAsia"/>
          <w:szCs w:val="24"/>
        </w:rPr>
        <w:t>4</w:t>
      </w:r>
      <w:r w:rsidRPr="003814BA">
        <w:rPr>
          <w:rFonts w:cs="Times New Roman"/>
          <w:szCs w:val="24"/>
        </w:rPr>
        <w:t>。</w:t>
      </w:r>
    </w:p>
    <w:p w:rsidR="00CE21FE" w:rsidRPr="003814BA" w:rsidRDefault="00CE21FE" w:rsidP="00CE21FE">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3.4-</w:t>
      </w:r>
      <w:r w:rsidR="003D117A" w:rsidRPr="003814BA">
        <w:rPr>
          <w:rFonts w:cs="Times New Roman" w:hint="eastAsia"/>
          <w:b/>
          <w:bCs/>
          <w:sz w:val="24"/>
          <w:szCs w:val="24"/>
        </w:rPr>
        <w:t>4</w:t>
      </w:r>
      <w:r w:rsidRPr="003814BA">
        <w:rPr>
          <w:rFonts w:cs="Times New Roman"/>
          <w:b/>
          <w:bCs/>
          <w:sz w:val="24"/>
          <w:szCs w:val="24"/>
        </w:rPr>
        <w:t>项目水污染物产生及排放情况</w:t>
      </w:r>
    </w:p>
    <w:tbl>
      <w:tblPr>
        <w:tblW w:w="5000" w:type="pct"/>
        <w:jc w:val="center"/>
        <w:tblBorders>
          <w:top w:val="single" w:sz="12" w:space="0" w:color="auto"/>
          <w:bottom w:val="single" w:sz="12"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991"/>
        <w:gridCol w:w="1476"/>
        <w:gridCol w:w="1040"/>
        <w:gridCol w:w="951"/>
        <w:gridCol w:w="1083"/>
        <w:gridCol w:w="1226"/>
        <w:gridCol w:w="979"/>
        <w:gridCol w:w="728"/>
        <w:gridCol w:w="830"/>
      </w:tblGrid>
      <w:tr w:rsidR="00CE21FE" w:rsidRPr="003814BA" w:rsidTr="005308DF">
        <w:trPr>
          <w:cantSplit/>
          <w:trHeight w:val="284"/>
          <w:jc w:val="center"/>
        </w:trPr>
        <w:tc>
          <w:tcPr>
            <w:tcW w:w="533" w:type="pct"/>
            <w:vMerge w:val="restart"/>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废水来源</w:t>
            </w:r>
          </w:p>
        </w:tc>
        <w:tc>
          <w:tcPr>
            <w:tcW w:w="793" w:type="pct"/>
            <w:vMerge w:val="restar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废水量</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w:t>
            </w:r>
            <w:r w:rsidRPr="003814BA">
              <w:rPr>
                <w:rFonts w:cs="Times New Roman"/>
                <w:b/>
                <w:iCs/>
                <w:sz w:val="21"/>
                <w:szCs w:val="21"/>
              </w:rPr>
              <w:t>m</w:t>
            </w:r>
            <w:r w:rsidRPr="003814BA">
              <w:rPr>
                <w:rFonts w:cs="Times New Roman"/>
                <w:b/>
                <w:iCs/>
                <w:sz w:val="21"/>
                <w:szCs w:val="21"/>
                <w:vertAlign w:val="superscript"/>
              </w:rPr>
              <w:t>3</w:t>
            </w:r>
            <w:r w:rsidRPr="003814BA">
              <w:rPr>
                <w:rFonts w:cs="Times New Roman"/>
                <w:b/>
                <w:iCs/>
                <w:sz w:val="21"/>
                <w:szCs w:val="21"/>
              </w:rPr>
              <w:t>/a</w:t>
            </w:r>
            <w:r w:rsidRPr="003814BA">
              <w:rPr>
                <w:rFonts w:cs="Times New Roman"/>
                <w:b/>
                <w:iCs/>
                <w:sz w:val="21"/>
                <w:szCs w:val="21"/>
              </w:rPr>
              <w:t>）</w:t>
            </w:r>
          </w:p>
        </w:tc>
        <w:tc>
          <w:tcPr>
            <w:tcW w:w="559" w:type="pct"/>
            <w:vMerge w:val="restar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污染物</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名称</w:t>
            </w:r>
          </w:p>
        </w:tc>
        <w:tc>
          <w:tcPr>
            <w:tcW w:w="1093" w:type="pct"/>
            <w:gridSpan w:val="2"/>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污染物产生量</w:t>
            </w:r>
          </w:p>
        </w:tc>
        <w:tc>
          <w:tcPr>
            <w:tcW w:w="659" w:type="pct"/>
            <w:vMerge w:val="restar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治理</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措施</w:t>
            </w:r>
          </w:p>
        </w:tc>
        <w:tc>
          <w:tcPr>
            <w:tcW w:w="917" w:type="pct"/>
            <w:gridSpan w:val="2"/>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污染物排放量</w:t>
            </w:r>
          </w:p>
        </w:tc>
        <w:tc>
          <w:tcPr>
            <w:tcW w:w="446" w:type="pct"/>
            <w:vMerge w:val="restar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排放方式与去向</w:t>
            </w:r>
          </w:p>
        </w:tc>
      </w:tr>
      <w:tr w:rsidR="00CE21FE" w:rsidRPr="003814BA" w:rsidTr="005308DF">
        <w:trPr>
          <w:cantSplit/>
          <w:trHeight w:val="284"/>
          <w:jc w:val="center"/>
        </w:trPr>
        <w:tc>
          <w:tcPr>
            <w:tcW w:w="533" w:type="pct"/>
            <w:vMerge/>
            <w:vAlign w:val="center"/>
          </w:tcPr>
          <w:p w:rsidR="00CE21FE" w:rsidRPr="003814BA" w:rsidRDefault="00CE21FE" w:rsidP="00CE21FE">
            <w:pPr>
              <w:spacing w:line="240" w:lineRule="auto"/>
              <w:ind w:firstLineChars="0" w:firstLine="0"/>
              <w:jc w:val="center"/>
              <w:rPr>
                <w:rFonts w:cs="Times New Roman"/>
                <w:b/>
                <w:iCs/>
                <w:sz w:val="21"/>
                <w:szCs w:val="21"/>
              </w:rPr>
            </w:pPr>
          </w:p>
        </w:tc>
        <w:tc>
          <w:tcPr>
            <w:tcW w:w="793" w:type="pct"/>
            <w:vMerge/>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p>
        </w:tc>
        <w:tc>
          <w:tcPr>
            <w:tcW w:w="559" w:type="pct"/>
            <w:vMerge/>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p>
        </w:tc>
        <w:tc>
          <w:tcPr>
            <w:tcW w:w="511" w:type="pc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浓度</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w:t>
            </w:r>
            <w:r w:rsidRPr="003814BA">
              <w:rPr>
                <w:rFonts w:cs="Times New Roman"/>
                <w:b/>
                <w:iCs/>
                <w:sz w:val="21"/>
                <w:szCs w:val="21"/>
              </w:rPr>
              <w:t>mg/L</w:t>
            </w:r>
            <w:r w:rsidRPr="003814BA">
              <w:rPr>
                <w:rFonts w:cs="Times New Roman"/>
                <w:b/>
                <w:iCs/>
                <w:sz w:val="21"/>
                <w:szCs w:val="21"/>
              </w:rPr>
              <w:t>）</w:t>
            </w:r>
          </w:p>
        </w:tc>
        <w:tc>
          <w:tcPr>
            <w:tcW w:w="582" w:type="pc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产生量</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w:t>
            </w:r>
            <w:r w:rsidRPr="003814BA">
              <w:rPr>
                <w:rFonts w:cs="Times New Roman"/>
                <w:b/>
                <w:iCs/>
                <w:sz w:val="21"/>
                <w:szCs w:val="21"/>
              </w:rPr>
              <w:t>t/a</w:t>
            </w:r>
            <w:r w:rsidRPr="003814BA">
              <w:rPr>
                <w:rFonts w:cs="Times New Roman"/>
                <w:b/>
                <w:iCs/>
                <w:sz w:val="21"/>
                <w:szCs w:val="21"/>
              </w:rPr>
              <w:t>）</w:t>
            </w:r>
          </w:p>
        </w:tc>
        <w:tc>
          <w:tcPr>
            <w:tcW w:w="659" w:type="pct"/>
            <w:vMerge/>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p>
        </w:tc>
        <w:tc>
          <w:tcPr>
            <w:tcW w:w="526" w:type="pc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浓度</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w:t>
            </w:r>
            <w:r w:rsidRPr="003814BA">
              <w:rPr>
                <w:rFonts w:cs="Times New Roman"/>
                <w:b/>
                <w:iCs/>
                <w:sz w:val="21"/>
                <w:szCs w:val="21"/>
              </w:rPr>
              <w:t>mg/L</w:t>
            </w:r>
            <w:r w:rsidRPr="003814BA">
              <w:rPr>
                <w:rFonts w:cs="Times New Roman"/>
                <w:b/>
                <w:iCs/>
                <w:sz w:val="21"/>
                <w:szCs w:val="21"/>
              </w:rPr>
              <w:t>）</w:t>
            </w:r>
          </w:p>
        </w:tc>
        <w:tc>
          <w:tcPr>
            <w:tcW w:w="391" w:type="pct"/>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排放量</w:t>
            </w:r>
          </w:p>
          <w:p w:rsidR="00CE21FE" w:rsidRPr="003814BA" w:rsidRDefault="00CE21FE" w:rsidP="00CE21FE">
            <w:pPr>
              <w:spacing w:line="240" w:lineRule="auto"/>
              <w:ind w:firstLineChars="0" w:firstLine="0"/>
              <w:jc w:val="center"/>
              <w:rPr>
                <w:rFonts w:cs="Times New Roman"/>
                <w:b/>
                <w:iCs/>
                <w:sz w:val="21"/>
                <w:szCs w:val="21"/>
              </w:rPr>
            </w:pPr>
            <w:r w:rsidRPr="003814BA">
              <w:rPr>
                <w:rFonts w:cs="Times New Roman"/>
                <w:b/>
                <w:iCs/>
                <w:sz w:val="21"/>
                <w:szCs w:val="21"/>
              </w:rPr>
              <w:t>（</w:t>
            </w:r>
            <w:r w:rsidRPr="003814BA">
              <w:rPr>
                <w:rFonts w:cs="Times New Roman"/>
                <w:b/>
                <w:iCs/>
                <w:sz w:val="21"/>
                <w:szCs w:val="21"/>
              </w:rPr>
              <w:t>t/a</w:t>
            </w:r>
            <w:r w:rsidRPr="003814BA">
              <w:rPr>
                <w:rFonts w:cs="Times New Roman"/>
                <w:b/>
                <w:iCs/>
                <w:sz w:val="21"/>
                <w:szCs w:val="21"/>
              </w:rPr>
              <w:t>）</w:t>
            </w:r>
          </w:p>
        </w:tc>
        <w:tc>
          <w:tcPr>
            <w:tcW w:w="446" w:type="pct"/>
            <w:vMerge/>
            <w:tcMar>
              <w:left w:w="0" w:type="dxa"/>
              <w:right w:w="0" w:type="dxa"/>
            </w:tcMar>
            <w:vAlign w:val="center"/>
          </w:tcPr>
          <w:p w:rsidR="00CE21FE" w:rsidRPr="003814BA" w:rsidRDefault="00CE21FE" w:rsidP="00CE21FE">
            <w:pPr>
              <w:spacing w:line="240" w:lineRule="auto"/>
              <w:ind w:firstLineChars="0" w:firstLine="0"/>
              <w:jc w:val="center"/>
              <w:rPr>
                <w:rFonts w:cs="Times New Roman"/>
                <w:b/>
                <w:iCs/>
                <w:sz w:val="21"/>
                <w:szCs w:val="21"/>
              </w:rPr>
            </w:pPr>
          </w:p>
        </w:tc>
      </w:tr>
      <w:tr w:rsidR="00CE21FE" w:rsidRPr="003814BA" w:rsidTr="005308DF">
        <w:trPr>
          <w:cantSplit/>
          <w:trHeight w:val="197"/>
          <w:jc w:val="center"/>
        </w:trPr>
        <w:tc>
          <w:tcPr>
            <w:tcW w:w="533" w:type="pct"/>
            <w:vMerge w:val="restart"/>
            <w:vAlign w:val="center"/>
          </w:tcPr>
          <w:p w:rsidR="00CE21FE" w:rsidRPr="003814BA" w:rsidRDefault="00CE21FE" w:rsidP="001344B8">
            <w:pPr>
              <w:spacing w:line="240" w:lineRule="auto"/>
              <w:ind w:firstLineChars="0" w:firstLine="0"/>
              <w:jc w:val="center"/>
              <w:rPr>
                <w:rFonts w:cs="Times New Roman"/>
                <w:iCs/>
                <w:sz w:val="21"/>
                <w:szCs w:val="21"/>
              </w:rPr>
            </w:pPr>
            <w:r w:rsidRPr="003814BA">
              <w:rPr>
                <w:rFonts w:cs="Times New Roman"/>
                <w:iCs/>
                <w:sz w:val="21"/>
                <w:szCs w:val="21"/>
              </w:rPr>
              <w:t>生活</w:t>
            </w:r>
            <w:r w:rsidR="001344B8" w:rsidRPr="003814BA">
              <w:rPr>
                <w:rFonts w:cs="Times New Roman" w:hint="eastAsia"/>
                <w:iCs/>
                <w:sz w:val="21"/>
                <w:szCs w:val="21"/>
              </w:rPr>
              <w:t>废</w:t>
            </w:r>
            <w:r w:rsidRPr="003814BA">
              <w:rPr>
                <w:rFonts w:cs="Times New Roman"/>
                <w:iCs/>
                <w:sz w:val="21"/>
                <w:szCs w:val="21"/>
              </w:rPr>
              <w:t>水</w:t>
            </w:r>
          </w:p>
        </w:tc>
        <w:tc>
          <w:tcPr>
            <w:tcW w:w="793" w:type="pct"/>
            <w:vMerge w:val="restart"/>
            <w:tcMar>
              <w:left w:w="0" w:type="dxa"/>
              <w:right w:w="0" w:type="dxa"/>
            </w:tcMar>
            <w:vAlign w:val="center"/>
          </w:tcPr>
          <w:p w:rsidR="00CE21FE"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720</w:t>
            </w:r>
          </w:p>
        </w:tc>
        <w:tc>
          <w:tcPr>
            <w:tcW w:w="559" w:type="pct"/>
            <w:tcMar>
              <w:left w:w="0" w:type="dxa"/>
              <w:right w:w="0" w:type="dxa"/>
            </w:tcMar>
            <w:vAlign w:val="center"/>
          </w:tcPr>
          <w:p w:rsidR="00CE21FE" w:rsidRPr="003814BA" w:rsidRDefault="00CE21FE" w:rsidP="00CE21FE">
            <w:pPr>
              <w:spacing w:line="240" w:lineRule="auto"/>
              <w:ind w:firstLineChars="0" w:firstLine="0"/>
              <w:jc w:val="center"/>
              <w:rPr>
                <w:rFonts w:cs="Times New Roman"/>
                <w:iCs/>
                <w:sz w:val="21"/>
                <w:szCs w:val="21"/>
              </w:rPr>
            </w:pPr>
            <w:r w:rsidRPr="003814BA">
              <w:rPr>
                <w:rFonts w:cs="Times New Roman"/>
                <w:iCs/>
                <w:sz w:val="21"/>
                <w:szCs w:val="21"/>
              </w:rPr>
              <w:t>pH</w:t>
            </w:r>
            <w:r w:rsidRPr="003814BA">
              <w:rPr>
                <w:rFonts w:cs="Times New Roman"/>
                <w:iCs/>
                <w:sz w:val="21"/>
                <w:szCs w:val="21"/>
              </w:rPr>
              <w:t>（无量纲）</w:t>
            </w:r>
          </w:p>
        </w:tc>
        <w:tc>
          <w:tcPr>
            <w:tcW w:w="1093" w:type="pct"/>
            <w:gridSpan w:val="2"/>
            <w:tcMar>
              <w:left w:w="0" w:type="dxa"/>
              <w:right w:w="0" w:type="dxa"/>
            </w:tcMar>
            <w:vAlign w:val="center"/>
          </w:tcPr>
          <w:p w:rsidR="00CE21FE" w:rsidRPr="003814BA" w:rsidRDefault="00CE21FE" w:rsidP="00C42648">
            <w:pPr>
              <w:spacing w:line="240" w:lineRule="auto"/>
              <w:ind w:firstLineChars="0" w:firstLine="0"/>
              <w:jc w:val="center"/>
              <w:rPr>
                <w:rFonts w:cs="Times New Roman"/>
                <w:iCs/>
                <w:sz w:val="21"/>
                <w:szCs w:val="21"/>
              </w:rPr>
            </w:pPr>
            <w:r w:rsidRPr="003814BA">
              <w:rPr>
                <w:rFonts w:cs="Times New Roman"/>
                <w:iCs/>
                <w:sz w:val="21"/>
                <w:szCs w:val="21"/>
              </w:rPr>
              <w:t>6~</w:t>
            </w:r>
            <w:r w:rsidR="00C42648" w:rsidRPr="003814BA">
              <w:rPr>
                <w:rFonts w:cs="Times New Roman" w:hint="eastAsia"/>
                <w:iCs/>
                <w:sz w:val="21"/>
                <w:szCs w:val="21"/>
              </w:rPr>
              <w:t>9</w:t>
            </w:r>
          </w:p>
        </w:tc>
        <w:tc>
          <w:tcPr>
            <w:tcW w:w="659" w:type="pct"/>
            <w:vMerge w:val="restart"/>
            <w:tcMar>
              <w:left w:w="0" w:type="dxa"/>
              <w:right w:w="0" w:type="dxa"/>
            </w:tcMar>
            <w:vAlign w:val="center"/>
          </w:tcPr>
          <w:p w:rsidR="00CE21FE"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地埋式有动力污水处理设施</w:t>
            </w:r>
          </w:p>
        </w:tc>
        <w:tc>
          <w:tcPr>
            <w:tcW w:w="917" w:type="pct"/>
            <w:gridSpan w:val="2"/>
            <w:shd w:val="clear" w:color="auto" w:fill="auto"/>
            <w:tcMar>
              <w:left w:w="0" w:type="dxa"/>
              <w:right w:w="0" w:type="dxa"/>
            </w:tcMar>
            <w:vAlign w:val="center"/>
          </w:tcPr>
          <w:p w:rsidR="00CE21FE"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446" w:type="pct"/>
            <w:vMerge w:val="restart"/>
            <w:tcMar>
              <w:left w:w="0" w:type="dxa"/>
              <w:right w:w="0" w:type="dxa"/>
            </w:tcMar>
            <w:vAlign w:val="center"/>
          </w:tcPr>
          <w:p w:rsidR="00CE21FE"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回用于厂区绿化，不外排</w:t>
            </w:r>
          </w:p>
        </w:tc>
      </w:tr>
      <w:tr w:rsidR="003D117A" w:rsidRPr="003814BA" w:rsidTr="005308DF">
        <w:trPr>
          <w:cantSplit/>
          <w:trHeight w:val="197"/>
          <w:jc w:val="center"/>
        </w:trPr>
        <w:tc>
          <w:tcPr>
            <w:tcW w:w="533" w:type="pct"/>
            <w:vMerge/>
            <w:vAlign w:val="center"/>
          </w:tcPr>
          <w:p w:rsidR="003D117A" w:rsidRPr="003814BA" w:rsidRDefault="003D117A" w:rsidP="00CE21FE">
            <w:pPr>
              <w:spacing w:line="240" w:lineRule="auto"/>
              <w:ind w:firstLineChars="0" w:firstLine="0"/>
              <w:jc w:val="center"/>
              <w:rPr>
                <w:rFonts w:cs="Times New Roman"/>
                <w:iCs/>
                <w:sz w:val="21"/>
                <w:szCs w:val="21"/>
              </w:rPr>
            </w:pPr>
          </w:p>
        </w:tc>
        <w:tc>
          <w:tcPr>
            <w:tcW w:w="793"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59"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COD</w:t>
            </w:r>
          </w:p>
        </w:tc>
        <w:tc>
          <w:tcPr>
            <w:tcW w:w="511"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400</w:t>
            </w:r>
          </w:p>
        </w:tc>
        <w:tc>
          <w:tcPr>
            <w:tcW w:w="582" w:type="pct"/>
            <w:tcMar>
              <w:left w:w="0" w:type="dxa"/>
              <w:right w:w="0" w:type="dxa"/>
            </w:tcMar>
            <w:vAlign w:val="bottom"/>
          </w:tcPr>
          <w:p w:rsidR="003D117A" w:rsidRPr="003814BA" w:rsidRDefault="003D117A" w:rsidP="003D117A">
            <w:pPr>
              <w:spacing w:line="240" w:lineRule="auto"/>
              <w:ind w:firstLineChars="0" w:firstLine="0"/>
              <w:jc w:val="center"/>
              <w:rPr>
                <w:rFonts w:ascii="宋体" w:hAnsi="宋体" w:cs="宋体"/>
                <w:sz w:val="21"/>
                <w:szCs w:val="21"/>
              </w:rPr>
            </w:pPr>
            <w:r w:rsidRPr="003814BA">
              <w:rPr>
                <w:rFonts w:hint="eastAsia"/>
                <w:sz w:val="21"/>
                <w:szCs w:val="21"/>
              </w:rPr>
              <w:t>0.288</w:t>
            </w:r>
          </w:p>
        </w:tc>
        <w:tc>
          <w:tcPr>
            <w:tcW w:w="659"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26" w:type="pct"/>
            <w:shd w:val="clear" w:color="auto" w:fill="auto"/>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391" w:type="pct"/>
            <w:shd w:val="clear" w:color="auto" w:fill="auto"/>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446"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r>
      <w:tr w:rsidR="003D117A" w:rsidRPr="003814BA" w:rsidTr="005308DF">
        <w:trPr>
          <w:cantSplit/>
          <w:trHeight w:val="197"/>
          <w:jc w:val="center"/>
        </w:trPr>
        <w:tc>
          <w:tcPr>
            <w:tcW w:w="533" w:type="pct"/>
            <w:vMerge/>
            <w:vAlign w:val="center"/>
          </w:tcPr>
          <w:p w:rsidR="003D117A" w:rsidRPr="003814BA" w:rsidRDefault="003D117A" w:rsidP="00CE21FE">
            <w:pPr>
              <w:spacing w:line="240" w:lineRule="auto"/>
              <w:ind w:firstLineChars="0" w:firstLine="0"/>
              <w:jc w:val="center"/>
              <w:rPr>
                <w:rFonts w:cs="Times New Roman"/>
                <w:iCs/>
                <w:sz w:val="21"/>
                <w:szCs w:val="21"/>
              </w:rPr>
            </w:pPr>
          </w:p>
        </w:tc>
        <w:tc>
          <w:tcPr>
            <w:tcW w:w="793"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59"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SS</w:t>
            </w:r>
          </w:p>
        </w:tc>
        <w:tc>
          <w:tcPr>
            <w:tcW w:w="511"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250</w:t>
            </w:r>
          </w:p>
        </w:tc>
        <w:tc>
          <w:tcPr>
            <w:tcW w:w="582" w:type="pct"/>
            <w:tcMar>
              <w:left w:w="0" w:type="dxa"/>
              <w:right w:w="0" w:type="dxa"/>
            </w:tcMar>
            <w:vAlign w:val="bottom"/>
          </w:tcPr>
          <w:p w:rsidR="003D117A" w:rsidRPr="003814BA" w:rsidRDefault="003D117A" w:rsidP="003D117A">
            <w:pPr>
              <w:spacing w:line="240" w:lineRule="auto"/>
              <w:ind w:firstLineChars="0" w:firstLine="0"/>
              <w:jc w:val="center"/>
              <w:rPr>
                <w:rFonts w:ascii="宋体" w:hAnsi="宋体" w:cs="宋体"/>
                <w:sz w:val="21"/>
                <w:szCs w:val="21"/>
              </w:rPr>
            </w:pPr>
            <w:r w:rsidRPr="003814BA">
              <w:rPr>
                <w:rFonts w:hint="eastAsia"/>
                <w:sz w:val="21"/>
                <w:szCs w:val="21"/>
              </w:rPr>
              <w:t>0.18</w:t>
            </w:r>
          </w:p>
        </w:tc>
        <w:tc>
          <w:tcPr>
            <w:tcW w:w="659"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26"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391"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446"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r>
      <w:tr w:rsidR="003D117A" w:rsidRPr="003814BA" w:rsidTr="005308DF">
        <w:trPr>
          <w:cantSplit/>
          <w:trHeight w:val="197"/>
          <w:jc w:val="center"/>
        </w:trPr>
        <w:tc>
          <w:tcPr>
            <w:tcW w:w="533" w:type="pct"/>
            <w:vMerge/>
            <w:vAlign w:val="center"/>
          </w:tcPr>
          <w:p w:rsidR="003D117A" w:rsidRPr="003814BA" w:rsidRDefault="003D117A" w:rsidP="00CE21FE">
            <w:pPr>
              <w:spacing w:line="240" w:lineRule="auto"/>
              <w:ind w:firstLineChars="0" w:firstLine="0"/>
              <w:jc w:val="center"/>
              <w:rPr>
                <w:rFonts w:cs="Times New Roman"/>
                <w:iCs/>
                <w:sz w:val="21"/>
                <w:szCs w:val="21"/>
              </w:rPr>
            </w:pPr>
          </w:p>
        </w:tc>
        <w:tc>
          <w:tcPr>
            <w:tcW w:w="793"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59"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NH</w:t>
            </w:r>
            <w:r w:rsidRPr="003814BA">
              <w:rPr>
                <w:rFonts w:cs="Times New Roman"/>
                <w:iCs/>
                <w:sz w:val="21"/>
                <w:szCs w:val="21"/>
                <w:vertAlign w:val="subscript"/>
              </w:rPr>
              <w:t>3</w:t>
            </w:r>
            <w:r w:rsidRPr="003814BA">
              <w:rPr>
                <w:rFonts w:cs="Times New Roman"/>
                <w:iCs/>
                <w:sz w:val="21"/>
                <w:szCs w:val="21"/>
              </w:rPr>
              <w:t>-N</w:t>
            </w:r>
          </w:p>
        </w:tc>
        <w:tc>
          <w:tcPr>
            <w:tcW w:w="511"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30</w:t>
            </w:r>
          </w:p>
        </w:tc>
        <w:tc>
          <w:tcPr>
            <w:tcW w:w="582" w:type="pct"/>
            <w:tcMar>
              <w:left w:w="0" w:type="dxa"/>
              <w:right w:w="0" w:type="dxa"/>
            </w:tcMar>
            <w:vAlign w:val="bottom"/>
          </w:tcPr>
          <w:p w:rsidR="003D117A" w:rsidRPr="003814BA" w:rsidRDefault="003D117A" w:rsidP="003D117A">
            <w:pPr>
              <w:spacing w:line="240" w:lineRule="auto"/>
              <w:ind w:firstLineChars="0" w:firstLine="0"/>
              <w:jc w:val="center"/>
              <w:rPr>
                <w:rFonts w:ascii="宋体" w:hAnsi="宋体" w:cs="宋体"/>
                <w:sz w:val="21"/>
                <w:szCs w:val="21"/>
              </w:rPr>
            </w:pPr>
            <w:r w:rsidRPr="003814BA">
              <w:rPr>
                <w:rFonts w:hint="eastAsia"/>
                <w:sz w:val="21"/>
                <w:szCs w:val="21"/>
              </w:rPr>
              <w:t>0.0216</w:t>
            </w:r>
          </w:p>
        </w:tc>
        <w:tc>
          <w:tcPr>
            <w:tcW w:w="659"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26"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391"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446"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r>
      <w:tr w:rsidR="003D117A" w:rsidRPr="003814BA" w:rsidTr="005308DF">
        <w:trPr>
          <w:cantSplit/>
          <w:trHeight w:val="197"/>
          <w:jc w:val="center"/>
        </w:trPr>
        <w:tc>
          <w:tcPr>
            <w:tcW w:w="533" w:type="pct"/>
            <w:vMerge/>
            <w:vAlign w:val="center"/>
          </w:tcPr>
          <w:p w:rsidR="003D117A" w:rsidRPr="003814BA" w:rsidRDefault="003D117A" w:rsidP="00CE21FE">
            <w:pPr>
              <w:spacing w:line="240" w:lineRule="auto"/>
              <w:ind w:firstLineChars="0" w:firstLine="0"/>
              <w:jc w:val="center"/>
              <w:rPr>
                <w:rFonts w:cs="Times New Roman"/>
                <w:iCs/>
                <w:sz w:val="21"/>
                <w:szCs w:val="21"/>
              </w:rPr>
            </w:pPr>
          </w:p>
        </w:tc>
        <w:tc>
          <w:tcPr>
            <w:tcW w:w="793"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59"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iCs/>
                <w:sz w:val="21"/>
                <w:szCs w:val="21"/>
              </w:rPr>
              <w:t>TP</w:t>
            </w:r>
          </w:p>
        </w:tc>
        <w:tc>
          <w:tcPr>
            <w:tcW w:w="511" w:type="pct"/>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r w:rsidRPr="003814BA">
              <w:rPr>
                <w:rFonts w:cs="Times New Roman" w:hint="eastAsia"/>
                <w:iCs/>
                <w:sz w:val="21"/>
                <w:szCs w:val="21"/>
              </w:rPr>
              <w:t>3</w:t>
            </w:r>
          </w:p>
        </w:tc>
        <w:tc>
          <w:tcPr>
            <w:tcW w:w="582" w:type="pct"/>
            <w:tcMar>
              <w:left w:w="0" w:type="dxa"/>
              <w:right w:w="0" w:type="dxa"/>
            </w:tcMar>
            <w:vAlign w:val="bottom"/>
          </w:tcPr>
          <w:p w:rsidR="003D117A" w:rsidRPr="003814BA" w:rsidRDefault="003D117A" w:rsidP="003D117A">
            <w:pPr>
              <w:spacing w:line="240" w:lineRule="auto"/>
              <w:ind w:firstLineChars="0" w:firstLine="0"/>
              <w:jc w:val="center"/>
              <w:rPr>
                <w:rFonts w:ascii="宋体" w:hAnsi="宋体" w:cs="宋体"/>
                <w:sz w:val="21"/>
                <w:szCs w:val="21"/>
              </w:rPr>
            </w:pPr>
            <w:r w:rsidRPr="003814BA">
              <w:rPr>
                <w:rFonts w:hint="eastAsia"/>
                <w:sz w:val="21"/>
                <w:szCs w:val="21"/>
              </w:rPr>
              <w:t>0.00216</w:t>
            </w:r>
          </w:p>
        </w:tc>
        <w:tc>
          <w:tcPr>
            <w:tcW w:w="659"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c>
          <w:tcPr>
            <w:tcW w:w="526"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391" w:type="pct"/>
            <w:shd w:val="clear" w:color="auto" w:fill="auto"/>
            <w:tcMar>
              <w:left w:w="0" w:type="dxa"/>
              <w:right w:w="0" w:type="dxa"/>
            </w:tcMar>
            <w:vAlign w:val="center"/>
          </w:tcPr>
          <w:p w:rsidR="003D117A" w:rsidRPr="003814BA" w:rsidRDefault="003D117A" w:rsidP="005308DF">
            <w:pPr>
              <w:spacing w:line="240" w:lineRule="auto"/>
              <w:ind w:firstLineChars="0" w:firstLine="0"/>
              <w:jc w:val="center"/>
              <w:rPr>
                <w:rFonts w:cs="Times New Roman"/>
                <w:iCs/>
                <w:sz w:val="21"/>
                <w:szCs w:val="21"/>
              </w:rPr>
            </w:pPr>
            <w:r w:rsidRPr="003814BA">
              <w:rPr>
                <w:rFonts w:cs="Times New Roman" w:hint="eastAsia"/>
                <w:iCs/>
                <w:sz w:val="21"/>
                <w:szCs w:val="21"/>
              </w:rPr>
              <w:t>/</w:t>
            </w:r>
          </w:p>
        </w:tc>
        <w:tc>
          <w:tcPr>
            <w:tcW w:w="446" w:type="pct"/>
            <w:vMerge/>
            <w:tcMar>
              <w:left w:w="0" w:type="dxa"/>
              <w:right w:w="0" w:type="dxa"/>
            </w:tcMar>
            <w:vAlign w:val="center"/>
          </w:tcPr>
          <w:p w:rsidR="003D117A" w:rsidRPr="003814BA" w:rsidRDefault="003D117A" w:rsidP="00CE21FE">
            <w:pPr>
              <w:spacing w:line="240" w:lineRule="auto"/>
              <w:ind w:firstLineChars="0" w:firstLine="0"/>
              <w:jc w:val="center"/>
              <w:rPr>
                <w:rFonts w:cs="Times New Roman"/>
                <w:iCs/>
                <w:sz w:val="21"/>
                <w:szCs w:val="21"/>
              </w:rPr>
            </w:pPr>
          </w:p>
        </w:tc>
      </w:tr>
    </w:tbl>
    <w:p w:rsidR="00CE21FE" w:rsidRPr="003814BA" w:rsidRDefault="005308DF" w:rsidP="005308DF">
      <w:pPr>
        <w:pStyle w:val="a3"/>
      </w:pPr>
      <w:r w:rsidRPr="003814BA">
        <w:rPr>
          <w:rFonts w:hint="eastAsia"/>
        </w:rPr>
        <w:t>3.4.3</w:t>
      </w:r>
      <w:r w:rsidRPr="003814BA">
        <w:rPr>
          <w:rFonts w:hint="eastAsia"/>
        </w:rPr>
        <w:t>噪声</w:t>
      </w:r>
    </w:p>
    <w:p w:rsidR="005308DF" w:rsidRPr="003814BA" w:rsidRDefault="005308DF" w:rsidP="005308DF">
      <w:pPr>
        <w:ind w:firstLine="560"/>
      </w:pPr>
      <w:r w:rsidRPr="003814BA">
        <w:t>本项目的主要噪声源有粉碎机、搅拌机、拉丝机、切粒机、包装机等噪声设备，噪声声级约为</w:t>
      </w:r>
      <w:r w:rsidRPr="003814BA">
        <w:t>70-90dB(A)</w:t>
      </w:r>
      <w:r w:rsidRPr="003814BA">
        <w:t>。其中，主要噪声设备采取了隔声、消声、减振等降噪措施。</w:t>
      </w:r>
    </w:p>
    <w:p w:rsidR="005308DF" w:rsidRPr="003814BA" w:rsidRDefault="005308DF" w:rsidP="005308DF">
      <w:pPr>
        <w:ind w:firstLine="560"/>
      </w:pPr>
      <w:r w:rsidRPr="003814BA">
        <w:t>本项目噪声设备及安置情况见表</w:t>
      </w:r>
      <w:r w:rsidRPr="003814BA">
        <w:t>3.</w:t>
      </w:r>
      <w:r w:rsidR="00086C8F" w:rsidRPr="003814BA">
        <w:rPr>
          <w:rFonts w:hint="eastAsia"/>
        </w:rPr>
        <w:t>4-5</w:t>
      </w:r>
      <w:r w:rsidRPr="003814BA">
        <w:t>。</w:t>
      </w:r>
    </w:p>
    <w:p w:rsidR="005308DF" w:rsidRPr="003814BA" w:rsidRDefault="005308DF" w:rsidP="005308DF">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086C8F" w:rsidRPr="003814BA">
        <w:rPr>
          <w:rFonts w:cs="Times New Roman" w:hint="eastAsia"/>
          <w:b/>
          <w:sz w:val="24"/>
          <w:szCs w:val="24"/>
        </w:rPr>
        <w:t>4-5</w:t>
      </w:r>
      <w:r w:rsidRPr="003814BA">
        <w:rPr>
          <w:rFonts w:cs="Times New Roman"/>
          <w:b/>
          <w:sz w:val="24"/>
          <w:szCs w:val="24"/>
        </w:rPr>
        <w:t>本项目噪声设备源强表</w:t>
      </w:r>
    </w:p>
    <w:tbl>
      <w:tblPr>
        <w:tblW w:w="5000" w:type="pct"/>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351"/>
        <w:gridCol w:w="844"/>
        <w:gridCol w:w="1684"/>
        <w:gridCol w:w="1470"/>
        <w:gridCol w:w="2584"/>
        <w:gridCol w:w="999"/>
      </w:tblGrid>
      <w:tr w:rsidR="005308DF" w:rsidRPr="003814BA" w:rsidTr="007863CB">
        <w:trPr>
          <w:trHeight w:val="284"/>
          <w:jc w:val="center"/>
        </w:trPr>
        <w:tc>
          <w:tcPr>
            <w:tcW w:w="226"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序号</w:t>
            </w:r>
          </w:p>
        </w:tc>
        <w:tc>
          <w:tcPr>
            <w:tcW w:w="722"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设备名称</w:t>
            </w:r>
          </w:p>
        </w:tc>
        <w:tc>
          <w:tcPr>
            <w:tcW w:w="451"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设备台数</w:t>
            </w:r>
            <w:r w:rsidR="00086C8F" w:rsidRPr="003814BA">
              <w:rPr>
                <w:rFonts w:cs="Times New Roman"/>
                <w:b/>
                <w:sz w:val="21"/>
                <w:szCs w:val="21"/>
              </w:rPr>
              <w:t>（台）</w:t>
            </w:r>
          </w:p>
        </w:tc>
        <w:tc>
          <w:tcPr>
            <w:tcW w:w="900"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单台等效声级</w:t>
            </w:r>
            <w:r w:rsidRPr="003814BA">
              <w:rPr>
                <w:rFonts w:cs="Times New Roman"/>
                <w:b/>
                <w:sz w:val="21"/>
                <w:szCs w:val="21"/>
              </w:rPr>
              <w:t>dB</w:t>
            </w:r>
            <w:r w:rsidRPr="003814BA">
              <w:rPr>
                <w:rFonts w:cs="Times New Roman"/>
                <w:b/>
                <w:sz w:val="21"/>
                <w:szCs w:val="21"/>
              </w:rPr>
              <w:t>（</w:t>
            </w:r>
            <w:r w:rsidRPr="003814BA">
              <w:rPr>
                <w:rFonts w:cs="Times New Roman"/>
                <w:b/>
                <w:sz w:val="21"/>
                <w:szCs w:val="21"/>
              </w:rPr>
              <w:t>A</w:t>
            </w:r>
            <w:r w:rsidRPr="003814BA">
              <w:rPr>
                <w:rFonts w:cs="Times New Roman"/>
                <w:b/>
                <w:sz w:val="21"/>
                <w:szCs w:val="21"/>
              </w:rPr>
              <w:t>）</w:t>
            </w:r>
          </w:p>
        </w:tc>
        <w:tc>
          <w:tcPr>
            <w:tcW w:w="786"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与厂界最近距离</w:t>
            </w:r>
            <w:r w:rsidRPr="003814BA">
              <w:rPr>
                <w:rFonts w:cs="Times New Roman"/>
                <w:b/>
                <w:sz w:val="21"/>
                <w:szCs w:val="21"/>
              </w:rPr>
              <w:t>m</w:t>
            </w:r>
          </w:p>
        </w:tc>
        <w:tc>
          <w:tcPr>
            <w:tcW w:w="1381"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治理措施</w:t>
            </w:r>
          </w:p>
        </w:tc>
        <w:tc>
          <w:tcPr>
            <w:tcW w:w="534" w:type="pct"/>
            <w:vAlign w:val="center"/>
          </w:tcPr>
          <w:p w:rsidR="005308DF" w:rsidRPr="003814BA" w:rsidRDefault="005308DF" w:rsidP="005308DF">
            <w:pPr>
              <w:spacing w:line="240" w:lineRule="auto"/>
              <w:ind w:firstLineChars="0" w:firstLine="0"/>
              <w:jc w:val="center"/>
              <w:rPr>
                <w:rFonts w:cs="Times New Roman"/>
                <w:b/>
                <w:sz w:val="21"/>
                <w:szCs w:val="21"/>
              </w:rPr>
            </w:pPr>
            <w:r w:rsidRPr="003814BA">
              <w:rPr>
                <w:rFonts w:cs="Times New Roman"/>
                <w:b/>
                <w:sz w:val="21"/>
                <w:szCs w:val="21"/>
              </w:rPr>
              <w:t>降噪效果</w:t>
            </w:r>
          </w:p>
        </w:tc>
      </w:tr>
      <w:tr w:rsidR="00086C8F" w:rsidRPr="003814BA" w:rsidTr="007863CB">
        <w:trPr>
          <w:trHeight w:val="284"/>
          <w:jc w:val="center"/>
        </w:trPr>
        <w:tc>
          <w:tcPr>
            <w:tcW w:w="226"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1</w:t>
            </w:r>
          </w:p>
        </w:tc>
        <w:tc>
          <w:tcPr>
            <w:tcW w:w="722"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粉碎机</w:t>
            </w:r>
          </w:p>
        </w:tc>
        <w:tc>
          <w:tcPr>
            <w:tcW w:w="451"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6</w:t>
            </w:r>
          </w:p>
        </w:tc>
        <w:tc>
          <w:tcPr>
            <w:tcW w:w="900" w:type="pct"/>
            <w:vAlign w:val="center"/>
          </w:tcPr>
          <w:p w:rsidR="00086C8F" w:rsidRPr="003814BA" w:rsidRDefault="00086C8F" w:rsidP="009C1F2B">
            <w:pPr>
              <w:autoSpaceDE w:val="0"/>
              <w:autoSpaceDN w:val="0"/>
              <w:spacing w:line="240" w:lineRule="auto"/>
              <w:ind w:firstLineChars="0" w:firstLine="0"/>
              <w:jc w:val="center"/>
              <w:rPr>
                <w:rFonts w:cs="Times New Roman"/>
                <w:sz w:val="21"/>
                <w:szCs w:val="21"/>
              </w:rPr>
            </w:pPr>
            <w:r w:rsidRPr="003814BA">
              <w:rPr>
                <w:rFonts w:cs="Times New Roman"/>
                <w:sz w:val="21"/>
                <w:szCs w:val="21"/>
              </w:rPr>
              <w:t>90</w:t>
            </w:r>
          </w:p>
        </w:tc>
        <w:tc>
          <w:tcPr>
            <w:tcW w:w="786" w:type="pct"/>
            <w:vAlign w:val="center"/>
          </w:tcPr>
          <w:p w:rsidR="00086C8F" w:rsidRPr="003814BA" w:rsidRDefault="0001089D"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1381"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086C8F" w:rsidRPr="003814BA" w:rsidRDefault="00086C8F" w:rsidP="005308DF">
            <w:pPr>
              <w:spacing w:line="240" w:lineRule="auto"/>
              <w:ind w:firstLineChars="0" w:firstLine="0"/>
              <w:jc w:val="center"/>
              <w:rPr>
                <w:rFonts w:cs="Times New Roman"/>
                <w:sz w:val="21"/>
                <w:szCs w:val="21"/>
              </w:rPr>
            </w:pPr>
            <w:r w:rsidRPr="003814BA">
              <w:rPr>
                <w:rFonts w:cs="Times New Roman"/>
                <w:sz w:val="21"/>
                <w:szCs w:val="21"/>
              </w:rPr>
              <w:t>25</w:t>
            </w:r>
          </w:p>
        </w:tc>
      </w:tr>
      <w:tr w:rsidR="00086C8F" w:rsidRPr="003814BA" w:rsidTr="007863CB">
        <w:trPr>
          <w:trHeight w:val="284"/>
          <w:jc w:val="center"/>
        </w:trPr>
        <w:tc>
          <w:tcPr>
            <w:tcW w:w="226"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2</w:t>
            </w:r>
          </w:p>
        </w:tc>
        <w:tc>
          <w:tcPr>
            <w:tcW w:w="722"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搅拌机</w:t>
            </w:r>
          </w:p>
        </w:tc>
        <w:tc>
          <w:tcPr>
            <w:tcW w:w="451"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14</w:t>
            </w:r>
          </w:p>
        </w:tc>
        <w:tc>
          <w:tcPr>
            <w:tcW w:w="900" w:type="pct"/>
            <w:vAlign w:val="center"/>
          </w:tcPr>
          <w:p w:rsidR="00086C8F" w:rsidRPr="003814BA" w:rsidRDefault="00086C8F" w:rsidP="009C1F2B">
            <w:pPr>
              <w:autoSpaceDE w:val="0"/>
              <w:autoSpaceDN w:val="0"/>
              <w:spacing w:line="240" w:lineRule="auto"/>
              <w:ind w:firstLineChars="0" w:firstLine="0"/>
              <w:jc w:val="center"/>
              <w:rPr>
                <w:rFonts w:cs="Times New Roman"/>
                <w:sz w:val="21"/>
                <w:szCs w:val="21"/>
              </w:rPr>
            </w:pPr>
            <w:r w:rsidRPr="003814BA">
              <w:rPr>
                <w:rFonts w:cs="Times New Roman"/>
                <w:sz w:val="21"/>
                <w:szCs w:val="21"/>
              </w:rPr>
              <w:t>85</w:t>
            </w:r>
          </w:p>
        </w:tc>
        <w:tc>
          <w:tcPr>
            <w:tcW w:w="786" w:type="pct"/>
            <w:vAlign w:val="center"/>
          </w:tcPr>
          <w:p w:rsidR="00086C8F" w:rsidRPr="003814BA" w:rsidRDefault="0001089D" w:rsidP="005308DF">
            <w:pPr>
              <w:spacing w:line="240" w:lineRule="auto"/>
              <w:ind w:firstLineChars="0" w:firstLine="0"/>
              <w:jc w:val="center"/>
              <w:rPr>
                <w:rFonts w:cs="Times New Roman"/>
                <w:szCs w:val="24"/>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1381"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25</w:t>
            </w:r>
          </w:p>
        </w:tc>
      </w:tr>
      <w:tr w:rsidR="00086C8F" w:rsidRPr="003814BA" w:rsidTr="007863CB">
        <w:trPr>
          <w:trHeight w:val="284"/>
          <w:jc w:val="center"/>
        </w:trPr>
        <w:tc>
          <w:tcPr>
            <w:tcW w:w="226"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3</w:t>
            </w:r>
          </w:p>
        </w:tc>
        <w:tc>
          <w:tcPr>
            <w:tcW w:w="722"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拉丝机</w:t>
            </w:r>
          </w:p>
        </w:tc>
        <w:tc>
          <w:tcPr>
            <w:tcW w:w="451"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14</w:t>
            </w:r>
          </w:p>
        </w:tc>
        <w:tc>
          <w:tcPr>
            <w:tcW w:w="900" w:type="pct"/>
            <w:vAlign w:val="center"/>
          </w:tcPr>
          <w:p w:rsidR="00086C8F" w:rsidRPr="003814BA" w:rsidRDefault="00086C8F" w:rsidP="009C1F2B">
            <w:pPr>
              <w:autoSpaceDE w:val="0"/>
              <w:autoSpaceDN w:val="0"/>
              <w:spacing w:line="240" w:lineRule="auto"/>
              <w:ind w:firstLineChars="0" w:firstLine="0"/>
              <w:jc w:val="center"/>
              <w:rPr>
                <w:rFonts w:cs="Times New Roman"/>
                <w:sz w:val="21"/>
                <w:szCs w:val="21"/>
              </w:rPr>
            </w:pPr>
            <w:r w:rsidRPr="003814BA">
              <w:rPr>
                <w:rFonts w:cs="Times New Roman"/>
                <w:sz w:val="21"/>
                <w:szCs w:val="21"/>
              </w:rPr>
              <w:t>80</w:t>
            </w:r>
          </w:p>
        </w:tc>
        <w:tc>
          <w:tcPr>
            <w:tcW w:w="786" w:type="pct"/>
            <w:vAlign w:val="center"/>
          </w:tcPr>
          <w:p w:rsidR="00086C8F" w:rsidRPr="003814BA" w:rsidRDefault="0001089D" w:rsidP="005308DF">
            <w:pPr>
              <w:spacing w:line="240" w:lineRule="auto"/>
              <w:ind w:firstLineChars="0" w:firstLine="0"/>
              <w:jc w:val="center"/>
              <w:rPr>
                <w:rFonts w:cs="Times New Roman"/>
                <w:szCs w:val="24"/>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1381"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隔声、减振</w:t>
            </w:r>
          </w:p>
        </w:tc>
        <w:tc>
          <w:tcPr>
            <w:tcW w:w="534"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25</w:t>
            </w:r>
          </w:p>
        </w:tc>
      </w:tr>
      <w:tr w:rsidR="00086C8F" w:rsidRPr="003814BA" w:rsidTr="007863CB">
        <w:trPr>
          <w:trHeight w:val="284"/>
          <w:jc w:val="center"/>
        </w:trPr>
        <w:tc>
          <w:tcPr>
            <w:tcW w:w="226"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4</w:t>
            </w:r>
          </w:p>
        </w:tc>
        <w:tc>
          <w:tcPr>
            <w:tcW w:w="722"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切粒机</w:t>
            </w:r>
          </w:p>
        </w:tc>
        <w:tc>
          <w:tcPr>
            <w:tcW w:w="451"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8</w:t>
            </w:r>
          </w:p>
        </w:tc>
        <w:tc>
          <w:tcPr>
            <w:tcW w:w="900" w:type="pct"/>
            <w:vAlign w:val="center"/>
          </w:tcPr>
          <w:p w:rsidR="00086C8F" w:rsidRPr="003814BA" w:rsidRDefault="00086C8F" w:rsidP="009C1F2B">
            <w:pPr>
              <w:autoSpaceDE w:val="0"/>
              <w:autoSpaceDN w:val="0"/>
              <w:spacing w:line="240" w:lineRule="auto"/>
              <w:ind w:firstLineChars="0" w:firstLine="0"/>
              <w:jc w:val="center"/>
              <w:rPr>
                <w:rFonts w:cs="Times New Roman"/>
                <w:sz w:val="21"/>
                <w:szCs w:val="21"/>
              </w:rPr>
            </w:pPr>
            <w:r w:rsidRPr="003814BA">
              <w:rPr>
                <w:rFonts w:cs="Times New Roman"/>
                <w:sz w:val="21"/>
                <w:szCs w:val="21"/>
              </w:rPr>
              <w:t>85</w:t>
            </w:r>
          </w:p>
        </w:tc>
        <w:tc>
          <w:tcPr>
            <w:tcW w:w="786" w:type="pct"/>
            <w:vAlign w:val="center"/>
          </w:tcPr>
          <w:p w:rsidR="00086C8F" w:rsidRPr="003814BA" w:rsidRDefault="0001089D" w:rsidP="005308DF">
            <w:pPr>
              <w:spacing w:line="240" w:lineRule="auto"/>
              <w:ind w:firstLineChars="0" w:firstLine="0"/>
              <w:jc w:val="center"/>
              <w:rPr>
                <w:rFonts w:cs="Times New Roman"/>
                <w:szCs w:val="24"/>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1381"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隔声、减振</w:t>
            </w:r>
          </w:p>
        </w:tc>
        <w:tc>
          <w:tcPr>
            <w:tcW w:w="534"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25</w:t>
            </w:r>
          </w:p>
        </w:tc>
      </w:tr>
      <w:tr w:rsidR="00086C8F" w:rsidRPr="003814BA" w:rsidTr="007863CB">
        <w:trPr>
          <w:trHeight w:val="284"/>
          <w:jc w:val="center"/>
        </w:trPr>
        <w:tc>
          <w:tcPr>
            <w:tcW w:w="226" w:type="pct"/>
            <w:vAlign w:val="center"/>
          </w:tcPr>
          <w:p w:rsidR="00086C8F" w:rsidRPr="003814BA" w:rsidRDefault="00086C8F" w:rsidP="005308DF">
            <w:pPr>
              <w:autoSpaceDE w:val="0"/>
              <w:autoSpaceDN w:val="0"/>
              <w:spacing w:line="240" w:lineRule="auto"/>
              <w:ind w:firstLineChars="0" w:firstLine="0"/>
              <w:jc w:val="center"/>
              <w:rPr>
                <w:rFonts w:cs="Times New Roman"/>
                <w:sz w:val="21"/>
                <w:szCs w:val="21"/>
              </w:rPr>
            </w:pPr>
            <w:r w:rsidRPr="003814BA">
              <w:rPr>
                <w:rFonts w:cs="Times New Roman"/>
                <w:sz w:val="21"/>
                <w:szCs w:val="21"/>
              </w:rPr>
              <w:t>5</w:t>
            </w:r>
          </w:p>
        </w:tc>
        <w:tc>
          <w:tcPr>
            <w:tcW w:w="722"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包装机</w:t>
            </w:r>
          </w:p>
        </w:tc>
        <w:tc>
          <w:tcPr>
            <w:tcW w:w="451" w:type="pct"/>
            <w:vAlign w:val="center"/>
          </w:tcPr>
          <w:p w:rsidR="00086C8F" w:rsidRPr="003814BA" w:rsidRDefault="00086C8F" w:rsidP="009C1F2B">
            <w:pPr>
              <w:spacing w:line="240" w:lineRule="auto"/>
              <w:ind w:firstLineChars="0" w:firstLine="0"/>
              <w:jc w:val="center"/>
              <w:rPr>
                <w:rFonts w:cs="Times New Roman"/>
                <w:sz w:val="21"/>
                <w:szCs w:val="21"/>
              </w:rPr>
            </w:pPr>
            <w:r w:rsidRPr="003814BA">
              <w:rPr>
                <w:rFonts w:cs="Times New Roman"/>
                <w:sz w:val="21"/>
                <w:szCs w:val="21"/>
              </w:rPr>
              <w:t>4</w:t>
            </w:r>
          </w:p>
        </w:tc>
        <w:tc>
          <w:tcPr>
            <w:tcW w:w="900" w:type="pct"/>
            <w:vAlign w:val="center"/>
          </w:tcPr>
          <w:p w:rsidR="00086C8F" w:rsidRPr="003814BA" w:rsidRDefault="00086C8F" w:rsidP="009C1F2B">
            <w:pPr>
              <w:autoSpaceDE w:val="0"/>
              <w:autoSpaceDN w:val="0"/>
              <w:spacing w:line="240" w:lineRule="auto"/>
              <w:ind w:firstLineChars="0" w:firstLine="0"/>
              <w:jc w:val="center"/>
              <w:rPr>
                <w:rFonts w:cs="Times New Roman"/>
                <w:sz w:val="21"/>
                <w:szCs w:val="21"/>
              </w:rPr>
            </w:pPr>
            <w:r w:rsidRPr="003814BA">
              <w:rPr>
                <w:rFonts w:cs="Times New Roman"/>
                <w:sz w:val="21"/>
                <w:szCs w:val="21"/>
              </w:rPr>
              <w:t>70</w:t>
            </w:r>
          </w:p>
        </w:tc>
        <w:tc>
          <w:tcPr>
            <w:tcW w:w="786" w:type="pct"/>
            <w:vAlign w:val="center"/>
          </w:tcPr>
          <w:p w:rsidR="00086C8F" w:rsidRPr="003814BA" w:rsidRDefault="0001089D" w:rsidP="005308DF">
            <w:pPr>
              <w:spacing w:line="240" w:lineRule="auto"/>
              <w:ind w:firstLineChars="0" w:firstLine="0"/>
              <w:jc w:val="center"/>
              <w:rPr>
                <w:rFonts w:cs="Times New Roman"/>
                <w:szCs w:val="24"/>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1381"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隔声、减振</w:t>
            </w:r>
          </w:p>
        </w:tc>
        <w:tc>
          <w:tcPr>
            <w:tcW w:w="534" w:type="pct"/>
            <w:vAlign w:val="center"/>
          </w:tcPr>
          <w:p w:rsidR="00086C8F" w:rsidRPr="003814BA" w:rsidRDefault="00086C8F" w:rsidP="005308DF">
            <w:pPr>
              <w:spacing w:line="240" w:lineRule="auto"/>
              <w:ind w:firstLineChars="0" w:firstLine="0"/>
              <w:jc w:val="center"/>
              <w:rPr>
                <w:rFonts w:cs="Times New Roman"/>
                <w:szCs w:val="24"/>
              </w:rPr>
            </w:pPr>
            <w:r w:rsidRPr="003814BA">
              <w:rPr>
                <w:rFonts w:cs="Times New Roman"/>
                <w:sz w:val="21"/>
                <w:szCs w:val="21"/>
              </w:rPr>
              <w:t>25</w:t>
            </w:r>
          </w:p>
        </w:tc>
      </w:tr>
    </w:tbl>
    <w:p w:rsidR="005308DF" w:rsidRPr="003814BA" w:rsidRDefault="00086C8F" w:rsidP="00086C8F">
      <w:pPr>
        <w:pStyle w:val="a3"/>
      </w:pPr>
      <w:r w:rsidRPr="003814BA">
        <w:rPr>
          <w:rFonts w:hint="eastAsia"/>
        </w:rPr>
        <w:t>3.4.4</w:t>
      </w:r>
      <w:r w:rsidRPr="003814BA">
        <w:rPr>
          <w:rFonts w:hint="eastAsia"/>
        </w:rPr>
        <w:t>固废</w:t>
      </w:r>
    </w:p>
    <w:p w:rsidR="00086C8F" w:rsidRPr="003814BA" w:rsidRDefault="00086C8F" w:rsidP="00086C8F">
      <w:pPr>
        <w:ind w:firstLine="560"/>
      </w:pPr>
      <w:r w:rsidRPr="003814BA">
        <w:t>本项目固废主要为</w:t>
      </w:r>
      <w:r w:rsidR="00461958" w:rsidRPr="003814BA">
        <w:t>废滤网、废滤渣、</w:t>
      </w:r>
      <w:r w:rsidRPr="003814BA">
        <w:t>布袋收尘、</w:t>
      </w:r>
      <w:r w:rsidR="004D512E" w:rsidRPr="003814BA">
        <w:t>污泥、废</w:t>
      </w:r>
      <w:r w:rsidR="004D512E" w:rsidRPr="003814BA">
        <w:t>UV</w:t>
      </w:r>
      <w:r w:rsidR="004D512E" w:rsidRPr="003814BA">
        <w:t>灯管、</w:t>
      </w:r>
      <w:r w:rsidRPr="003814BA">
        <w:t>废活性炭以及员工生活垃圾。</w:t>
      </w:r>
    </w:p>
    <w:p w:rsidR="00461958" w:rsidRPr="003814BA" w:rsidRDefault="00461958" w:rsidP="00086C8F">
      <w:pPr>
        <w:ind w:firstLine="560"/>
      </w:pPr>
      <w:r w:rsidRPr="003814BA">
        <w:rPr>
          <w:rFonts w:hint="eastAsia"/>
        </w:rPr>
        <w:t>（</w:t>
      </w:r>
      <w:r w:rsidRPr="003814BA">
        <w:rPr>
          <w:rFonts w:hint="eastAsia"/>
        </w:rPr>
        <w:t>1</w:t>
      </w:r>
      <w:r w:rsidRPr="003814BA">
        <w:rPr>
          <w:rFonts w:hint="eastAsia"/>
        </w:rPr>
        <w:t>）</w:t>
      </w:r>
      <w:r w:rsidRPr="003814BA">
        <w:t>废滤网（</w:t>
      </w:r>
      <w:r w:rsidRPr="003814BA">
        <w:t>S</w:t>
      </w:r>
      <w:r w:rsidRPr="003814BA">
        <w:rPr>
          <w:rFonts w:hint="eastAsia"/>
        </w:rPr>
        <w:t>1</w:t>
      </w:r>
      <w:r w:rsidRPr="003814BA">
        <w:t>）、废滤渣（</w:t>
      </w:r>
      <w:r w:rsidRPr="003814BA">
        <w:t>S</w:t>
      </w:r>
      <w:r w:rsidRPr="003814BA">
        <w:rPr>
          <w:rFonts w:hint="eastAsia"/>
        </w:rPr>
        <w:t>2</w:t>
      </w:r>
      <w:r w:rsidRPr="003814BA">
        <w:t>）</w:t>
      </w:r>
    </w:p>
    <w:p w:rsidR="00461958" w:rsidRPr="003814BA" w:rsidRDefault="00461958" w:rsidP="00461958">
      <w:pPr>
        <w:ind w:firstLine="560"/>
      </w:pPr>
      <w:r w:rsidRPr="003814BA">
        <w:rPr>
          <w:rFonts w:hint="eastAsia"/>
        </w:rPr>
        <w:t>项目过滤工段使用滤网对熔融物料进行过滤</w:t>
      </w:r>
      <w:r w:rsidR="00EE3934" w:rsidRPr="003814BA">
        <w:rPr>
          <w:rFonts w:hint="eastAsia"/>
        </w:rPr>
        <w:t>，</w:t>
      </w:r>
      <w:r w:rsidRPr="003814BA">
        <w:rPr>
          <w:rFonts w:hint="eastAsia"/>
        </w:rPr>
        <w:t>滤网定期更换</w:t>
      </w:r>
      <w:r w:rsidR="00EE3934" w:rsidRPr="003814BA">
        <w:rPr>
          <w:rFonts w:hint="eastAsia"/>
        </w:rPr>
        <w:t>，过滤的滤</w:t>
      </w:r>
      <w:r w:rsidR="00EE3934" w:rsidRPr="003814BA">
        <w:rPr>
          <w:rFonts w:hint="eastAsia"/>
        </w:rPr>
        <w:lastRenderedPageBreak/>
        <w:t>渣定期清理。本项目废滤网、废滤渣产生量类比“汉川市程鑫塑胶有限公司再生塑料颗粒生产项目”，该项目于与本项目使用原料、生产工艺相同，类比具有可行性。根据《汉川市程鑫塑胶有限公司再生塑料颗粒生产项目竣工环境保护验收报告》，该项目规模为年产</w:t>
      </w:r>
      <w:r w:rsidR="00EE3934" w:rsidRPr="003814BA">
        <w:rPr>
          <w:rFonts w:hint="eastAsia"/>
        </w:rPr>
        <w:t>10000</w:t>
      </w:r>
      <w:r w:rsidR="00EE3934" w:rsidRPr="003814BA">
        <w:rPr>
          <w:rFonts w:hint="eastAsia"/>
        </w:rPr>
        <w:t>吨再生塑料颗粒，废滤网产生量为</w:t>
      </w:r>
      <w:r w:rsidR="00EE3934" w:rsidRPr="003814BA">
        <w:rPr>
          <w:rFonts w:hint="eastAsia"/>
        </w:rPr>
        <w:t>1t/a</w:t>
      </w:r>
      <w:r w:rsidR="00EE3934" w:rsidRPr="003814BA">
        <w:rPr>
          <w:rFonts w:hint="eastAsia"/>
        </w:rPr>
        <w:t>、废滤渣产生量为</w:t>
      </w:r>
      <w:r w:rsidR="00EE3934" w:rsidRPr="003814BA">
        <w:rPr>
          <w:rFonts w:hint="eastAsia"/>
        </w:rPr>
        <w:t>3t/a</w:t>
      </w:r>
      <w:r w:rsidR="00EE3934" w:rsidRPr="003814BA">
        <w:rPr>
          <w:rFonts w:hint="eastAsia"/>
        </w:rPr>
        <w:t>，则根据类比计算</w:t>
      </w:r>
      <w:r w:rsidR="00A31AEB" w:rsidRPr="003814BA">
        <w:rPr>
          <w:rFonts w:hint="eastAsia"/>
        </w:rPr>
        <w:t>，本项目</w:t>
      </w:r>
      <w:r w:rsidRPr="003814BA">
        <w:rPr>
          <w:rFonts w:hint="eastAsia"/>
        </w:rPr>
        <w:t>产生废滤网</w:t>
      </w:r>
      <w:r w:rsidR="00A31AEB" w:rsidRPr="003814BA">
        <w:rPr>
          <w:rFonts w:hint="eastAsia"/>
        </w:rPr>
        <w:t>3</w:t>
      </w:r>
      <w:r w:rsidRPr="003814BA">
        <w:rPr>
          <w:rFonts w:hint="eastAsia"/>
        </w:rPr>
        <w:t>t/a</w:t>
      </w:r>
      <w:r w:rsidRPr="003814BA">
        <w:rPr>
          <w:rFonts w:hint="eastAsia"/>
        </w:rPr>
        <w:t>，废滤渣产生量约为</w:t>
      </w:r>
      <w:r w:rsidR="00A31AEB" w:rsidRPr="003814BA">
        <w:rPr>
          <w:rFonts w:hint="eastAsia"/>
        </w:rPr>
        <w:t>9</w:t>
      </w:r>
      <w:r w:rsidRPr="003814BA">
        <w:rPr>
          <w:rFonts w:hint="eastAsia"/>
        </w:rPr>
        <w:t>t/a</w:t>
      </w:r>
      <w:r w:rsidRPr="003814BA">
        <w:rPr>
          <w:rFonts w:hint="eastAsia"/>
        </w:rPr>
        <w:t>。</w:t>
      </w:r>
    </w:p>
    <w:p w:rsidR="00086C8F" w:rsidRPr="003814BA" w:rsidRDefault="00086C8F" w:rsidP="00086C8F">
      <w:pPr>
        <w:ind w:firstLine="560"/>
      </w:pPr>
      <w:r w:rsidRPr="003814BA">
        <w:rPr>
          <w:rFonts w:hint="eastAsia"/>
        </w:rPr>
        <w:t>（</w:t>
      </w:r>
      <w:r w:rsidR="00461958" w:rsidRPr="003814BA">
        <w:rPr>
          <w:rFonts w:hint="eastAsia"/>
        </w:rPr>
        <w:t>2</w:t>
      </w:r>
      <w:r w:rsidRPr="003814BA">
        <w:rPr>
          <w:rFonts w:hint="eastAsia"/>
        </w:rPr>
        <w:t>）布袋收尘</w:t>
      </w:r>
    </w:p>
    <w:p w:rsidR="00086C8F" w:rsidRPr="003814BA" w:rsidRDefault="00086C8F" w:rsidP="00086C8F">
      <w:pPr>
        <w:ind w:firstLine="560"/>
      </w:pPr>
      <w:r w:rsidRPr="003814BA">
        <w:rPr>
          <w:rFonts w:hint="eastAsia"/>
        </w:rPr>
        <w:t>根据有组织废气工程分析部分计算可得，项目布袋收尘量为</w:t>
      </w:r>
      <w:r w:rsidR="00C41F21" w:rsidRPr="003814BA">
        <w:rPr>
          <w:rFonts w:hint="eastAsia"/>
        </w:rPr>
        <w:t>5.415</w:t>
      </w:r>
      <w:r w:rsidRPr="003814BA">
        <w:rPr>
          <w:rFonts w:hint="eastAsia"/>
        </w:rPr>
        <w:t>t/a</w:t>
      </w:r>
      <w:r w:rsidRPr="003814BA">
        <w:rPr>
          <w:rFonts w:hint="eastAsia"/>
        </w:rPr>
        <w:t>。</w:t>
      </w:r>
    </w:p>
    <w:p w:rsidR="004D512E" w:rsidRPr="003814BA" w:rsidRDefault="004D512E" w:rsidP="00086C8F">
      <w:pPr>
        <w:ind w:firstLine="560"/>
      </w:pPr>
      <w:r w:rsidRPr="003814BA">
        <w:rPr>
          <w:rFonts w:hint="eastAsia"/>
        </w:rPr>
        <w:t>（</w:t>
      </w:r>
      <w:r w:rsidR="00461958" w:rsidRPr="003814BA">
        <w:rPr>
          <w:rFonts w:hint="eastAsia"/>
        </w:rPr>
        <w:t>3</w:t>
      </w:r>
      <w:r w:rsidRPr="003814BA">
        <w:rPr>
          <w:rFonts w:hint="eastAsia"/>
        </w:rPr>
        <w:t>）污泥</w:t>
      </w:r>
    </w:p>
    <w:p w:rsidR="004D512E" w:rsidRPr="003814BA" w:rsidRDefault="00F14D17" w:rsidP="00086C8F">
      <w:pPr>
        <w:ind w:firstLine="560"/>
      </w:pPr>
      <w:r w:rsidRPr="003814BA">
        <w:rPr>
          <w:rFonts w:hint="eastAsia"/>
        </w:rPr>
        <w:t>项目污水处理设施运行过程中会有少量污泥产生，项目废水处理规模较小，因此产生污泥量也较少，估算产生量约为</w:t>
      </w:r>
      <w:r w:rsidRPr="003814BA">
        <w:rPr>
          <w:rFonts w:hint="eastAsia"/>
        </w:rPr>
        <w:t>0.2t/a</w:t>
      </w:r>
      <w:r w:rsidRPr="003814BA">
        <w:rPr>
          <w:rFonts w:hint="eastAsia"/>
        </w:rPr>
        <w:t>。</w:t>
      </w:r>
    </w:p>
    <w:p w:rsidR="004D512E" w:rsidRPr="003814BA" w:rsidRDefault="004D512E" w:rsidP="00086C8F">
      <w:pPr>
        <w:ind w:firstLine="560"/>
      </w:pPr>
      <w:r w:rsidRPr="003814BA">
        <w:rPr>
          <w:rFonts w:hint="eastAsia"/>
        </w:rPr>
        <w:t>（</w:t>
      </w:r>
      <w:r w:rsidR="00461958" w:rsidRPr="003814BA">
        <w:rPr>
          <w:rFonts w:hint="eastAsia"/>
        </w:rPr>
        <w:t>4</w:t>
      </w:r>
      <w:r w:rsidRPr="003814BA">
        <w:rPr>
          <w:rFonts w:hint="eastAsia"/>
        </w:rPr>
        <w:t>）废</w:t>
      </w:r>
      <w:r w:rsidRPr="003814BA">
        <w:rPr>
          <w:rFonts w:hint="eastAsia"/>
        </w:rPr>
        <w:t>UV</w:t>
      </w:r>
      <w:r w:rsidRPr="003814BA">
        <w:rPr>
          <w:rFonts w:hint="eastAsia"/>
        </w:rPr>
        <w:t>灯管</w:t>
      </w:r>
    </w:p>
    <w:p w:rsidR="004D512E" w:rsidRPr="003814BA" w:rsidRDefault="004D512E" w:rsidP="00086C8F">
      <w:pPr>
        <w:ind w:firstLine="560"/>
      </w:pPr>
      <w:r w:rsidRPr="003814BA">
        <w:rPr>
          <w:rFonts w:hint="eastAsia"/>
        </w:rPr>
        <w:t>UV</w:t>
      </w:r>
      <w:r w:rsidRPr="003814BA">
        <w:rPr>
          <w:rFonts w:hint="eastAsia"/>
        </w:rPr>
        <w:t>光解设备在运行过程中，灯管会发生破裂</w:t>
      </w:r>
      <w:r w:rsidR="00F14D17" w:rsidRPr="003814BA">
        <w:rPr>
          <w:rFonts w:hint="eastAsia"/>
        </w:rPr>
        <w:t>，产生少量废</w:t>
      </w:r>
      <w:r w:rsidR="00F14D17" w:rsidRPr="003814BA">
        <w:rPr>
          <w:rFonts w:hint="eastAsia"/>
        </w:rPr>
        <w:t>UV</w:t>
      </w:r>
      <w:r w:rsidR="00F14D17" w:rsidRPr="003814BA">
        <w:rPr>
          <w:rFonts w:hint="eastAsia"/>
        </w:rPr>
        <w:t>灯管，结合项目规模，估算产生量约为</w:t>
      </w:r>
      <w:r w:rsidR="00F14D17" w:rsidRPr="003814BA">
        <w:rPr>
          <w:rFonts w:hint="eastAsia"/>
        </w:rPr>
        <w:t>0.01</w:t>
      </w:r>
      <w:r w:rsidR="00EE35A5" w:rsidRPr="003814BA">
        <w:rPr>
          <w:rFonts w:hint="eastAsia"/>
        </w:rPr>
        <w:t>5</w:t>
      </w:r>
      <w:r w:rsidR="00F14D17" w:rsidRPr="003814BA">
        <w:rPr>
          <w:rFonts w:hint="eastAsia"/>
        </w:rPr>
        <w:t>t/a</w:t>
      </w:r>
      <w:r w:rsidR="00F14D17" w:rsidRPr="003814BA">
        <w:rPr>
          <w:rFonts w:hint="eastAsia"/>
        </w:rPr>
        <w:t>。</w:t>
      </w:r>
    </w:p>
    <w:p w:rsidR="00086C8F" w:rsidRPr="003814BA" w:rsidRDefault="00086C8F" w:rsidP="00086C8F">
      <w:pPr>
        <w:ind w:firstLine="560"/>
      </w:pPr>
      <w:r w:rsidRPr="003814BA">
        <w:rPr>
          <w:rFonts w:hint="eastAsia"/>
        </w:rPr>
        <w:t>（</w:t>
      </w:r>
      <w:r w:rsidR="00461958" w:rsidRPr="003814BA">
        <w:rPr>
          <w:rFonts w:hint="eastAsia"/>
        </w:rPr>
        <w:t>5</w:t>
      </w:r>
      <w:r w:rsidRPr="003814BA">
        <w:rPr>
          <w:rFonts w:hint="eastAsia"/>
        </w:rPr>
        <w:t>）废活性炭</w:t>
      </w:r>
    </w:p>
    <w:p w:rsidR="00086C8F" w:rsidRPr="003814BA" w:rsidRDefault="00EE35A5" w:rsidP="00086C8F">
      <w:pPr>
        <w:ind w:firstLine="560"/>
      </w:pPr>
      <w:r w:rsidRPr="003814BA">
        <w:t>根据查阅相关资料，每</w:t>
      </w:r>
      <w:r w:rsidRPr="003814BA">
        <w:rPr>
          <w:rFonts w:hint="eastAsia"/>
        </w:rPr>
        <w:t>100g</w:t>
      </w:r>
      <w:r w:rsidRPr="003814BA">
        <w:rPr>
          <w:rFonts w:hint="eastAsia"/>
        </w:rPr>
        <w:t>活性炭可吸附</w:t>
      </w:r>
      <w:r w:rsidRPr="003814BA">
        <w:rPr>
          <w:rFonts w:hint="eastAsia"/>
        </w:rPr>
        <w:t>30g</w:t>
      </w:r>
      <w:r w:rsidRPr="003814BA">
        <w:rPr>
          <w:rFonts w:hint="eastAsia"/>
        </w:rPr>
        <w:t>有机废气，根据废气工程分析部分可知，本项目去除非甲烷总烃量为</w:t>
      </w:r>
      <w:r w:rsidRPr="003814BA">
        <w:rPr>
          <w:rFonts w:hint="eastAsia"/>
        </w:rPr>
        <w:t>8.997t/a</w:t>
      </w:r>
      <w:r w:rsidRPr="003814BA">
        <w:rPr>
          <w:rFonts w:hint="eastAsia"/>
        </w:rPr>
        <w:t>，</w:t>
      </w:r>
      <w:r w:rsidR="0081584D" w:rsidRPr="003814BA">
        <w:rPr>
          <w:rFonts w:hint="eastAsia"/>
        </w:rPr>
        <w:t>前段</w:t>
      </w:r>
      <w:r w:rsidR="0081584D" w:rsidRPr="003814BA">
        <w:rPr>
          <w:rFonts w:hint="eastAsia"/>
        </w:rPr>
        <w:t>UV</w:t>
      </w:r>
      <w:r w:rsidR="0081584D" w:rsidRPr="003814BA">
        <w:rPr>
          <w:rFonts w:hint="eastAsia"/>
        </w:rPr>
        <w:t>光解去除效率以</w:t>
      </w:r>
      <w:r w:rsidR="0081584D" w:rsidRPr="003814BA">
        <w:rPr>
          <w:rFonts w:hint="eastAsia"/>
        </w:rPr>
        <w:t>70%</w:t>
      </w:r>
      <w:r w:rsidR="0081584D" w:rsidRPr="003814BA">
        <w:rPr>
          <w:rFonts w:hint="eastAsia"/>
        </w:rPr>
        <w:t>计，则剩余约</w:t>
      </w:r>
      <w:r w:rsidR="0081584D" w:rsidRPr="003814BA">
        <w:rPr>
          <w:rFonts w:hint="eastAsia"/>
        </w:rPr>
        <w:t>2t/a</w:t>
      </w:r>
      <w:r w:rsidR="0081584D" w:rsidRPr="003814BA">
        <w:rPr>
          <w:rFonts w:hint="eastAsia"/>
        </w:rPr>
        <w:t>需活性炭吸附，则需活性炭</w:t>
      </w:r>
      <w:r w:rsidR="0081584D" w:rsidRPr="003814BA">
        <w:rPr>
          <w:rFonts w:hint="eastAsia"/>
        </w:rPr>
        <w:t>6.67t/a</w:t>
      </w:r>
      <w:r w:rsidR="0081584D" w:rsidRPr="003814BA">
        <w:rPr>
          <w:rFonts w:hint="eastAsia"/>
        </w:rPr>
        <w:t>，产生废活性炭</w:t>
      </w:r>
      <w:r w:rsidR="0081584D" w:rsidRPr="003814BA">
        <w:rPr>
          <w:rFonts w:hint="eastAsia"/>
        </w:rPr>
        <w:t>8.67t/a</w:t>
      </w:r>
      <w:r w:rsidR="0081584D" w:rsidRPr="003814BA">
        <w:rPr>
          <w:rFonts w:hint="eastAsia"/>
        </w:rPr>
        <w:t>。</w:t>
      </w:r>
    </w:p>
    <w:p w:rsidR="00086C8F" w:rsidRPr="003814BA" w:rsidRDefault="00086C8F" w:rsidP="00EE35A5">
      <w:pPr>
        <w:ind w:firstLine="560"/>
      </w:pPr>
      <w:r w:rsidRPr="003814BA">
        <w:t>（</w:t>
      </w:r>
      <w:r w:rsidR="00461958" w:rsidRPr="003814BA">
        <w:rPr>
          <w:rFonts w:hint="eastAsia"/>
        </w:rPr>
        <w:t>6</w:t>
      </w:r>
      <w:r w:rsidRPr="003814BA">
        <w:t>）生活垃圾</w:t>
      </w:r>
    </w:p>
    <w:p w:rsidR="00086C8F" w:rsidRPr="003814BA" w:rsidRDefault="00086C8F" w:rsidP="00086C8F">
      <w:pPr>
        <w:ind w:firstLine="560"/>
      </w:pPr>
      <w:r w:rsidRPr="003814BA">
        <w:t>本项目职工人数</w:t>
      </w:r>
      <w:r w:rsidRPr="003814BA">
        <w:t>30</w:t>
      </w:r>
      <w:r w:rsidRPr="003814BA">
        <w:t>人，年工作</w:t>
      </w:r>
      <w:r w:rsidRPr="003814BA">
        <w:t>300</w:t>
      </w:r>
      <w:r w:rsidRPr="003814BA">
        <w:t>天，每人生活垃圾产生</w:t>
      </w:r>
      <w:r w:rsidRPr="003814BA">
        <w:t>0.5kg/d</w:t>
      </w:r>
      <w:r w:rsidRPr="003814BA">
        <w:t>，则本项目生活垃圾产生量</w:t>
      </w:r>
      <w:r w:rsidRPr="003814BA">
        <w:t>4.5t/a</w:t>
      </w:r>
      <w:r w:rsidRPr="003814BA">
        <w:t>，委托环卫部门定期清运。</w:t>
      </w:r>
    </w:p>
    <w:p w:rsidR="00870A03" w:rsidRPr="003814BA" w:rsidRDefault="00870A03" w:rsidP="00870A03">
      <w:pPr>
        <w:ind w:firstLine="560"/>
      </w:pPr>
      <w:r w:rsidRPr="003814BA">
        <w:t>根据《固体废物鉴别标准通则》（</w:t>
      </w:r>
      <w:r w:rsidRPr="003814BA">
        <w:t>GB34330-2017</w:t>
      </w:r>
      <w:r w:rsidRPr="003814BA">
        <w:t>）的规定，判断其是否属于固体废物，详见表</w:t>
      </w:r>
      <w:r w:rsidRPr="003814BA">
        <w:t>3.</w:t>
      </w:r>
      <w:r w:rsidRPr="003814BA">
        <w:rPr>
          <w:rFonts w:hint="eastAsia"/>
        </w:rPr>
        <w:t>4-6</w:t>
      </w:r>
      <w:r w:rsidRPr="003814BA">
        <w:t>。</w:t>
      </w:r>
    </w:p>
    <w:p w:rsidR="0081584D" w:rsidRPr="003814BA" w:rsidRDefault="0081584D" w:rsidP="00870A03">
      <w:pPr>
        <w:ind w:firstLine="560"/>
      </w:pPr>
    </w:p>
    <w:p w:rsidR="0081584D" w:rsidRPr="003814BA" w:rsidRDefault="0081584D" w:rsidP="00870A03">
      <w:pPr>
        <w:ind w:firstLine="560"/>
      </w:pPr>
    </w:p>
    <w:p w:rsidR="0081584D" w:rsidRPr="003814BA" w:rsidRDefault="0081584D" w:rsidP="00870A03">
      <w:pPr>
        <w:ind w:firstLine="560"/>
      </w:pPr>
    </w:p>
    <w:p w:rsidR="0081584D" w:rsidRPr="003814BA" w:rsidRDefault="0081584D" w:rsidP="00870A03">
      <w:pPr>
        <w:ind w:firstLine="560"/>
      </w:pPr>
    </w:p>
    <w:p w:rsidR="00870A03" w:rsidRPr="003814BA" w:rsidRDefault="00870A03" w:rsidP="00870A03">
      <w:pPr>
        <w:ind w:firstLineChars="0" w:firstLine="0"/>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3.</w:t>
      </w:r>
      <w:r w:rsidRPr="003814BA">
        <w:rPr>
          <w:rFonts w:cs="Times New Roman" w:hint="eastAsia"/>
          <w:b/>
          <w:sz w:val="24"/>
          <w:szCs w:val="24"/>
        </w:rPr>
        <w:t>4-6</w:t>
      </w:r>
      <w:r w:rsidRPr="003814BA">
        <w:rPr>
          <w:rFonts w:cs="Times New Roman"/>
          <w:b/>
          <w:sz w:val="24"/>
          <w:szCs w:val="24"/>
        </w:rPr>
        <w:t>本项目固废产生情况汇总表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428"/>
        <w:gridCol w:w="1239"/>
        <w:gridCol w:w="1343"/>
        <w:gridCol w:w="927"/>
        <w:gridCol w:w="991"/>
        <w:gridCol w:w="993"/>
        <w:gridCol w:w="851"/>
        <w:gridCol w:w="797"/>
        <w:gridCol w:w="1945"/>
      </w:tblGrid>
      <w:tr w:rsidR="00870A03" w:rsidRPr="003814BA" w:rsidTr="00F14D17">
        <w:trPr>
          <w:trHeight w:val="284"/>
          <w:jc w:val="center"/>
        </w:trPr>
        <w:tc>
          <w:tcPr>
            <w:tcW w:w="225" w:type="pct"/>
            <w:vMerge w:val="restar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序号</w:t>
            </w:r>
          </w:p>
        </w:tc>
        <w:tc>
          <w:tcPr>
            <w:tcW w:w="651" w:type="pct"/>
            <w:vMerge w:val="restar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副产物名称</w:t>
            </w:r>
          </w:p>
        </w:tc>
        <w:tc>
          <w:tcPr>
            <w:tcW w:w="706" w:type="pct"/>
            <w:vMerge w:val="restar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产生工序</w:t>
            </w:r>
          </w:p>
        </w:tc>
        <w:tc>
          <w:tcPr>
            <w:tcW w:w="487" w:type="pct"/>
            <w:vMerge w:val="restar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形态</w:t>
            </w:r>
          </w:p>
        </w:tc>
        <w:tc>
          <w:tcPr>
            <w:tcW w:w="521" w:type="pct"/>
            <w:vMerge w:val="restart"/>
            <w:vAlign w:val="center"/>
          </w:tcPr>
          <w:p w:rsidR="00F14D17"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主要</w:t>
            </w:r>
          </w:p>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成分</w:t>
            </w:r>
          </w:p>
        </w:tc>
        <w:tc>
          <w:tcPr>
            <w:tcW w:w="522" w:type="pct"/>
            <w:vMerge w:val="restar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预测产生量</w:t>
            </w:r>
            <w:r w:rsidRPr="003814BA">
              <w:rPr>
                <w:rFonts w:cs="Times New Roman"/>
                <w:b/>
                <w:bCs/>
                <w:sz w:val="21"/>
                <w:szCs w:val="21"/>
              </w:rPr>
              <w:t>t/a</w:t>
            </w:r>
          </w:p>
        </w:tc>
        <w:tc>
          <w:tcPr>
            <w:tcW w:w="1888" w:type="pct"/>
            <w:gridSpan w:val="3"/>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种类判断</w:t>
            </w:r>
          </w:p>
        </w:tc>
      </w:tr>
      <w:tr w:rsidR="00870A03" w:rsidRPr="003814BA" w:rsidTr="00F14D17">
        <w:trPr>
          <w:trHeight w:val="284"/>
          <w:jc w:val="center"/>
        </w:trPr>
        <w:tc>
          <w:tcPr>
            <w:tcW w:w="225"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651"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706"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487"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521"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522" w:type="pct"/>
            <w:vMerge/>
            <w:vAlign w:val="center"/>
          </w:tcPr>
          <w:p w:rsidR="00870A03" w:rsidRPr="003814BA" w:rsidRDefault="00870A03" w:rsidP="00870A03">
            <w:pPr>
              <w:widowControl/>
              <w:spacing w:line="240" w:lineRule="auto"/>
              <w:ind w:firstLineChars="0" w:firstLine="0"/>
              <w:jc w:val="center"/>
              <w:rPr>
                <w:rFonts w:cs="Times New Roman"/>
                <w:b/>
                <w:bCs/>
                <w:sz w:val="21"/>
                <w:szCs w:val="21"/>
              </w:rPr>
            </w:pPr>
          </w:p>
        </w:tc>
        <w:tc>
          <w:tcPr>
            <w:tcW w:w="447" w:type="pc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固体废物</w:t>
            </w:r>
          </w:p>
        </w:tc>
        <w:tc>
          <w:tcPr>
            <w:tcW w:w="419" w:type="pc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副产品</w:t>
            </w:r>
          </w:p>
        </w:tc>
        <w:tc>
          <w:tcPr>
            <w:tcW w:w="1022" w:type="pct"/>
            <w:vAlign w:val="center"/>
          </w:tcPr>
          <w:p w:rsidR="00870A03" w:rsidRPr="003814BA" w:rsidRDefault="00870A03" w:rsidP="00870A03">
            <w:pPr>
              <w:spacing w:line="240" w:lineRule="auto"/>
              <w:ind w:firstLineChars="0" w:firstLine="0"/>
              <w:jc w:val="center"/>
              <w:rPr>
                <w:rFonts w:cs="Times New Roman"/>
                <w:b/>
                <w:bCs/>
                <w:sz w:val="21"/>
                <w:szCs w:val="21"/>
              </w:rPr>
            </w:pPr>
            <w:r w:rsidRPr="003814BA">
              <w:rPr>
                <w:rFonts w:cs="Times New Roman"/>
                <w:b/>
                <w:bCs/>
                <w:sz w:val="21"/>
                <w:szCs w:val="21"/>
              </w:rPr>
              <w:t>判定依据</w:t>
            </w:r>
          </w:p>
        </w:tc>
      </w:tr>
      <w:tr w:rsidR="00461958" w:rsidRPr="003814BA" w:rsidTr="00F14D17">
        <w:trPr>
          <w:trHeight w:val="284"/>
          <w:jc w:val="center"/>
        </w:trPr>
        <w:tc>
          <w:tcPr>
            <w:tcW w:w="225" w:type="pct"/>
            <w:vAlign w:val="center"/>
          </w:tcPr>
          <w:p w:rsidR="00461958" w:rsidRPr="003814BA" w:rsidRDefault="00461958" w:rsidP="00870A03">
            <w:pPr>
              <w:overflowPunct w:val="0"/>
              <w:spacing w:line="240" w:lineRule="auto"/>
              <w:ind w:firstLineChars="0" w:firstLine="0"/>
              <w:jc w:val="center"/>
              <w:textAlignment w:val="baseline"/>
              <w:rPr>
                <w:rFonts w:cs="Times New Roman"/>
                <w:smallCaps/>
                <w:sz w:val="21"/>
                <w:szCs w:val="21"/>
              </w:rPr>
            </w:pPr>
            <w:r w:rsidRPr="003814BA">
              <w:rPr>
                <w:rFonts w:cs="Times New Roman"/>
                <w:smallCaps/>
                <w:sz w:val="21"/>
                <w:szCs w:val="21"/>
              </w:rPr>
              <w:t>1</w:t>
            </w:r>
          </w:p>
        </w:tc>
        <w:tc>
          <w:tcPr>
            <w:tcW w:w="651" w:type="pct"/>
            <w:vAlign w:val="center"/>
          </w:tcPr>
          <w:p w:rsidR="00461958" w:rsidRPr="003814BA" w:rsidRDefault="00461958" w:rsidP="00870A03">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废滤网</w:t>
            </w:r>
          </w:p>
        </w:tc>
        <w:tc>
          <w:tcPr>
            <w:tcW w:w="706"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过滤</w:t>
            </w:r>
          </w:p>
        </w:tc>
        <w:tc>
          <w:tcPr>
            <w:tcW w:w="48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461958">
            <w:pPr>
              <w:spacing w:line="240" w:lineRule="auto"/>
              <w:ind w:firstLineChars="0" w:firstLine="0"/>
              <w:jc w:val="center"/>
              <w:rPr>
                <w:rFonts w:cs="Times New Roman"/>
                <w:sz w:val="21"/>
                <w:szCs w:val="21"/>
              </w:rPr>
            </w:pPr>
            <w:r w:rsidRPr="003814BA">
              <w:rPr>
                <w:rFonts w:cs="Times New Roman" w:hint="eastAsia"/>
                <w:sz w:val="21"/>
                <w:szCs w:val="21"/>
              </w:rPr>
              <w:t>滤网</w:t>
            </w:r>
          </w:p>
        </w:tc>
        <w:tc>
          <w:tcPr>
            <w:tcW w:w="522" w:type="pct"/>
            <w:vAlign w:val="center"/>
          </w:tcPr>
          <w:p w:rsidR="00461958" w:rsidRPr="003814BA" w:rsidRDefault="0081584D" w:rsidP="00870A03">
            <w:pPr>
              <w:spacing w:line="240" w:lineRule="auto"/>
              <w:ind w:firstLineChars="0" w:firstLine="0"/>
              <w:jc w:val="center"/>
              <w:rPr>
                <w:rFonts w:cs="Times New Roman"/>
                <w:smallCaps/>
                <w:sz w:val="21"/>
                <w:szCs w:val="21"/>
              </w:rPr>
            </w:pPr>
            <w:r w:rsidRPr="003814BA">
              <w:rPr>
                <w:rFonts w:cs="Times New Roman" w:hint="eastAsia"/>
                <w:smallCaps/>
                <w:sz w:val="21"/>
                <w:szCs w:val="21"/>
              </w:rPr>
              <w:t>3</w:t>
            </w:r>
          </w:p>
        </w:tc>
        <w:tc>
          <w:tcPr>
            <w:tcW w:w="44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restar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《固体废物鉴别标准通则》（</w:t>
            </w:r>
            <w:r w:rsidRPr="003814BA">
              <w:rPr>
                <w:rFonts w:cs="Times New Roman"/>
                <w:sz w:val="21"/>
                <w:szCs w:val="21"/>
              </w:rPr>
              <w:t>GB34330-2017</w:t>
            </w:r>
            <w:r w:rsidRPr="003814BA">
              <w:rPr>
                <w:rFonts w:cs="Times New Roman"/>
                <w:sz w:val="21"/>
                <w:szCs w:val="21"/>
              </w:rPr>
              <w:t>）</w:t>
            </w:r>
          </w:p>
        </w:tc>
      </w:tr>
      <w:tr w:rsidR="00461958" w:rsidRPr="003814BA" w:rsidTr="00F14D17">
        <w:trPr>
          <w:trHeight w:val="284"/>
          <w:jc w:val="center"/>
        </w:trPr>
        <w:tc>
          <w:tcPr>
            <w:tcW w:w="225" w:type="pct"/>
            <w:vAlign w:val="center"/>
          </w:tcPr>
          <w:p w:rsidR="00461958" w:rsidRPr="003814BA" w:rsidRDefault="00461958" w:rsidP="004175AD">
            <w:pPr>
              <w:overflowPunct w:val="0"/>
              <w:spacing w:line="240" w:lineRule="auto"/>
              <w:ind w:firstLineChars="0" w:firstLine="0"/>
              <w:jc w:val="center"/>
              <w:textAlignment w:val="baseline"/>
              <w:rPr>
                <w:rFonts w:cs="Times New Roman"/>
                <w:smallCaps/>
                <w:sz w:val="21"/>
                <w:szCs w:val="21"/>
              </w:rPr>
            </w:pPr>
            <w:r w:rsidRPr="003814BA">
              <w:rPr>
                <w:rFonts w:cs="Times New Roman"/>
                <w:smallCaps/>
                <w:sz w:val="21"/>
                <w:szCs w:val="21"/>
              </w:rPr>
              <w:t>2</w:t>
            </w:r>
          </w:p>
        </w:tc>
        <w:tc>
          <w:tcPr>
            <w:tcW w:w="651" w:type="pct"/>
            <w:vAlign w:val="center"/>
          </w:tcPr>
          <w:p w:rsidR="00461958" w:rsidRPr="003814BA" w:rsidRDefault="00461958" w:rsidP="00870A03">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废滤渣</w:t>
            </w:r>
          </w:p>
        </w:tc>
        <w:tc>
          <w:tcPr>
            <w:tcW w:w="706"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过滤</w:t>
            </w:r>
          </w:p>
        </w:tc>
        <w:tc>
          <w:tcPr>
            <w:tcW w:w="48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杂质</w:t>
            </w:r>
          </w:p>
        </w:tc>
        <w:tc>
          <w:tcPr>
            <w:tcW w:w="522" w:type="pct"/>
            <w:vAlign w:val="center"/>
          </w:tcPr>
          <w:p w:rsidR="00461958" w:rsidRPr="003814BA" w:rsidRDefault="0081584D" w:rsidP="00870A03">
            <w:pPr>
              <w:spacing w:line="240" w:lineRule="auto"/>
              <w:ind w:firstLineChars="0" w:firstLine="0"/>
              <w:jc w:val="center"/>
              <w:rPr>
                <w:rFonts w:cs="Times New Roman"/>
                <w:smallCaps/>
                <w:sz w:val="21"/>
                <w:szCs w:val="21"/>
              </w:rPr>
            </w:pPr>
            <w:r w:rsidRPr="003814BA">
              <w:rPr>
                <w:rFonts w:cs="Times New Roman" w:hint="eastAsia"/>
                <w:smallCaps/>
                <w:sz w:val="21"/>
                <w:szCs w:val="21"/>
              </w:rPr>
              <w:t>9</w:t>
            </w:r>
          </w:p>
        </w:tc>
        <w:tc>
          <w:tcPr>
            <w:tcW w:w="44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25" w:type="pct"/>
            <w:vAlign w:val="center"/>
          </w:tcPr>
          <w:p w:rsidR="00461958" w:rsidRPr="003814BA" w:rsidRDefault="00461958" w:rsidP="004175AD">
            <w:pPr>
              <w:overflowPunct w:val="0"/>
              <w:spacing w:line="240" w:lineRule="auto"/>
              <w:ind w:firstLineChars="0" w:firstLine="0"/>
              <w:jc w:val="center"/>
              <w:textAlignment w:val="baseline"/>
              <w:rPr>
                <w:rFonts w:cs="Times New Roman"/>
                <w:smallCaps/>
                <w:sz w:val="21"/>
                <w:szCs w:val="21"/>
              </w:rPr>
            </w:pPr>
            <w:r w:rsidRPr="003814BA">
              <w:rPr>
                <w:rFonts w:cs="Times New Roman"/>
                <w:smallCaps/>
                <w:sz w:val="21"/>
                <w:szCs w:val="21"/>
              </w:rPr>
              <w:t>3</w:t>
            </w:r>
          </w:p>
        </w:tc>
        <w:tc>
          <w:tcPr>
            <w:tcW w:w="651" w:type="pct"/>
            <w:vAlign w:val="center"/>
          </w:tcPr>
          <w:p w:rsidR="00461958" w:rsidRPr="003814BA" w:rsidRDefault="00461958"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布袋收尘</w:t>
            </w:r>
          </w:p>
        </w:tc>
        <w:tc>
          <w:tcPr>
            <w:tcW w:w="706"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废气处理</w:t>
            </w:r>
          </w:p>
        </w:tc>
        <w:tc>
          <w:tcPr>
            <w:tcW w:w="48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塑料</w:t>
            </w:r>
          </w:p>
        </w:tc>
        <w:tc>
          <w:tcPr>
            <w:tcW w:w="522" w:type="pct"/>
            <w:vAlign w:val="center"/>
          </w:tcPr>
          <w:p w:rsidR="00461958" w:rsidRPr="003814BA" w:rsidRDefault="00C41F21"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5.415</w:t>
            </w:r>
          </w:p>
        </w:tc>
        <w:tc>
          <w:tcPr>
            <w:tcW w:w="447"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4175AD">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25" w:type="pct"/>
            <w:vAlign w:val="center"/>
          </w:tcPr>
          <w:p w:rsidR="00461958" w:rsidRPr="003814BA" w:rsidRDefault="00461958" w:rsidP="004175AD">
            <w:pPr>
              <w:overflowPunct w:val="0"/>
              <w:spacing w:line="240" w:lineRule="auto"/>
              <w:ind w:firstLineChars="0" w:firstLine="0"/>
              <w:jc w:val="center"/>
              <w:textAlignment w:val="baseline"/>
              <w:rPr>
                <w:rFonts w:cs="Times New Roman"/>
                <w:smallCaps/>
                <w:sz w:val="21"/>
                <w:szCs w:val="21"/>
              </w:rPr>
            </w:pPr>
            <w:r w:rsidRPr="003814BA">
              <w:rPr>
                <w:rFonts w:cs="Times New Roman" w:hint="eastAsia"/>
                <w:smallCaps/>
                <w:sz w:val="21"/>
                <w:szCs w:val="21"/>
              </w:rPr>
              <w:t>4</w:t>
            </w:r>
          </w:p>
        </w:tc>
        <w:tc>
          <w:tcPr>
            <w:tcW w:w="651" w:type="pct"/>
            <w:vAlign w:val="center"/>
          </w:tcPr>
          <w:p w:rsidR="00461958" w:rsidRPr="003814BA" w:rsidRDefault="00461958" w:rsidP="00870A03">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污泥</w:t>
            </w:r>
          </w:p>
        </w:tc>
        <w:tc>
          <w:tcPr>
            <w:tcW w:w="706"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废水处理</w:t>
            </w:r>
          </w:p>
        </w:tc>
        <w:tc>
          <w:tcPr>
            <w:tcW w:w="487"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半固态</w:t>
            </w:r>
          </w:p>
        </w:tc>
        <w:tc>
          <w:tcPr>
            <w:tcW w:w="521"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污泥</w:t>
            </w:r>
          </w:p>
        </w:tc>
        <w:tc>
          <w:tcPr>
            <w:tcW w:w="522" w:type="pct"/>
            <w:vAlign w:val="center"/>
          </w:tcPr>
          <w:p w:rsidR="00461958" w:rsidRPr="003814BA" w:rsidRDefault="00461958" w:rsidP="00870A03">
            <w:pPr>
              <w:spacing w:line="240" w:lineRule="auto"/>
              <w:ind w:firstLineChars="0" w:firstLine="0"/>
              <w:jc w:val="center"/>
              <w:rPr>
                <w:rFonts w:cs="Times New Roman"/>
                <w:smallCaps/>
                <w:sz w:val="21"/>
                <w:szCs w:val="21"/>
              </w:rPr>
            </w:pPr>
            <w:r w:rsidRPr="003814BA">
              <w:rPr>
                <w:rFonts w:cs="Times New Roman" w:hint="eastAsia"/>
                <w:smallCaps/>
                <w:sz w:val="21"/>
                <w:szCs w:val="21"/>
              </w:rPr>
              <w:t>0.2</w:t>
            </w:r>
          </w:p>
        </w:tc>
        <w:tc>
          <w:tcPr>
            <w:tcW w:w="447" w:type="pct"/>
            <w:vAlign w:val="center"/>
          </w:tcPr>
          <w:p w:rsidR="00461958" w:rsidRPr="003814BA" w:rsidRDefault="00461958" w:rsidP="00110F1A">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110F1A">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25" w:type="pct"/>
            <w:vAlign w:val="center"/>
          </w:tcPr>
          <w:p w:rsidR="00461958" w:rsidRPr="003814BA" w:rsidRDefault="00461958" w:rsidP="004175AD">
            <w:pPr>
              <w:overflowPunct w:val="0"/>
              <w:spacing w:line="240" w:lineRule="auto"/>
              <w:ind w:firstLineChars="0" w:firstLine="0"/>
              <w:jc w:val="center"/>
              <w:textAlignment w:val="baseline"/>
              <w:rPr>
                <w:rFonts w:cs="Times New Roman"/>
                <w:smallCaps/>
                <w:sz w:val="21"/>
                <w:szCs w:val="21"/>
              </w:rPr>
            </w:pPr>
            <w:r w:rsidRPr="003814BA">
              <w:rPr>
                <w:rFonts w:cs="Times New Roman" w:hint="eastAsia"/>
                <w:smallCaps/>
                <w:sz w:val="21"/>
                <w:szCs w:val="21"/>
              </w:rPr>
              <w:t>5</w:t>
            </w:r>
          </w:p>
        </w:tc>
        <w:tc>
          <w:tcPr>
            <w:tcW w:w="651" w:type="pct"/>
            <w:vAlign w:val="center"/>
          </w:tcPr>
          <w:p w:rsidR="00461958" w:rsidRPr="003814BA" w:rsidRDefault="00461958" w:rsidP="00870A03">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w:t>
            </w:r>
            <w:r w:rsidRPr="003814BA">
              <w:rPr>
                <w:rFonts w:cs="Times New Roman"/>
                <w:sz w:val="21"/>
                <w:szCs w:val="21"/>
              </w:rPr>
              <w:t>UV</w:t>
            </w:r>
            <w:r w:rsidRPr="003814BA">
              <w:rPr>
                <w:rFonts w:cs="Times New Roman"/>
                <w:sz w:val="21"/>
                <w:szCs w:val="21"/>
              </w:rPr>
              <w:t>灯管</w:t>
            </w:r>
          </w:p>
        </w:tc>
        <w:tc>
          <w:tcPr>
            <w:tcW w:w="706"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废气处理</w:t>
            </w:r>
          </w:p>
        </w:tc>
        <w:tc>
          <w:tcPr>
            <w:tcW w:w="487"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石英</w:t>
            </w:r>
          </w:p>
        </w:tc>
        <w:tc>
          <w:tcPr>
            <w:tcW w:w="522" w:type="pct"/>
            <w:vAlign w:val="center"/>
          </w:tcPr>
          <w:p w:rsidR="00461958" w:rsidRPr="003814BA" w:rsidRDefault="00461958" w:rsidP="00870A03">
            <w:pPr>
              <w:spacing w:line="240" w:lineRule="auto"/>
              <w:ind w:firstLineChars="0" w:firstLine="0"/>
              <w:jc w:val="center"/>
              <w:rPr>
                <w:rFonts w:cs="Times New Roman"/>
                <w:smallCaps/>
                <w:sz w:val="21"/>
                <w:szCs w:val="21"/>
              </w:rPr>
            </w:pPr>
            <w:r w:rsidRPr="003814BA">
              <w:rPr>
                <w:rFonts w:cs="Times New Roman" w:hint="eastAsia"/>
                <w:smallCaps/>
                <w:sz w:val="21"/>
                <w:szCs w:val="21"/>
              </w:rPr>
              <w:t>0.01</w:t>
            </w:r>
            <w:r w:rsidR="0081584D" w:rsidRPr="003814BA">
              <w:rPr>
                <w:rFonts w:cs="Times New Roman" w:hint="eastAsia"/>
                <w:smallCaps/>
                <w:sz w:val="21"/>
                <w:szCs w:val="21"/>
              </w:rPr>
              <w:t>5</w:t>
            </w:r>
          </w:p>
        </w:tc>
        <w:tc>
          <w:tcPr>
            <w:tcW w:w="447" w:type="pct"/>
            <w:vAlign w:val="center"/>
          </w:tcPr>
          <w:p w:rsidR="00461958" w:rsidRPr="003814BA" w:rsidRDefault="00461958" w:rsidP="00110F1A">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110F1A">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25" w:type="pct"/>
            <w:vAlign w:val="center"/>
          </w:tcPr>
          <w:p w:rsidR="00461958" w:rsidRPr="003814BA" w:rsidRDefault="00461958" w:rsidP="00870A03">
            <w:pPr>
              <w:overflowPunct w:val="0"/>
              <w:spacing w:line="240" w:lineRule="auto"/>
              <w:ind w:firstLineChars="0" w:firstLine="0"/>
              <w:jc w:val="center"/>
              <w:textAlignment w:val="baseline"/>
              <w:rPr>
                <w:rFonts w:cs="Times New Roman"/>
                <w:smallCaps/>
                <w:sz w:val="21"/>
                <w:szCs w:val="21"/>
              </w:rPr>
            </w:pPr>
            <w:r w:rsidRPr="003814BA">
              <w:rPr>
                <w:rFonts w:cs="Times New Roman" w:hint="eastAsia"/>
                <w:smallCaps/>
                <w:sz w:val="21"/>
                <w:szCs w:val="21"/>
              </w:rPr>
              <w:t>6</w:t>
            </w:r>
          </w:p>
        </w:tc>
        <w:tc>
          <w:tcPr>
            <w:tcW w:w="651" w:type="pct"/>
            <w:vAlign w:val="center"/>
          </w:tcPr>
          <w:p w:rsidR="00461958" w:rsidRPr="003814BA" w:rsidRDefault="00461958" w:rsidP="00870A03">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废活性炭</w:t>
            </w:r>
          </w:p>
        </w:tc>
        <w:tc>
          <w:tcPr>
            <w:tcW w:w="706"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废气处理</w:t>
            </w:r>
          </w:p>
        </w:tc>
        <w:tc>
          <w:tcPr>
            <w:tcW w:w="487"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活性炭</w:t>
            </w:r>
          </w:p>
        </w:tc>
        <w:tc>
          <w:tcPr>
            <w:tcW w:w="522" w:type="pct"/>
            <w:vAlign w:val="center"/>
          </w:tcPr>
          <w:p w:rsidR="00461958" w:rsidRPr="003814BA" w:rsidRDefault="0081584D" w:rsidP="00870A03">
            <w:pPr>
              <w:spacing w:line="240" w:lineRule="auto"/>
              <w:ind w:firstLineChars="0" w:firstLine="0"/>
              <w:jc w:val="center"/>
              <w:rPr>
                <w:rFonts w:cs="Times New Roman"/>
                <w:smallCaps/>
                <w:sz w:val="21"/>
                <w:szCs w:val="21"/>
              </w:rPr>
            </w:pPr>
            <w:r w:rsidRPr="003814BA">
              <w:rPr>
                <w:rFonts w:cs="Times New Roman" w:hint="eastAsia"/>
                <w:smallCaps/>
                <w:sz w:val="21"/>
                <w:szCs w:val="21"/>
              </w:rPr>
              <w:t>8.67</w:t>
            </w:r>
          </w:p>
        </w:tc>
        <w:tc>
          <w:tcPr>
            <w:tcW w:w="447"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25" w:type="pct"/>
            <w:vAlign w:val="center"/>
          </w:tcPr>
          <w:p w:rsidR="00461958" w:rsidRPr="003814BA" w:rsidRDefault="00461958" w:rsidP="00870A03">
            <w:pPr>
              <w:overflowPunct w:val="0"/>
              <w:spacing w:line="240" w:lineRule="auto"/>
              <w:ind w:firstLineChars="0" w:firstLine="0"/>
              <w:jc w:val="center"/>
              <w:textAlignment w:val="baseline"/>
              <w:rPr>
                <w:rFonts w:cs="Times New Roman"/>
                <w:smallCaps/>
                <w:sz w:val="21"/>
                <w:szCs w:val="21"/>
              </w:rPr>
            </w:pPr>
            <w:r w:rsidRPr="003814BA">
              <w:rPr>
                <w:rFonts w:cs="Times New Roman" w:hint="eastAsia"/>
                <w:smallCaps/>
                <w:sz w:val="21"/>
                <w:szCs w:val="21"/>
              </w:rPr>
              <w:t>7</w:t>
            </w:r>
          </w:p>
        </w:tc>
        <w:tc>
          <w:tcPr>
            <w:tcW w:w="651" w:type="pct"/>
            <w:vAlign w:val="center"/>
          </w:tcPr>
          <w:p w:rsidR="00461958" w:rsidRPr="003814BA" w:rsidRDefault="00461958" w:rsidP="009C1F2B">
            <w:pPr>
              <w:overflowPunct w:val="0"/>
              <w:spacing w:line="240" w:lineRule="auto"/>
              <w:ind w:firstLineChars="0" w:firstLine="0"/>
              <w:jc w:val="center"/>
              <w:textAlignment w:val="baseline"/>
              <w:rPr>
                <w:rFonts w:cs="Times New Roman"/>
                <w:kern w:val="0"/>
                <w:sz w:val="21"/>
                <w:szCs w:val="21"/>
              </w:rPr>
            </w:pPr>
            <w:r w:rsidRPr="003814BA">
              <w:rPr>
                <w:rFonts w:cs="Times New Roman"/>
                <w:kern w:val="0"/>
                <w:sz w:val="21"/>
                <w:szCs w:val="21"/>
              </w:rPr>
              <w:t>生活垃圾</w:t>
            </w:r>
          </w:p>
        </w:tc>
        <w:tc>
          <w:tcPr>
            <w:tcW w:w="706"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办公、生活</w:t>
            </w:r>
          </w:p>
        </w:tc>
        <w:tc>
          <w:tcPr>
            <w:tcW w:w="487"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固态</w:t>
            </w:r>
          </w:p>
        </w:tc>
        <w:tc>
          <w:tcPr>
            <w:tcW w:w="521" w:type="pct"/>
            <w:vAlign w:val="center"/>
          </w:tcPr>
          <w:p w:rsidR="00461958" w:rsidRPr="003814BA" w:rsidRDefault="0046195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522" w:type="pct"/>
            <w:vAlign w:val="center"/>
          </w:tcPr>
          <w:p w:rsidR="00461958" w:rsidRPr="003814BA" w:rsidRDefault="00461958" w:rsidP="009C1F2B">
            <w:pPr>
              <w:spacing w:line="240" w:lineRule="auto"/>
              <w:ind w:firstLineChars="0" w:firstLine="0"/>
              <w:jc w:val="center"/>
              <w:rPr>
                <w:rFonts w:cs="Times New Roman"/>
                <w:smallCaps/>
                <w:sz w:val="21"/>
                <w:szCs w:val="21"/>
              </w:rPr>
            </w:pPr>
            <w:r w:rsidRPr="003814BA">
              <w:rPr>
                <w:rFonts w:cs="Times New Roman"/>
                <w:smallCaps/>
                <w:sz w:val="21"/>
                <w:szCs w:val="21"/>
              </w:rPr>
              <w:t>4.5</w:t>
            </w:r>
          </w:p>
        </w:tc>
        <w:tc>
          <w:tcPr>
            <w:tcW w:w="447"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r w:rsidR="00461958" w:rsidRPr="003814BA" w:rsidTr="00F14D17">
        <w:trPr>
          <w:trHeight w:val="284"/>
          <w:jc w:val="center"/>
        </w:trPr>
        <w:tc>
          <w:tcPr>
            <w:tcW w:w="2590" w:type="pct"/>
            <w:gridSpan w:val="5"/>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合计</w:t>
            </w:r>
          </w:p>
        </w:tc>
        <w:tc>
          <w:tcPr>
            <w:tcW w:w="522" w:type="pct"/>
            <w:vAlign w:val="center"/>
          </w:tcPr>
          <w:p w:rsidR="00461958" w:rsidRPr="003814BA" w:rsidRDefault="00C41F21" w:rsidP="00F14D17">
            <w:pPr>
              <w:spacing w:line="240" w:lineRule="auto"/>
              <w:ind w:firstLineChars="0" w:firstLine="0"/>
              <w:jc w:val="center"/>
              <w:rPr>
                <w:rFonts w:cs="Times New Roman"/>
                <w:smallCaps/>
                <w:sz w:val="21"/>
                <w:szCs w:val="21"/>
              </w:rPr>
            </w:pPr>
            <w:r w:rsidRPr="003814BA">
              <w:rPr>
                <w:rFonts w:cs="Times New Roman" w:hint="eastAsia"/>
                <w:smallCaps/>
                <w:sz w:val="21"/>
                <w:szCs w:val="21"/>
              </w:rPr>
              <w:t>30.8</w:t>
            </w:r>
          </w:p>
        </w:tc>
        <w:tc>
          <w:tcPr>
            <w:tcW w:w="447"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419" w:type="pct"/>
            <w:vAlign w:val="center"/>
          </w:tcPr>
          <w:p w:rsidR="00461958" w:rsidRPr="003814BA" w:rsidRDefault="00461958" w:rsidP="00870A03">
            <w:pPr>
              <w:spacing w:line="240" w:lineRule="auto"/>
              <w:ind w:firstLineChars="0" w:firstLine="0"/>
              <w:jc w:val="center"/>
              <w:rPr>
                <w:rFonts w:cs="Times New Roman"/>
                <w:sz w:val="21"/>
                <w:szCs w:val="21"/>
              </w:rPr>
            </w:pPr>
            <w:r w:rsidRPr="003814BA">
              <w:rPr>
                <w:rFonts w:cs="Times New Roman"/>
                <w:sz w:val="21"/>
                <w:szCs w:val="21"/>
              </w:rPr>
              <w:t>-</w:t>
            </w:r>
          </w:p>
        </w:tc>
        <w:tc>
          <w:tcPr>
            <w:tcW w:w="1022" w:type="pct"/>
            <w:vMerge/>
            <w:vAlign w:val="center"/>
          </w:tcPr>
          <w:p w:rsidR="00461958" w:rsidRPr="003814BA" w:rsidRDefault="00461958" w:rsidP="00870A03">
            <w:pPr>
              <w:spacing w:line="240" w:lineRule="auto"/>
              <w:ind w:firstLineChars="0" w:firstLine="0"/>
              <w:jc w:val="center"/>
              <w:rPr>
                <w:rFonts w:cs="Times New Roman"/>
                <w:sz w:val="21"/>
                <w:szCs w:val="21"/>
              </w:rPr>
            </w:pPr>
          </w:p>
        </w:tc>
      </w:tr>
    </w:tbl>
    <w:p w:rsidR="00870A03" w:rsidRPr="003814BA" w:rsidRDefault="00870A03" w:rsidP="00870A03">
      <w:pPr>
        <w:ind w:firstLine="560"/>
      </w:pPr>
      <w:r w:rsidRPr="003814BA">
        <w:t>本项目固体废物分析结果汇总见表</w:t>
      </w:r>
      <w:r w:rsidRPr="003814BA">
        <w:t>3.</w:t>
      </w:r>
      <w:r w:rsidRPr="003814BA">
        <w:rPr>
          <w:rFonts w:hint="eastAsia"/>
        </w:rPr>
        <w:t>4-7</w:t>
      </w:r>
      <w:r w:rsidRPr="003814BA">
        <w:t>。</w:t>
      </w:r>
    </w:p>
    <w:p w:rsidR="00870A03" w:rsidRPr="003814BA" w:rsidRDefault="00870A03" w:rsidP="00870A03">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FA2C7B" w:rsidRPr="003814BA">
        <w:rPr>
          <w:rFonts w:cs="Times New Roman" w:hint="eastAsia"/>
          <w:b/>
          <w:sz w:val="24"/>
          <w:szCs w:val="24"/>
        </w:rPr>
        <w:t>4-7</w:t>
      </w:r>
      <w:r w:rsidRPr="003814BA">
        <w:rPr>
          <w:rFonts w:cs="Times New Roman"/>
          <w:b/>
          <w:sz w:val="24"/>
          <w:szCs w:val="24"/>
        </w:rPr>
        <w:t>项目固体废物分析结果汇总表</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6"/>
        <w:gridCol w:w="884"/>
        <w:gridCol w:w="1346"/>
        <w:gridCol w:w="818"/>
        <w:gridCol w:w="684"/>
        <w:gridCol w:w="954"/>
        <w:gridCol w:w="1216"/>
        <w:gridCol w:w="539"/>
        <w:gridCol w:w="621"/>
        <w:gridCol w:w="1144"/>
        <w:gridCol w:w="686"/>
      </w:tblGrid>
      <w:tr w:rsidR="00FA2C7B" w:rsidRPr="003814BA" w:rsidTr="00F14D17">
        <w:trPr>
          <w:trHeight w:val="340"/>
          <w:jc w:val="center"/>
        </w:trPr>
        <w:tc>
          <w:tcPr>
            <w:tcW w:w="218"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序号</w:t>
            </w:r>
          </w:p>
        </w:tc>
        <w:tc>
          <w:tcPr>
            <w:tcW w:w="475"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固废名称</w:t>
            </w:r>
          </w:p>
        </w:tc>
        <w:tc>
          <w:tcPr>
            <w:tcW w:w="724"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属性（危险废物、一般工业固体废物或待鉴别）</w:t>
            </w:r>
          </w:p>
        </w:tc>
        <w:tc>
          <w:tcPr>
            <w:tcW w:w="440"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产生工序</w:t>
            </w:r>
          </w:p>
        </w:tc>
        <w:tc>
          <w:tcPr>
            <w:tcW w:w="368"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形态</w:t>
            </w:r>
          </w:p>
        </w:tc>
        <w:tc>
          <w:tcPr>
            <w:tcW w:w="513"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主要成分</w:t>
            </w:r>
          </w:p>
        </w:tc>
        <w:tc>
          <w:tcPr>
            <w:tcW w:w="654"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危险特性鉴别方法</w:t>
            </w:r>
          </w:p>
        </w:tc>
        <w:tc>
          <w:tcPr>
            <w:tcW w:w="290"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危险特性</w:t>
            </w:r>
          </w:p>
        </w:tc>
        <w:tc>
          <w:tcPr>
            <w:tcW w:w="334"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废物类别</w:t>
            </w:r>
          </w:p>
        </w:tc>
        <w:tc>
          <w:tcPr>
            <w:tcW w:w="615"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废物代码</w:t>
            </w:r>
          </w:p>
        </w:tc>
        <w:tc>
          <w:tcPr>
            <w:tcW w:w="369" w:type="pct"/>
            <w:vAlign w:val="center"/>
          </w:tcPr>
          <w:p w:rsidR="00870A03" w:rsidRPr="003814BA" w:rsidRDefault="00870A03" w:rsidP="00FA2C7B">
            <w:pPr>
              <w:suppressAutoHyphens/>
              <w:spacing w:line="240" w:lineRule="auto"/>
              <w:ind w:firstLineChars="0" w:firstLine="0"/>
              <w:jc w:val="center"/>
              <w:rPr>
                <w:rFonts w:cs="Times New Roman"/>
                <w:b/>
                <w:bCs/>
                <w:kern w:val="24"/>
                <w:sz w:val="18"/>
                <w:szCs w:val="18"/>
              </w:rPr>
            </w:pPr>
            <w:r w:rsidRPr="003814BA">
              <w:rPr>
                <w:rFonts w:cs="Times New Roman"/>
                <w:b/>
                <w:bCs/>
                <w:kern w:val="24"/>
                <w:sz w:val="18"/>
                <w:szCs w:val="18"/>
              </w:rPr>
              <w:t>估算产生量（</w:t>
            </w:r>
            <w:r w:rsidRPr="003814BA">
              <w:rPr>
                <w:rFonts w:cs="Times New Roman"/>
                <w:b/>
                <w:bCs/>
                <w:kern w:val="24"/>
                <w:sz w:val="18"/>
                <w:szCs w:val="18"/>
              </w:rPr>
              <w:t>t/a</w:t>
            </w:r>
            <w:r w:rsidRPr="003814BA">
              <w:rPr>
                <w:rFonts w:cs="Times New Roman"/>
                <w:b/>
                <w:bCs/>
                <w:kern w:val="24"/>
                <w:sz w:val="18"/>
                <w:szCs w:val="18"/>
              </w:rPr>
              <w:t>）</w:t>
            </w:r>
          </w:p>
        </w:tc>
      </w:tr>
      <w:tr w:rsidR="00F14D17" w:rsidRPr="003814BA" w:rsidTr="00F14D17">
        <w:trPr>
          <w:trHeight w:val="340"/>
          <w:jc w:val="center"/>
        </w:trPr>
        <w:tc>
          <w:tcPr>
            <w:tcW w:w="218"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1</w:t>
            </w:r>
          </w:p>
        </w:tc>
        <w:tc>
          <w:tcPr>
            <w:tcW w:w="475" w:type="pct"/>
            <w:vAlign w:val="center"/>
          </w:tcPr>
          <w:p w:rsidR="00F14D17" w:rsidRPr="003814BA" w:rsidRDefault="00F14D17" w:rsidP="00FA2C7B">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布袋收尘</w:t>
            </w:r>
          </w:p>
        </w:tc>
        <w:tc>
          <w:tcPr>
            <w:tcW w:w="724" w:type="pct"/>
            <w:vMerge w:val="restar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一般工业固废</w:t>
            </w:r>
          </w:p>
        </w:tc>
        <w:tc>
          <w:tcPr>
            <w:tcW w:w="440"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废气处理</w:t>
            </w:r>
          </w:p>
        </w:tc>
        <w:tc>
          <w:tcPr>
            <w:tcW w:w="368"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塑料</w:t>
            </w:r>
          </w:p>
        </w:tc>
        <w:tc>
          <w:tcPr>
            <w:tcW w:w="654" w:type="pct"/>
            <w:vMerge w:val="restar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290"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34"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615"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69" w:type="pct"/>
            <w:vAlign w:val="center"/>
          </w:tcPr>
          <w:p w:rsidR="00F14D17" w:rsidRPr="003814BA" w:rsidRDefault="00C41F21" w:rsidP="00FA2C7B">
            <w:pPr>
              <w:spacing w:line="240" w:lineRule="auto"/>
              <w:ind w:firstLineChars="0" w:firstLine="0"/>
              <w:jc w:val="center"/>
              <w:rPr>
                <w:rFonts w:cs="Times New Roman"/>
                <w:smallCaps/>
                <w:sz w:val="18"/>
                <w:szCs w:val="18"/>
              </w:rPr>
            </w:pPr>
            <w:r w:rsidRPr="003814BA">
              <w:rPr>
                <w:rFonts w:cs="Times New Roman" w:hint="eastAsia"/>
                <w:smallCaps/>
                <w:sz w:val="18"/>
                <w:szCs w:val="18"/>
              </w:rPr>
              <w:t>5.41</w:t>
            </w:r>
            <w:r w:rsidR="00F14D17" w:rsidRPr="003814BA">
              <w:rPr>
                <w:rFonts w:cs="Times New Roman" w:hint="eastAsia"/>
                <w:smallCaps/>
                <w:sz w:val="18"/>
                <w:szCs w:val="18"/>
              </w:rPr>
              <w:t>5</w:t>
            </w:r>
          </w:p>
        </w:tc>
      </w:tr>
      <w:tr w:rsidR="00F14D17" w:rsidRPr="003814BA" w:rsidTr="00F14D17">
        <w:trPr>
          <w:trHeight w:val="340"/>
          <w:jc w:val="center"/>
        </w:trPr>
        <w:tc>
          <w:tcPr>
            <w:tcW w:w="218"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2</w:t>
            </w:r>
          </w:p>
        </w:tc>
        <w:tc>
          <w:tcPr>
            <w:tcW w:w="475" w:type="pct"/>
            <w:vAlign w:val="center"/>
          </w:tcPr>
          <w:p w:rsidR="00F14D17" w:rsidRPr="003814BA" w:rsidRDefault="00F14D17" w:rsidP="00FA2C7B">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污泥</w:t>
            </w:r>
          </w:p>
        </w:tc>
        <w:tc>
          <w:tcPr>
            <w:tcW w:w="724" w:type="pct"/>
            <w:vMerge/>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p>
        </w:tc>
        <w:tc>
          <w:tcPr>
            <w:tcW w:w="440"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废水处理</w:t>
            </w:r>
          </w:p>
        </w:tc>
        <w:tc>
          <w:tcPr>
            <w:tcW w:w="368"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半固态</w:t>
            </w:r>
          </w:p>
        </w:tc>
        <w:tc>
          <w:tcPr>
            <w:tcW w:w="513" w:type="pct"/>
            <w:vAlign w:val="center"/>
          </w:tcPr>
          <w:p w:rsidR="00F14D17" w:rsidRPr="003814BA" w:rsidRDefault="00F14D17" w:rsidP="00FA2C7B">
            <w:pPr>
              <w:spacing w:line="240" w:lineRule="auto"/>
              <w:ind w:firstLineChars="0" w:firstLine="0"/>
              <w:jc w:val="center"/>
              <w:rPr>
                <w:rFonts w:cs="Times New Roman"/>
                <w:sz w:val="18"/>
                <w:szCs w:val="18"/>
              </w:rPr>
            </w:pPr>
            <w:r w:rsidRPr="003814BA">
              <w:rPr>
                <w:rFonts w:cs="Times New Roman"/>
                <w:sz w:val="18"/>
                <w:szCs w:val="18"/>
              </w:rPr>
              <w:t>污泥</w:t>
            </w:r>
          </w:p>
        </w:tc>
        <w:tc>
          <w:tcPr>
            <w:tcW w:w="654" w:type="pct"/>
            <w:vMerge/>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p>
        </w:tc>
        <w:tc>
          <w:tcPr>
            <w:tcW w:w="290" w:type="pct"/>
            <w:vAlign w:val="center"/>
          </w:tcPr>
          <w:p w:rsidR="00F14D17" w:rsidRPr="003814BA" w:rsidRDefault="00F14D17"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34" w:type="pct"/>
            <w:vAlign w:val="center"/>
          </w:tcPr>
          <w:p w:rsidR="00F14D17" w:rsidRPr="003814BA" w:rsidRDefault="00F14D17"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615" w:type="pct"/>
            <w:vAlign w:val="center"/>
          </w:tcPr>
          <w:p w:rsidR="00F14D17" w:rsidRPr="003814BA" w:rsidRDefault="00F14D17"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69" w:type="pct"/>
            <w:vAlign w:val="center"/>
          </w:tcPr>
          <w:p w:rsidR="00F14D17" w:rsidRPr="003814BA" w:rsidRDefault="00F14D17" w:rsidP="00FA2C7B">
            <w:pPr>
              <w:spacing w:line="240" w:lineRule="auto"/>
              <w:ind w:firstLineChars="0" w:firstLine="0"/>
              <w:jc w:val="center"/>
              <w:rPr>
                <w:rFonts w:cs="Times New Roman"/>
                <w:smallCaps/>
                <w:sz w:val="18"/>
                <w:szCs w:val="18"/>
              </w:rPr>
            </w:pPr>
            <w:r w:rsidRPr="003814BA">
              <w:rPr>
                <w:rFonts w:cs="Times New Roman" w:hint="eastAsia"/>
                <w:smallCaps/>
                <w:sz w:val="18"/>
                <w:szCs w:val="18"/>
              </w:rPr>
              <w:t>0.2</w:t>
            </w:r>
          </w:p>
        </w:tc>
      </w:tr>
      <w:tr w:rsidR="00F14D17" w:rsidRPr="003814BA" w:rsidTr="00F14D17">
        <w:trPr>
          <w:trHeight w:val="340"/>
          <w:jc w:val="center"/>
        </w:trPr>
        <w:tc>
          <w:tcPr>
            <w:tcW w:w="218" w:type="pct"/>
            <w:vAlign w:val="center"/>
          </w:tcPr>
          <w:p w:rsidR="00F14D17" w:rsidRPr="003814BA" w:rsidRDefault="00F14D17" w:rsidP="00FA2C7B">
            <w:pPr>
              <w:suppressAutoHyphens/>
              <w:spacing w:line="240" w:lineRule="auto"/>
              <w:ind w:firstLineChars="0" w:firstLine="0"/>
              <w:jc w:val="center"/>
              <w:rPr>
                <w:rFonts w:cs="Times New Roman"/>
                <w:kern w:val="24"/>
                <w:sz w:val="18"/>
                <w:szCs w:val="18"/>
              </w:rPr>
            </w:pPr>
            <w:r w:rsidRPr="003814BA">
              <w:rPr>
                <w:rFonts w:cs="Times New Roman" w:hint="eastAsia"/>
                <w:kern w:val="24"/>
                <w:sz w:val="18"/>
                <w:szCs w:val="18"/>
              </w:rPr>
              <w:t>3</w:t>
            </w:r>
          </w:p>
        </w:tc>
        <w:tc>
          <w:tcPr>
            <w:tcW w:w="475" w:type="pct"/>
            <w:vAlign w:val="center"/>
          </w:tcPr>
          <w:p w:rsidR="00F14D17" w:rsidRPr="003814BA" w:rsidRDefault="00F14D17" w:rsidP="009C1F2B">
            <w:pPr>
              <w:overflowPunct w:val="0"/>
              <w:spacing w:line="240" w:lineRule="auto"/>
              <w:ind w:firstLineChars="0" w:firstLine="0"/>
              <w:jc w:val="center"/>
              <w:textAlignment w:val="baseline"/>
              <w:rPr>
                <w:rFonts w:cs="Times New Roman"/>
                <w:kern w:val="0"/>
                <w:sz w:val="18"/>
                <w:szCs w:val="18"/>
              </w:rPr>
            </w:pPr>
            <w:r w:rsidRPr="003814BA">
              <w:rPr>
                <w:rFonts w:cs="Times New Roman"/>
                <w:kern w:val="0"/>
                <w:sz w:val="18"/>
                <w:szCs w:val="18"/>
              </w:rPr>
              <w:t>生活垃圾</w:t>
            </w:r>
          </w:p>
        </w:tc>
        <w:tc>
          <w:tcPr>
            <w:tcW w:w="724" w:type="pct"/>
            <w:vAlign w:val="center"/>
          </w:tcPr>
          <w:p w:rsidR="00F14D17" w:rsidRPr="003814BA" w:rsidRDefault="00F14D17" w:rsidP="009C1F2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一般固废</w:t>
            </w:r>
          </w:p>
        </w:tc>
        <w:tc>
          <w:tcPr>
            <w:tcW w:w="440" w:type="pct"/>
            <w:vAlign w:val="center"/>
          </w:tcPr>
          <w:p w:rsidR="00F14D17" w:rsidRPr="003814BA" w:rsidRDefault="00F14D17" w:rsidP="009C1F2B">
            <w:pPr>
              <w:spacing w:line="240" w:lineRule="auto"/>
              <w:ind w:firstLineChars="0" w:firstLine="0"/>
              <w:jc w:val="center"/>
              <w:rPr>
                <w:rFonts w:cs="Times New Roman"/>
                <w:sz w:val="18"/>
                <w:szCs w:val="18"/>
              </w:rPr>
            </w:pPr>
            <w:r w:rsidRPr="003814BA">
              <w:rPr>
                <w:rFonts w:cs="Times New Roman"/>
                <w:sz w:val="18"/>
                <w:szCs w:val="18"/>
              </w:rPr>
              <w:t>办公、生活</w:t>
            </w:r>
          </w:p>
        </w:tc>
        <w:tc>
          <w:tcPr>
            <w:tcW w:w="368" w:type="pct"/>
            <w:vAlign w:val="center"/>
          </w:tcPr>
          <w:p w:rsidR="00F14D17" w:rsidRPr="003814BA" w:rsidRDefault="00F14D17" w:rsidP="009C1F2B">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F14D17" w:rsidRPr="003814BA" w:rsidRDefault="00F14D17" w:rsidP="009C1F2B">
            <w:pPr>
              <w:spacing w:line="240" w:lineRule="auto"/>
              <w:ind w:firstLineChars="0" w:firstLine="0"/>
              <w:jc w:val="center"/>
              <w:rPr>
                <w:rFonts w:cs="Times New Roman"/>
                <w:sz w:val="18"/>
                <w:szCs w:val="18"/>
              </w:rPr>
            </w:pPr>
            <w:r w:rsidRPr="003814BA">
              <w:rPr>
                <w:rFonts w:cs="Times New Roman"/>
                <w:sz w:val="18"/>
                <w:szCs w:val="18"/>
              </w:rPr>
              <w:t>废纸等</w:t>
            </w:r>
          </w:p>
        </w:tc>
        <w:tc>
          <w:tcPr>
            <w:tcW w:w="654" w:type="pct"/>
            <w:vMerge/>
            <w:vAlign w:val="center"/>
          </w:tcPr>
          <w:p w:rsidR="00F14D17" w:rsidRPr="003814BA" w:rsidRDefault="00F14D17" w:rsidP="009C1F2B">
            <w:pPr>
              <w:suppressAutoHyphens/>
              <w:spacing w:line="240" w:lineRule="auto"/>
              <w:ind w:firstLineChars="0" w:firstLine="0"/>
              <w:jc w:val="center"/>
              <w:rPr>
                <w:rFonts w:cs="Times New Roman"/>
                <w:kern w:val="24"/>
                <w:sz w:val="18"/>
                <w:szCs w:val="18"/>
              </w:rPr>
            </w:pPr>
          </w:p>
        </w:tc>
        <w:tc>
          <w:tcPr>
            <w:tcW w:w="290" w:type="pct"/>
            <w:vAlign w:val="center"/>
          </w:tcPr>
          <w:p w:rsidR="00F14D17" w:rsidRPr="003814BA" w:rsidRDefault="00F14D17" w:rsidP="009C1F2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34" w:type="pct"/>
            <w:vAlign w:val="center"/>
          </w:tcPr>
          <w:p w:rsidR="00F14D17" w:rsidRPr="003814BA" w:rsidRDefault="00F14D17" w:rsidP="009C1F2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615" w:type="pct"/>
            <w:vAlign w:val="center"/>
          </w:tcPr>
          <w:p w:rsidR="00F14D17" w:rsidRPr="003814BA" w:rsidRDefault="00F14D17" w:rsidP="009C1F2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w:t>
            </w:r>
          </w:p>
        </w:tc>
        <w:tc>
          <w:tcPr>
            <w:tcW w:w="369" w:type="pct"/>
            <w:vAlign w:val="center"/>
          </w:tcPr>
          <w:p w:rsidR="00F14D17" w:rsidRPr="003814BA" w:rsidRDefault="00F14D17" w:rsidP="009C1F2B">
            <w:pPr>
              <w:spacing w:line="240" w:lineRule="auto"/>
              <w:ind w:firstLineChars="0" w:firstLine="0"/>
              <w:jc w:val="center"/>
              <w:rPr>
                <w:rFonts w:cs="Times New Roman"/>
                <w:smallCaps/>
                <w:sz w:val="18"/>
                <w:szCs w:val="18"/>
              </w:rPr>
            </w:pPr>
            <w:r w:rsidRPr="003814BA">
              <w:rPr>
                <w:rFonts w:cs="Times New Roman"/>
                <w:smallCaps/>
                <w:sz w:val="18"/>
                <w:szCs w:val="18"/>
              </w:rPr>
              <w:t>4.5</w:t>
            </w:r>
          </w:p>
        </w:tc>
      </w:tr>
      <w:tr w:rsidR="00461958" w:rsidRPr="003814BA" w:rsidTr="00F14D17">
        <w:trPr>
          <w:trHeight w:val="340"/>
          <w:jc w:val="center"/>
        </w:trPr>
        <w:tc>
          <w:tcPr>
            <w:tcW w:w="218"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hint="eastAsia"/>
                <w:kern w:val="24"/>
                <w:sz w:val="18"/>
                <w:szCs w:val="18"/>
              </w:rPr>
              <w:t>4</w:t>
            </w:r>
          </w:p>
        </w:tc>
        <w:tc>
          <w:tcPr>
            <w:tcW w:w="475" w:type="pct"/>
            <w:vAlign w:val="center"/>
          </w:tcPr>
          <w:p w:rsidR="00461958" w:rsidRPr="003814BA" w:rsidRDefault="00461958" w:rsidP="004175AD">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废滤网</w:t>
            </w:r>
          </w:p>
        </w:tc>
        <w:tc>
          <w:tcPr>
            <w:tcW w:w="724" w:type="pct"/>
            <w:vMerge w:val="restart"/>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危险固废</w:t>
            </w:r>
          </w:p>
        </w:tc>
        <w:tc>
          <w:tcPr>
            <w:tcW w:w="440"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过滤</w:t>
            </w:r>
          </w:p>
        </w:tc>
        <w:tc>
          <w:tcPr>
            <w:tcW w:w="368"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hint="eastAsia"/>
                <w:sz w:val="18"/>
                <w:szCs w:val="18"/>
              </w:rPr>
              <w:t>滤网</w:t>
            </w:r>
          </w:p>
        </w:tc>
        <w:tc>
          <w:tcPr>
            <w:tcW w:w="654" w:type="pct"/>
            <w:vMerge w:val="restart"/>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《国家危险废物名录》（</w:t>
            </w:r>
            <w:r w:rsidRPr="003814BA">
              <w:rPr>
                <w:rFonts w:cs="Times New Roman"/>
                <w:kern w:val="24"/>
                <w:sz w:val="18"/>
                <w:szCs w:val="18"/>
              </w:rPr>
              <w:t>2016</w:t>
            </w:r>
            <w:r w:rsidRPr="003814BA">
              <w:rPr>
                <w:rFonts w:cs="Times New Roman"/>
                <w:kern w:val="24"/>
                <w:sz w:val="18"/>
                <w:szCs w:val="18"/>
              </w:rPr>
              <w:t>年）</w:t>
            </w:r>
          </w:p>
        </w:tc>
        <w:tc>
          <w:tcPr>
            <w:tcW w:w="290"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334"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15"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369" w:type="pct"/>
            <w:vAlign w:val="center"/>
          </w:tcPr>
          <w:p w:rsidR="00461958" w:rsidRPr="003814BA" w:rsidRDefault="00311493" w:rsidP="009C1F2B">
            <w:pPr>
              <w:spacing w:line="240" w:lineRule="auto"/>
              <w:ind w:firstLineChars="0" w:firstLine="0"/>
              <w:jc w:val="center"/>
              <w:rPr>
                <w:rFonts w:cs="Times New Roman"/>
                <w:smallCaps/>
                <w:sz w:val="18"/>
                <w:szCs w:val="18"/>
              </w:rPr>
            </w:pPr>
            <w:r w:rsidRPr="003814BA">
              <w:rPr>
                <w:rFonts w:cs="Times New Roman" w:hint="eastAsia"/>
                <w:smallCaps/>
                <w:sz w:val="18"/>
                <w:szCs w:val="18"/>
              </w:rPr>
              <w:t>3</w:t>
            </w:r>
          </w:p>
        </w:tc>
      </w:tr>
      <w:tr w:rsidR="00461958" w:rsidRPr="003814BA" w:rsidTr="00F14D17">
        <w:trPr>
          <w:trHeight w:val="340"/>
          <w:jc w:val="center"/>
        </w:trPr>
        <w:tc>
          <w:tcPr>
            <w:tcW w:w="218"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hint="eastAsia"/>
                <w:kern w:val="24"/>
                <w:sz w:val="18"/>
                <w:szCs w:val="18"/>
              </w:rPr>
              <w:t>5</w:t>
            </w:r>
          </w:p>
        </w:tc>
        <w:tc>
          <w:tcPr>
            <w:tcW w:w="475" w:type="pct"/>
            <w:vAlign w:val="center"/>
          </w:tcPr>
          <w:p w:rsidR="00461958" w:rsidRPr="003814BA" w:rsidRDefault="00461958" w:rsidP="004175AD">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废滤渣</w:t>
            </w:r>
          </w:p>
        </w:tc>
        <w:tc>
          <w:tcPr>
            <w:tcW w:w="724" w:type="pct"/>
            <w:vMerge/>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p>
        </w:tc>
        <w:tc>
          <w:tcPr>
            <w:tcW w:w="440"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过滤</w:t>
            </w:r>
          </w:p>
        </w:tc>
        <w:tc>
          <w:tcPr>
            <w:tcW w:w="368"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杂质</w:t>
            </w:r>
          </w:p>
        </w:tc>
        <w:tc>
          <w:tcPr>
            <w:tcW w:w="654" w:type="pct"/>
            <w:vMerge/>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p>
        </w:tc>
        <w:tc>
          <w:tcPr>
            <w:tcW w:w="290"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334"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15"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369" w:type="pct"/>
            <w:vAlign w:val="center"/>
          </w:tcPr>
          <w:p w:rsidR="00461958" w:rsidRPr="003814BA" w:rsidRDefault="00311493" w:rsidP="009C1F2B">
            <w:pPr>
              <w:spacing w:line="240" w:lineRule="auto"/>
              <w:ind w:firstLineChars="0" w:firstLine="0"/>
              <w:jc w:val="center"/>
              <w:rPr>
                <w:rFonts w:cs="Times New Roman"/>
                <w:smallCaps/>
                <w:sz w:val="18"/>
                <w:szCs w:val="18"/>
              </w:rPr>
            </w:pPr>
            <w:r w:rsidRPr="003814BA">
              <w:rPr>
                <w:rFonts w:cs="Times New Roman" w:hint="eastAsia"/>
                <w:smallCaps/>
                <w:sz w:val="18"/>
                <w:szCs w:val="18"/>
              </w:rPr>
              <w:t>9</w:t>
            </w:r>
          </w:p>
        </w:tc>
      </w:tr>
      <w:tr w:rsidR="00461958" w:rsidRPr="003814BA" w:rsidTr="00F14D17">
        <w:trPr>
          <w:trHeight w:val="340"/>
          <w:jc w:val="center"/>
        </w:trPr>
        <w:tc>
          <w:tcPr>
            <w:tcW w:w="218"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hint="eastAsia"/>
                <w:kern w:val="24"/>
                <w:sz w:val="18"/>
                <w:szCs w:val="18"/>
              </w:rPr>
              <w:t>6</w:t>
            </w:r>
          </w:p>
        </w:tc>
        <w:tc>
          <w:tcPr>
            <w:tcW w:w="475" w:type="pct"/>
            <w:vAlign w:val="center"/>
          </w:tcPr>
          <w:p w:rsidR="00461958" w:rsidRPr="003814BA" w:rsidRDefault="00461958" w:rsidP="009C1F2B">
            <w:pPr>
              <w:overflowPunct w:val="0"/>
              <w:spacing w:line="240" w:lineRule="auto"/>
              <w:ind w:firstLineChars="0" w:firstLine="0"/>
              <w:jc w:val="center"/>
              <w:textAlignment w:val="baseline"/>
              <w:rPr>
                <w:rFonts w:cs="Times New Roman"/>
                <w:kern w:val="0"/>
                <w:sz w:val="18"/>
                <w:szCs w:val="18"/>
              </w:rPr>
            </w:pPr>
            <w:r w:rsidRPr="003814BA">
              <w:rPr>
                <w:rFonts w:cs="Times New Roman"/>
                <w:kern w:val="0"/>
                <w:sz w:val="18"/>
                <w:szCs w:val="18"/>
              </w:rPr>
              <w:t>废</w:t>
            </w:r>
            <w:r w:rsidRPr="003814BA">
              <w:rPr>
                <w:rFonts w:cs="Times New Roman"/>
                <w:kern w:val="0"/>
                <w:sz w:val="18"/>
                <w:szCs w:val="18"/>
              </w:rPr>
              <w:t>UV</w:t>
            </w:r>
            <w:r w:rsidRPr="003814BA">
              <w:rPr>
                <w:rFonts w:cs="Times New Roman"/>
                <w:kern w:val="0"/>
                <w:sz w:val="18"/>
                <w:szCs w:val="18"/>
              </w:rPr>
              <w:t>灯管</w:t>
            </w:r>
          </w:p>
        </w:tc>
        <w:tc>
          <w:tcPr>
            <w:tcW w:w="724" w:type="pct"/>
            <w:vMerge/>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p>
        </w:tc>
        <w:tc>
          <w:tcPr>
            <w:tcW w:w="440"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废气处理</w:t>
            </w:r>
          </w:p>
        </w:tc>
        <w:tc>
          <w:tcPr>
            <w:tcW w:w="368"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461958" w:rsidRPr="003814BA" w:rsidRDefault="00461958" w:rsidP="004175AD">
            <w:pPr>
              <w:spacing w:line="240" w:lineRule="auto"/>
              <w:ind w:firstLineChars="0" w:firstLine="0"/>
              <w:jc w:val="center"/>
              <w:rPr>
                <w:rFonts w:cs="Times New Roman"/>
                <w:sz w:val="18"/>
                <w:szCs w:val="18"/>
              </w:rPr>
            </w:pPr>
            <w:r w:rsidRPr="003814BA">
              <w:rPr>
                <w:rFonts w:cs="Times New Roman"/>
                <w:sz w:val="18"/>
                <w:szCs w:val="18"/>
              </w:rPr>
              <w:t>石英</w:t>
            </w:r>
          </w:p>
        </w:tc>
        <w:tc>
          <w:tcPr>
            <w:tcW w:w="654" w:type="pct"/>
            <w:vMerge/>
            <w:vAlign w:val="center"/>
          </w:tcPr>
          <w:p w:rsidR="00461958" w:rsidRPr="003814BA" w:rsidRDefault="00461958" w:rsidP="00F14D17">
            <w:pPr>
              <w:suppressAutoHyphens/>
              <w:spacing w:line="240" w:lineRule="auto"/>
              <w:ind w:firstLineChars="0" w:firstLine="0"/>
              <w:jc w:val="center"/>
              <w:rPr>
                <w:rFonts w:cs="Times New Roman"/>
                <w:kern w:val="24"/>
                <w:sz w:val="18"/>
                <w:szCs w:val="18"/>
              </w:rPr>
            </w:pPr>
          </w:p>
        </w:tc>
        <w:tc>
          <w:tcPr>
            <w:tcW w:w="290"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w:t>
            </w:r>
          </w:p>
        </w:tc>
        <w:tc>
          <w:tcPr>
            <w:tcW w:w="334"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w:t>
            </w:r>
            <w:r w:rsidRPr="003814BA">
              <w:rPr>
                <w:rFonts w:cs="Times New Roman" w:hint="eastAsia"/>
                <w:kern w:val="24"/>
                <w:sz w:val="18"/>
                <w:szCs w:val="18"/>
              </w:rPr>
              <w:t>29</w:t>
            </w:r>
          </w:p>
        </w:tc>
        <w:tc>
          <w:tcPr>
            <w:tcW w:w="615" w:type="pct"/>
            <w:vAlign w:val="center"/>
          </w:tcPr>
          <w:p w:rsidR="00461958" w:rsidRPr="003814BA" w:rsidRDefault="00461958"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900-023-29</w:t>
            </w:r>
          </w:p>
        </w:tc>
        <w:tc>
          <w:tcPr>
            <w:tcW w:w="369" w:type="pct"/>
            <w:vAlign w:val="center"/>
          </w:tcPr>
          <w:p w:rsidR="00461958" w:rsidRPr="003814BA" w:rsidRDefault="00461958" w:rsidP="004175AD">
            <w:pPr>
              <w:spacing w:line="240" w:lineRule="auto"/>
              <w:ind w:firstLineChars="0" w:firstLine="0"/>
              <w:jc w:val="center"/>
              <w:rPr>
                <w:rFonts w:cs="Times New Roman"/>
                <w:smallCaps/>
                <w:sz w:val="18"/>
                <w:szCs w:val="18"/>
              </w:rPr>
            </w:pPr>
            <w:r w:rsidRPr="003814BA">
              <w:rPr>
                <w:rFonts w:cs="Times New Roman" w:hint="eastAsia"/>
                <w:smallCaps/>
                <w:sz w:val="18"/>
                <w:szCs w:val="18"/>
              </w:rPr>
              <w:t>0.01</w:t>
            </w:r>
            <w:r w:rsidR="00311493" w:rsidRPr="003814BA">
              <w:rPr>
                <w:rFonts w:cs="Times New Roman" w:hint="eastAsia"/>
                <w:smallCaps/>
                <w:sz w:val="18"/>
                <w:szCs w:val="18"/>
              </w:rPr>
              <w:t>5</w:t>
            </w:r>
          </w:p>
        </w:tc>
      </w:tr>
      <w:tr w:rsidR="00461958" w:rsidRPr="003814BA" w:rsidTr="00F14D17">
        <w:trPr>
          <w:trHeight w:val="340"/>
          <w:jc w:val="center"/>
        </w:trPr>
        <w:tc>
          <w:tcPr>
            <w:tcW w:w="218"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hint="eastAsia"/>
                <w:kern w:val="24"/>
                <w:sz w:val="18"/>
                <w:szCs w:val="18"/>
              </w:rPr>
              <w:t>7</w:t>
            </w:r>
          </w:p>
        </w:tc>
        <w:tc>
          <w:tcPr>
            <w:tcW w:w="475" w:type="pct"/>
            <w:vAlign w:val="center"/>
          </w:tcPr>
          <w:p w:rsidR="00461958" w:rsidRPr="003814BA" w:rsidRDefault="00461958" w:rsidP="00FA2C7B">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废活性炭</w:t>
            </w:r>
          </w:p>
        </w:tc>
        <w:tc>
          <w:tcPr>
            <w:tcW w:w="724" w:type="pct"/>
            <w:vMerge/>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p>
        </w:tc>
        <w:tc>
          <w:tcPr>
            <w:tcW w:w="440" w:type="pct"/>
            <w:vAlign w:val="center"/>
          </w:tcPr>
          <w:p w:rsidR="00461958" w:rsidRPr="003814BA" w:rsidRDefault="00461958" w:rsidP="00FA2C7B">
            <w:pPr>
              <w:spacing w:line="240" w:lineRule="auto"/>
              <w:ind w:firstLineChars="0" w:firstLine="0"/>
              <w:jc w:val="center"/>
              <w:rPr>
                <w:rFonts w:cs="Times New Roman"/>
                <w:sz w:val="18"/>
                <w:szCs w:val="18"/>
              </w:rPr>
            </w:pPr>
            <w:r w:rsidRPr="003814BA">
              <w:rPr>
                <w:rFonts w:cs="Times New Roman"/>
                <w:sz w:val="18"/>
                <w:szCs w:val="18"/>
              </w:rPr>
              <w:t>废气处理</w:t>
            </w:r>
          </w:p>
        </w:tc>
        <w:tc>
          <w:tcPr>
            <w:tcW w:w="368" w:type="pct"/>
            <w:vAlign w:val="center"/>
          </w:tcPr>
          <w:p w:rsidR="00461958" w:rsidRPr="003814BA" w:rsidRDefault="00461958" w:rsidP="00FA2C7B">
            <w:pPr>
              <w:spacing w:line="240" w:lineRule="auto"/>
              <w:ind w:firstLineChars="0" w:firstLine="0"/>
              <w:jc w:val="center"/>
              <w:rPr>
                <w:rFonts w:cs="Times New Roman"/>
                <w:sz w:val="18"/>
                <w:szCs w:val="18"/>
              </w:rPr>
            </w:pPr>
            <w:r w:rsidRPr="003814BA">
              <w:rPr>
                <w:rFonts w:cs="Times New Roman"/>
                <w:sz w:val="18"/>
                <w:szCs w:val="18"/>
              </w:rPr>
              <w:t>固态</w:t>
            </w:r>
          </w:p>
        </w:tc>
        <w:tc>
          <w:tcPr>
            <w:tcW w:w="513" w:type="pct"/>
            <w:vAlign w:val="center"/>
          </w:tcPr>
          <w:p w:rsidR="00461958" w:rsidRPr="003814BA" w:rsidRDefault="00461958" w:rsidP="00FA2C7B">
            <w:pPr>
              <w:spacing w:line="240" w:lineRule="auto"/>
              <w:ind w:firstLineChars="0" w:firstLine="0"/>
              <w:jc w:val="center"/>
              <w:rPr>
                <w:rFonts w:cs="Times New Roman"/>
                <w:sz w:val="18"/>
                <w:szCs w:val="18"/>
              </w:rPr>
            </w:pPr>
            <w:r w:rsidRPr="003814BA">
              <w:rPr>
                <w:rFonts w:cs="Times New Roman"/>
                <w:sz w:val="18"/>
                <w:szCs w:val="18"/>
              </w:rPr>
              <w:t>活性炭</w:t>
            </w:r>
          </w:p>
        </w:tc>
        <w:tc>
          <w:tcPr>
            <w:tcW w:w="654" w:type="pct"/>
            <w:vMerge/>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p>
        </w:tc>
        <w:tc>
          <w:tcPr>
            <w:tcW w:w="290"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334"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15" w:type="pct"/>
            <w:vAlign w:val="center"/>
          </w:tcPr>
          <w:p w:rsidR="00461958" w:rsidRPr="003814BA" w:rsidRDefault="00461958"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369" w:type="pct"/>
            <w:vAlign w:val="center"/>
          </w:tcPr>
          <w:p w:rsidR="00461958" w:rsidRPr="003814BA" w:rsidRDefault="00311493" w:rsidP="00FA2C7B">
            <w:pPr>
              <w:spacing w:line="240" w:lineRule="auto"/>
              <w:ind w:firstLineChars="0" w:firstLine="0"/>
              <w:jc w:val="center"/>
              <w:rPr>
                <w:rFonts w:cs="Times New Roman"/>
                <w:smallCaps/>
                <w:sz w:val="18"/>
                <w:szCs w:val="18"/>
              </w:rPr>
            </w:pPr>
            <w:r w:rsidRPr="003814BA">
              <w:rPr>
                <w:rFonts w:cs="Times New Roman" w:hint="eastAsia"/>
                <w:smallCaps/>
                <w:sz w:val="18"/>
                <w:szCs w:val="18"/>
              </w:rPr>
              <w:t>8.67</w:t>
            </w:r>
          </w:p>
        </w:tc>
      </w:tr>
    </w:tbl>
    <w:p w:rsidR="00870A03" w:rsidRPr="003814BA" w:rsidRDefault="00FA2C7B" w:rsidP="00FA2C7B">
      <w:pPr>
        <w:ind w:firstLine="560"/>
      </w:pPr>
      <w:r w:rsidRPr="003814BA">
        <w:t>据《建设项目危险废物环境影响评价指南》（</w:t>
      </w:r>
      <w:r w:rsidRPr="003814BA">
        <w:t>2017</w:t>
      </w:r>
      <w:r w:rsidRPr="003814BA">
        <w:t>年第</w:t>
      </w:r>
      <w:r w:rsidRPr="003814BA">
        <w:t>43</w:t>
      </w:r>
      <w:r w:rsidRPr="003814BA">
        <w:t>号）的要求，危险废物的名称、数量、类别、形态、危险特性和污染防治措施等内容详见表</w:t>
      </w:r>
      <w:r w:rsidRPr="003814BA">
        <w:t>3.</w:t>
      </w:r>
      <w:r w:rsidRPr="003814BA">
        <w:rPr>
          <w:rFonts w:hint="eastAsia"/>
        </w:rPr>
        <w:t>4-8</w:t>
      </w:r>
      <w:r w:rsidRPr="003814BA">
        <w:t>。</w:t>
      </w:r>
    </w:p>
    <w:p w:rsidR="00FA2C7B" w:rsidRPr="003814BA" w:rsidRDefault="00FA2C7B" w:rsidP="00FA2C7B">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Pr="003814BA">
        <w:rPr>
          <w:rFonts w:cs="Times New Roman" w:hint="eastAsia"/>
          <w:b/>
          <w:sz w:val="24"/>
          <w:szCs w:val="24"/>
        </w:rPr>
        <w:t>4-8</w:t>
      </w:r>
      <w:r w:rsidRPr="003814BA">
        <w:rPr>
          <w:rFonts w:cs="Times New Roman"/>
          <w:b/>
          <w:sz w:val="24"/>
          <w:szCs w:val="24"/>
        </w:rPr>
        <w:t>危险废物汇总</w:t>
      </w:r>
    </w:p>
    <w:tbl>
      <w:tblPr>
        <w:tblW w:w="5000" w:type="pct"/>
        <w:jc w:val="center"/>
        <w:tblBorders>
          <w:top w:val="single" w:sz="12" w:space="0" w:color="auto"/>
          <w:bottom w:val="single" w:sz="12" w:space="0" w:color="auto"/>
          <w:insideH w:val="single" w:sz="2" w:space="0" w:color="auto"/>
          <w:insideV w:val="single" w:sz="2" w:space="0" w:color="auto"/>
        </w:tblBorders>
        <w:tblLook w:val="0000" w:firstRow="0" w:lastRow="0" w:firstColumn="0" w:lastColumn="0" w:noHBand="0" w:noVBand="0"/>
      </w:tblPr>
      <w:tblGrid>
        <w:gridCol w:w="455"/>
        <w:gridCol w:w="915"/>
        <w:gridCol w:w="915"/>
        <w:gridCol w:w="1197"/>
        <w:gridCol w:w="915"/>
        <w:gridCol w:w="944"/>
        <w:gridCol w:w="426"/>
        <w:gridCol w:w="763"/>
        <w:gridCol w:w="833"/>
        <w:gridCol w:w="708"/>
        <w:gridCol w:w="592"/>
        <w:gridCol w:w="851"/>
      </w:tblGrid>
      <w:tr w:rsidR="00FA2C7B" w:rsidRPr="003814BA" w:rsidTr="00FA2C7B">
        <w:trPr>
          <w:trHeight w:val="1021"/>
          <w:jc w:val="center"/>
        </w:trPr>
        <w:tc>
          <w:tcPr>
            <w:tcW w:w="239"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序号</w:t>
            </w:r>
          </w:p>
        </w:tc>
        <w:tc>
          <w:tcPr>
            <w:tcW w:w="481"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危险废物名称</w:t>
            </w:r>
          </w:p>
        </w:tc>
        <w:tc>
          <w:tcPr>
            <w:tcW w:w="481"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危险废物类别</w:t>
            </w:r>
          </w:p>
        </w:tc>
        <w:tc>
          <w:tcPr>
            <w:tcW w:w="629"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危险废物代码</w:t>
            </w:r>
          </w:p>
        </w:tc>
        <w:tc>
          <w:tcPr>
            <w:tcW w:w="481"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产生量（吨</w:t>
            </w:r>
            <w:r w:rsidRPr="003814BA">
              <w:rPr>
                <w:rFonts w:cs="Times New Roman"/>
                <w:b/>
                <w:bCs/>
                <w:kern w:val="0"/>
                <w:sz w:val="18"/>
                <w:szCs w:val="18"/>
              </w:rPr>
              <w:t>/</w:t>
            </w:r>
            <w:r w:rsidRPr="003814BA">
              <w:rPr>
                <w:rFonts w:cs="Times New Roman"/>
                <w:b/>
                <w:bCs/>
                <w:kern w:val="0"/>
                <w:sz w:val="18"/>
                <w:szCs w:val="18"/>
              </w:rPr>
              <w:t>年）</w:t>
            </w:r>
          </w:p>
        </w:tc>
        <w:tc>
          <w:tcPr>
            <w:tcW w:w="496"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产生工序及装置</w:t>
            </w:r>
          </w:p>
        </w:tc>
        <w:tc>
          <w:tcPr>
            <w:tcW w:w="224"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形态</w:t>
            </w:r>
          </w:p>
        </w:tc>
        <w:tc>
          <w:tcPr>
            <w:tcW w:w="401"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主要成分</w:t>
            </w:r>
          </w:p>
        </w:tc>
        <w:tc>
          <w:tcPr>
            <w:tcW w:w="438"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有害成分</w:t>
            </w:r>
          </w:p>
        </w:tc>
        <w:tc>
          <w:tcPr>
            <w:tcW w:w="372"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产废周期</w:t>
            </w:r>
          </w:p>
        </w:tc>
        <w:tc>
          <w:tcPr>
            <w:tcW w:w="311"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危险</w:t>
            </w:r>
          </w:p>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特性</w:t>
            </w:r>
          </w:p>
        </w:tc>
        <w:tc>
          <w:tcPr>
            <w:tcW w:w="447" w:type="pct"/>
            <w:vAlign w:val="center"/>
          </w:tcPr>
          <w:p w:rsidR="00FA2C7B" w:rsidRPr="003814BA" w:rsidRDefault="00FA2C7B" w:rsidP="00FA2C7B">
            <w:pPr>
              <w:topLinePunct/>
              <w:spacing w:line="240" w:lineRule="auto"/>
              <w:ind w:firstLineChars="0" w:firstLine="0"/>
              <w:jc w:val="center"/>
              <w:rPr>
                <w:rFonts w:cs="Times New Roman"/>
                <w:b/>
                <w:bCs/>
                <w:kern w:val="0"/>
                <w:sz w:val="18"/>
                <w:szCs w:val="18"/>
              </w:rPr>
            </w:pPr>
            <w:r w:rsidRPr="003814BA">
              <w:rPr>
                <w:rFonts w:cs="Times New Roman"/>
                <w:b/>
                <w:bCs/>
                <w:kern w:val="0"/>
                <w:sz w:val="18"/>
                <w:szCs w:val="18"/>
              </w:rPr>
              <w:t>污染防治措施</w:t>
            </w:r>
          </w:p>
        </w:tc>
      </w:tr>
      <w:tr w:rsidR="0043254C" w:rsidRPr="003814BA" w:rsidTr="00FA2C7B">
        <w:trPr>
          <w:trHeight w:val="454"/>
          <w:jc w:val="center"/>
        </w:trPr>
        <w:tc>
          <w:tcPr>
            <w:tcW w:w="239" w:type="pct"/>
            <w:vAlign w:val="center"/>
          </w:tcPr>
          <w:p w:rsidR="0043254C" w:rsidRPr="003814BA" w:rsidRDefault="0043254C" w:rsidP="00FA2C7B">
            <w:pPr>
              <w:overflowPunct w:val="0"/>
              <w:spacing w:line="240" w:lineRule="auto"/>
              <w:ind w:firstLineChars="0" w:firstLine="0"/>
              <w:jc w:val="center"/>
              <w:textAlignment w:val="baseline"/>
              <w:rPr>
                <w:rFonts w:cs="Times New Roman"/>
                <w:kern w:val="0"/>
                <w:sz w:val="18"/>
                <w:szCs w:val="18"/>
              </w:rPr>
            </w:pPr>
            <w:r w:rsidRPr="003814BA">
              <w:rPr>
                <w:rFonts w:cs="Times New Roman"/>
                <w:smallCaps/>
                <w:sz w:val="18"/>
                <w:szCs w:val="18"/>
              </w:rPr>
              <w:t>1</w:t>
            </w:r>
          </w:p>
        </w:tc>
        <w:tc>
          <w:tcPr>
            <w:tcW w:w="481" w:type="pct"/>
            <w:vAlign w:val="center"/>
          </w:tcPr>
          <w:p w:rsidR="0043254C" w:rsidRPr="003814BA" w:rsidRDefault="0043254C" w:rsidP="004175AD">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废滤网</w:t>
            </w:r>
          </w:p>
        </w:tc>
        <w:tc>
          <w:tcPr>
            <w:tcW w:w="481"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29"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481" w:type="pct"/>
            <w:vAlign w:val="center"/>
          </w:tcPr>
          <w:p w:rsidR="0043254C" w:rsidRPr="003814BA" w:rsidRDefault="00311493" w:rsidP="004175AD">
            <w:pPr>
              <w:spacing w:line="240" w:lineRule="auto"/>
              <w:ind w:firstLineChars="0" w:firstLine="0"/>
              <w:jc w:val="center"/>
              <w:rPr>
                <w:rFonts w:cs="Times New Roman"/>
                <w:smallCaps/>
                <w:sz w:val="18"/>
                <w:szCs w:val="18"/>
              </w:rPr>
            </w:pPr>
            <w:r w:rsidRPr="003814BA">
              <w:rPr>
                <w:rFonts w:cs="Times New Roman" w:hint="eastAsia"/>
                <w:smallCaps/>
                <w:sz w:val="18"/>
                <w:szCs w:val="18"/>
              </w:rPr>
              <w:t>3</w:t>
            </w:r>
          </w:p>
        </w:tc>
        <w:tc>
          <w:tcPr>
            <w:tcW w:w="496"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过滤</w:t>
            </w:r>
          </w:p>
        </w:tc>
        <w:tc>
          <w:tcPr>
            <w:tcW w:w="224"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401"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hint="eastAsia"/>
                <w:sz w:val="18"/>
                <w:szCs w:val="18"/>
              </w:rPr>
              <w:t>滤网</w:t>
            </w:r>
          </w:p>
        </w:tc>
        <w:tc>
          <w:tcPr>
            <w:tcW w:w="438" w:type="pct"/>
            <w:vAlign w:val="center"/>
          </w:tcPr>
          <w:p w:rsidR="0043254C" w:rsidRPr="003814BA" w:rsidRDefault="0043254C" w:rsidP="00FA2C7B">
            <w:pPr>
              <w:topLinePunct/>
              <w:spacing w:line="240" w:lineRule="auto"/>
              <w:ind w:firstLineChars="0" w:firstLine="0"/>
              <w:jc w:val="center"/>
              <w:rPr>
                <w:rFonts w:cs="Times New Roman"/>
                <w:kern w:val="0"/>
                <w:sz w:val="18"/>
                <w:szCs w:val="18"/>
              </w:rPr>
            </w:pPr>
            <w:r w:rsidRPr="003814BA">
              <w:rPr>
                <w:rFonts w:cs="Times New Roman"/>
                <w:kern w:val="0"/>
                <w:sz w:val="18"/>
                <w:szCs w:val="18"/>
              </w:rPr>
              <w:t>有机杂质</w:t>
            </w:r>
          </w:p>
        </w:tc>
        <w:tc>
          <w:tcPr>
            <w:tcW w:w="372" w:type="pct"/>
            <w:vAlign w:val="center"/>
          </w:tcPr>
          <w:p w:rsidR="0043254C" w:rsidRPr="003814BA" w:rsidRDefault="0043254C" w:rsidP="004175AD">
            <w:pPr>
              <w:topLinePunct/>
              <w:spacing w:line="240" w:lineRule="auto"/>
              <w:ind w:firstLineChars="0" w:firstLine="0"/>
              <w:jc w:val="center"/>
              <w:rPr>
                <w:rFonts w:cs="Times New Roman"/>
                <w:kern w:val="0"/>
                <w:sz w:val="18"/>
                <w:szCs w:val="18"/>
              </w:rPr>
            </w:pPr>
            <w:r w:rsidRPr="003814BA">
              <w:rPr>
                <w:rFonts w:cs="Times New Roman" w:hint="eastAsia"/>
                <w:kern w:val="0"/>
                <w:sz w:val="18"/>
                <w:szCs w:val="18"/>
              </w:rPr>
              <w:t>3</w:t>
            </w:r>
            <w:r w:rsidRPr="003814BA">
              <w:rPr>
                <w:rFonts w:cs="Times New Roman"/>
                <w:kern w:val="0"/>
                <w:sz w:val="18"/>
                <w:szCs w:val="18"/>
              </w:rPr>
              <w:t>个月</w:t>
            </w:r>
          </w:p>
        </w:tc>
        <w:tc>
          <w:tcPr>
            <w:tcW w:w="311" w:type="pct"/>
            <w:vAlign w:val="center"/>
          </w:tcPr>
          <w:p w:rsidR="0043254C" w:rsidRPr="003814BA" w:rsidRDefault="0043254C"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447" w:type="pct"/>
            <w:vMerge w:val="restart"/>
            <w:vAlign w:val="center"/>
          </w:tcPr>
          <w:p w:rsidR="0043254C" w:rsidRPr="003814BA" w:rsidRDefault="0043254C" w:rsidP="00FA2C7B">
            <w:pPr>
              <w:topLinePunct/>
              <w:spacing w:line="240" w:lineRule="auto"/>
              <w:ind w:firstLineChars="0" w:firstLine="0"/>
              <w:jc w:val="center"/>
              <w:rPr>
                <w:rFonts w:cs="Times New Roman"/>
                <w:kern w:val="0"/>
                <w:sz w:val="18"/>
                <w:szCs w:val="18"/>
              </w:rPr>
            </w:pPr>
            <w:r w:rsidRPr="003814BA">
              <w:rPr>
                <w:rFonts w:cs="Times New Roman"/>
                <w:kern w:val="0"/>
                <w:sz w:val="18"/>
                <w:szCs w:val="18"/>
              </w:rPr>
              <w:t>设置危废库，委</w:t>
            </w:r>
            <w:r w:rsidRPr="003814BA">
              <w:rPr>
                <w:rFonts w:cs="Times New Roman"/>
                <w:kern w:val="0"/>
                <w:sz w:val="18"/>
                <w:szCs w:val="18"/>
              </w:rPr>
              <w:lastRenderedPageBreak/>
              <w:t>托有资质单位处理</w:t>
            </w:r>
          </w:p>
        </w:tc>
      </w:tr>
      <w:tr w:rsidR="0043254C" w:rsidRPr="003814BA" w:rsidTr="00FA2C7B">
        <w:trPr>
          <w:trHeight w:val="454"/>
          <w:jc w:val="center"/>
        </w:trPr>
        <w:tc>
          <w:tcPr>
            <w:tcW w:w="239" w:type="pct"/>
            <w:vAlign w:val="center"/>
          </w:tcPr>
          <w:p w:rsidR="0043254C" w:rsidRPr="003814BA" w:rsidRDefault="0043254C" w:rsidP="00FA2C7B">
            <w:pPr>
              <w:overflowPunct w:val="0"/>
              <w:spacing w:line="240" w:lineRule="auto"/>
              <w:ind w:firstLineChars="0" w:firstLine="0"/>
              <w:jc w:val="center"/>
              <w:textAlignment w:val="baseline"/>
              <w:rPr>
                <w:rFonts w:cs="Times New Roman"/>
                <w:smallCaps/>
                <w:sz w:val="18"/>
                <w:szCs w:val="18"/>
              </w:rPr>
            </w:pPr>
            <w:r w:rsidRPr="003814BA">
              <w:rPr>
                <w:rFonts w:cs="Times New Roman" w:hint="eastAsia"/>
                <w:smallCaps/>
                <w:sz w:val="18"/>
                <w:szCs w:val="18"/>
              </w:rPr>
              <w:lastRenderedPageBreak/>
              <w:t>2</w:t>
            </w:r>
          </w:p>
        </w:tc>
        <w:tc>
          <w:tcPr>
            <w:tcW w:w="481" w:type="pct"/>
            <w:vAlign w:val="center"/>
          </w:tcPr>
          <w:p w:rsidR="0043254C" w:rsidRPr="003814BA" w:rsidRDefault="0043254C" w:rsidP="004175AD">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废滤渣</w:t>
            </w:r>
          </w:p>
        </w:tc>
        <w:tc>
          <w:tcPr>
            <w:tcW w:w="481"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29"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481" w:type="pct"/>
            <w:vAlign w:val="center"/>
          </w:tcPr>
          <w:p w:rsidR="0043254C" w:rsidRPr="003814BA" w:rsidRDefault="00311493" w:rsidP="004175AD">
            <w:pPr>
              <w:spacing w:line="240" w:lineRule="auto"/>
              <w:ind w:firstLineChars="0" w:firstLine="0"/>
              <w:jc w:val="center"/>
              <w:rPr>
                <w:rFonts w:cs="Times New Roman"/>
                <w:smallCaps/>
                <w:sz w:val="18"/>
                <w:szCs w:val="18"/>
              </w:rPr>
            </w:pPr>
            <w:r w:rsidRPr="003814BA">
              <w:rPr>
                <w:rFonts w:cs="Times New Roman" w:hint="eastAsia"/>
                <w:smallCaps/>
                <w:sz w:val="18"/>
                <w:szCs w:val="18"/>
              </w:rPr>
              <w:t>9</w:t>
            </w:r>
          </w:p>
        </w:tc>
        <w:tc>
          <w:tcPr>
            <w:tcW w:w="496"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过滤</w:t>
            </w:r>
          </w:p>
        </w:tc>
        <w:tc>
          <w:tcPr>
            <w:tcW w:w="224"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401"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杂质</w:t>
            </w:r>
          </w:p>
        </w:tc>
        <w:tc>
          <w:tcPr>
            <w:tcW w:w="438" w:type="pct"/>
            <w:vAlign w:val="center"/>
          </w:tcPr>
          <w:p w:rsidR="0043254C" w:rsidRPr="003814BA" w:rsidRDefault="0043254C" w:rsidP="00FA2C7B">
            <w:pPr>
              <w:topLinePunct/>
              <w:spacing w:line="240" w:lineRule="auto"/>
              <w:ind w:firstLineChars="0" w:firstLine="0"/>
              <w:jc w:val="center"/>
              <w:rPr>
                <w:rFonts w:cs="Times New Roman"/>
                <w:kern w:val="0"/>
                <w:sz w:val="18"/>
                <w:szCs w:val="18"/>
              </w:rPr>
            </w:pPr>
            <w:r w:rsidRPr="003814BA">
              <w:rPr>
                <w:rFonts w:cs="Times New Roman"/>
                <w:kern w:val="0"/>
                <w:sz w:val="18"/>
                <w:szCs w:val="18"/>
              </w:rPr>
              <w:t>有机杂质</w:t>
            </w:r>
          </w:p>
        </w:tc>
        <w:tc>
          <w:tcPr>
            <w:tcW w:w="372" w:type="pct"/>
            <w:vAlign w:val="center"/>
          </w:tcPr>
          <w:p w:rsidR="0043254C" w:rsidRPr="003814BA" w:rsidRDefault="0043254C" w:rsidP="00110F1A">
            <w:pPr>
              <w:topLinePunct/>
              <w:spacing w:line="240" w:lineRule="auto"/>
              <w:ind w:firstLineChars="0" w:firstLine="0"/>
              <w:jc w:val="center"/>
              <w:rPr>
                <w:rFonts w:cs="Times New Roman"/>
                <w:kern w:val="0"/>
                <w:sz w:val="18"/>
                <w:szCs w:val="18"/>
              </w:rPr>
            </w:pPr>
            <w:r w:rsidRPr="003814BA">
              <w:rPr>
                <w:rFonts w:cs="Times New Roman" w:hint="eastAsia"/>
                <w:kern w:val="0"/>
                <w:sz w:val="18"/>
                <w:szCs w:val="18"/>
              </w:rPr>
              <w:t>3</w:t>
            </w:r>
            <w:r w:rsidRPr="003814BA">
              <w:rPr>
                <w:rFonts w:cs="Times New Roman"/>
                <w:kern w:val="0"/>
                <w:sz w:val="18"/>
                <w:szCs w:val="18"/>
              </w:rPr>
              <w:t>个月</w:t>
            </w:r>
          </w:p>
        </w:tc>
        <w:tc>
          <w:tcPr>
            <w:tcW w:w="311" w:type="pct"/>
            <w:vAlign w:val="center"/>
          </w:tcPr>
          <w:p w:rsidR="0043254C" w:rsidRPr="003814BA" w:rsidRDefault="0043254C" w:rsidP="00FA2C7B">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447" w:type="pct"/>
            <w:vMerge/>
            <w:vAlign w:val="center"/>
          </w:tcPr>
          <w:p w:rsidR="0043254C" w:rsidRPr="003814BA" w:rsidRDefault="0043254C" w:rsidP="00FA2C7B">
            <w:pPr>
              <w:topLinePunct/>
              <w:spacing w:line="240" w:lineRule="auto"/>
              <w:ind w:firstLineChars="0" w:firstLine="0"/>
              <w:jc w:val="center"/>
              <w:rPr>
                <w:rFonts w:cs="Times New Roman"/>
                <w:kern w:val="0"/>
                <w:sz w:val="18"/>
                <w:szCs w:val="18"/>
              </w:rPr>
            </w:pPr>
          </w:p>
        </w:tc>
      </w:tr>
      <w:tr w:rsidR="0043254C" w:rsidRPr="003814BA" w:rsidTr="00FA2C7B">
        <w:trPr>
          <w:trHeight w:val="454"/>
          <w:jc w:val="center"/>
        </w:trPr>
        <w:tc>
          <w:tcPr>
            <w:tcW w:w="239" w:type="pct"/>
            <w:vAlign w:val="center"/>
          </w:tcPr>
          <w:p w:rsidR="0043254C" w:rsidRPr="003814BA" w:rsidRDefault="0043254C" w:rsidP="00FA2C7B">
            <w:pPr>
              <w:overflowPunct w:val="0"/>
              <w:spacing w:line="240" w:lineRule="auto"/>
              <w:ind w:firstLineChars="0" w:firstLine="0"/>
              <w:jc w:val="center"/>
              <w:textAlignment w:val="baseline"/>
              <w:rPr>
                <w:rFonts w:cs="Times New Roman"/>
                <w:smallCaps/>
                <w:sz w:val="18"/>
                <w:szCs w:val="18"/>
              </w:rPr>
            </w:pPr>
            <w:r w:rsidRPr="003814BA">
              <w:rPr>
                <w:rFonts w:cs="Times New Roman" w:hint="eastAsia"/>
                <w:smallCaps/>
                <w:sz w:val="18"/>
                <w:szCs w:val="18"/>
              </w:rPr>
              <w:lastRenderedPageBreak/>
              <w:t>3</w:t>
            </w:r>
          </w:p>
        </w:tc>
        <w:tc>
          <w:tcPr>
            <w:tcW w:w="481" w:type="pct"/>
            <w:vAlign w:val="center"/>
          </w:tcPr>
          <w:p w:rsidR="0043254C" w:rsidRPr="003814BA" w:rsidRDefault="0043254C" w:rsidP="004175AD">
            <w:pPr>
              <w:overflowPunct w:val="0"/>
              <w:spacing w:line="240" w:lineRule="auto"/>
              <w:ind w:firstLineChars="0" w:firstLine="0"/>
              <w:jc w:val="center"/>
              <w:textAlignment w:val="baseline"/>
              <w:rPr>
                <w:rFonts w:cs="Times New Roman"/>
                <w:sz w:val="18"/>
                <w:szCs w:val="18"/>
              </w:rPr>
            </w:pPr>
            <w:r w:rsidRPr="003814BA">
              <w:rPr>
                <w:rFonts w:cs="Times New Roman"/>
                <w:kern w:val="0"/>
                <w:sz w:val="18"/>
                <w:szCs w:val="18"/>
              </w:rPr>
              <w:t>废</w:t>
            </w:r>
            <w:r w:rsidRPr="003814BA">
              <w:rPr>
                <w:rFonts w:cs="Times New Roman"/>
                <w:kern w:val="0"/>
                <w:sz w:val="18"/>
                <w:szCs w:val="18"/>
              </w:rPr>
              <w:t>UV</w:t>
            </w:r>
            <w:r w:rsidRPr="003814BA">
              <w:rPr>
                <w:rFonts w:cs="Times New Roman"/>
                <w:kern w:val="0"/>
                <w:sz w:val="18"/>
                <w:szCs w:val="18"/>
              </w:rPr>
              <w:t>灯管</w:t>
            </w:r>
          </w:p>
        </w:tc>
        <w:tc>
          <w:tcPr>
            <w:tcW w:w="481"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w:t>
            </w:r>
            <w:r w:rsidRPr="003814BA">
              <w:rPr>
                <w:rFonts w:cs="Times New Roman" w:hint="eastAsia"/>
                <w:kern w:val="24"/>
                <w:sz w:val="18"/>
                <w:szCs w:val="18"/>
              </w:rPr>
              <w:t>29</w:t>
            </w:r>
          </w:p>
        </w:tc>
        <w:tc>
          <w:tcPr>
            <w:tcW w:w="629"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900-023-29</w:t>
            </w:r>
          </w:p>
        </w:tc>
        <w:tc>
          <w:tcPr>
            <w:tcW w:w="481" w:type="pct"/>
            <w:vAlign w:val="center"/>
          </w:tcPr>
          <w:p w:rsidR="0043254C" w:rsidRPr="003814BA" w:rsidRDefault="0043254C" w:rsidP="004175AD">
            <w:pPr>
              <w:spacing w:line="240" w:lineRule="auto"/>
              <w:ind w:firstLineChars="0" w:firstLine="0"/>
              <w:jc w:val="center"/>
              <w:rPr>
                <w:rFonts w:cs="Times New Roman"/>
                <w:smallCaps/>
                <w:sz w:val="18"/>
                <w:szCs w:val="18"/>
              </w:rPr>
            </w:pPr>
            <w:r w:rsidRPr="003814BA">
              <w:rPr>
                <w:rFonts w:cs="Times New Roman" w:hint="eastAsia"/>
                <w:smallCaps/>
                <w:sz w:val="18"/>
                <w:szCs w:val="18"/>
              </w:rPr>
              <w:t>0.01</w:t>
            </w:r>
            <w:r w:rsidR="00311493" w:rsidRPr="003814BA">
              <w:rPr>
                <w:rFonts w:cs="Times New Roman" w:hint="eastAsia"/>
                <w:smallCaps/>
                <w:sz w:val="18"/>
                <w:szCs w:val="18"/>
              </w:rPr>
              <w:t>5</w:t>
            </w:r>
          </w:p>
        </w:tc>
        <w:tc>
          <w:tcPr>
            <w:tcW w:w="496"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废气处理</w:t>
            </w:r>
          </w:p>
        </w:tc>
        <w:tc>
          <w:tcPr>
            <w:tcW w:w="224"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固态</w:t>
            </w:r>
          </w:p>
        </w:tc>
        <w:tc>
          <w:tcPr>
            <w:tcW w:w="401" w:type="pct"/>
            <w:vAlign w:val="center"/>
          </w:tcPr>
          <w:p w:rsidR="0043254C" w:rsidRPr="003814BA" w:rsidRDefault="0043254C" w:rsidP="004175AD">
            <w:pPr>
              <w:spacing w:line="240" w:lineRule="auto"/>
              <w:ind w:firstLineChars="0" w:firstLine="0"/>
              <w:jc w:val="center"/>
              <w:rPr>
                <w:rFonts w:cs="Times New Roman"/>
                <w:sz w:val="18"/>
                <w:szCs w:val="18"/>
              </w:rPr>
            </w:pPr>
            <w:r w:rsidRPr="003814BA">
              <w:rPr>
                <w:rFonts w:cs="Times New Roman"/>
                <w:sz w:val="18"/>
                <w:szCs w:val="18"/>
              </w:rPr>
              <w:t>石英</w:t>
            </w:r>
          </w:p>
        </w:tc>
        <w:tc>
          <w:tcPr>
            <w:tcW w:w="438" w:type="pct"/>
            <w:vAlign w:val="center"/>
          </w:tcPr>
          <w:p w:rsidR="0043254C" w:rsidRPr="003814BA" w:rsidRDefault="0043254C" w:rsidP="004175AD">
            <w:pPr>
              <w:topLinePunct/>
              <w:spacing w:line="240" w:lineRule="auto"/>
              <w:ind w:firstLineChars="0" w:firstLine="0"/>
              <w:jc w:val="center"/>
              <w:rPr>
                <w:rFonts w:cs="Times New Roman"/>
                <w:kern w:val="0"/>
                <w:sz w:val="18"/>
                <w:szCs w:val="18"/>
              </w:rPr>
            </w:pPr>
            <w:r w:rsidRPr="003814BA">
              <w:rPr>
                <w:rFonts w:cs="Times New Roman"/>
                <w:kern w:val="0"/>
                <w:sz w:val="18"/>
                <w:szCs w:val="18"/>
              </w:rPr>
              <w:t>汞</w:t>
            </w:r>
          </w:p>
        </w:tc>
        <w:tc>
          <w:tcPr>
            <w:tcW w:w="372" w:type="pct"/>
            <w:vAlign w:val="center"/>
          </w:tcPr>
          <w:p w:rsidR="0043254C" w:rsidRPr="003814BA" w:rsidRDefault="00311493" w:rsidP="004175AD">
            <w:pPr>
              <w:topLinePunct/>
              <w:spacing w:line="240" w:lineRule="auto"/>
              <w:ind w:firstLineChars="0" w:firstLine="0"/>
              <w:jc w:val="center"/>
              <w:rPr>
                <w:rFonts w:cs="Times New Roman"/>
                <w:kern w:val="0"/>
                <w:sz w:val="18"/>
                <w:szCs w:val="18"/>
              </w:rPr>
            </w:pPr>
            <w:r w:rsidRPr="003814BA">
              <w:rPr>
                <w:rFonts w:cs="Times New Roman" w:hint="eastAsia"/>
                <w:kern w:val="0"/>
                <w:sz w:val="18"/>
                <w:szCs w:val="18"/>
              </w:rPr>
              <w:t>12</w:t>
            </w:r>
            <w:r w:rsidR="0043254C" w:rsidRPr="003814BA">
              <w:rPr>
                <w:rFonts w:cs="Times New Roman"/>
                <w:kern w:val="0"/>
                <w:sz w:val="18"/>
                <w:szCs w:val="18"/>
              </w:rPr>
              <w:t>个月</w:t>
            </w:r>
          </w:p>
        </w:tc>
        <w:tc>
          <w:tcPr>
            <w:tcW w:w="311" w:type="pct"/>
            <w:vAlign w:val="center"/>
          </w:tcPr>
          <w:p w:rsidR="0043254C" w:rsidRPr="003814BA" w:rsidRDefault="0043254C" w:rsidP="004175AD">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w:t>
            </w:r>
          </w:p>
        </w:tc>
        <w:tc>
          <w:tcPr>
            <w:tcW w:w="447" w:type="pct"/>
            <w:vMerge/>
            <w:vAlign w:val="center"/>
          </w:tcPr>
          <w:p w:rsidR="0043254C" w:rsidRPr="003814BA" w:rsidRDefault="0043254C" w:rsidP="00FA2C7B">
            <w:pPr>
              <w:topLinePunct/>
              <w:spacing w:line="240" w:lineRule="auto"/>
              <w:ind w:firstLineChars="0" w:firstLine="0"/>
              <w:jc w:val="center"/>
              <w:rPr>
                <w:rFonts w:cs="Times New Roman"/>
                <w:kern w:val="0"/>
                <w:sz w:val="18"/>
                <w:szCs w:val="18"/>
              </w:rPr>
            </w:pPr>
          </w:p>
        </w:tc>
      </w:tr>
      <w:tr w:rsidR="0043254C" w:rsidRPr="003814BA" w:rsidTr="00FA2C7B">
        <w:trPr>
          <w:trHeight w:val="454"/>
          <w:jc w:val="center"/>
        </w:trPr>
        <w:tc>
          <w:tcPr>
            <w:tcW w:w="239" w:type="pct"/>
            <w:vAlign w:val="center"/>
          </w:tcPr>
          <w:p w:rsidR="0043254C" w:rsidRPr="003814BA" w:rsidRDefault="0043254C" w:rsidP="00FA2C7B">
            <w:pPr>
              <w:overflowPunct w:val="0"/>
              <w:spacing w:line="240" w:lineRule="auto"/>
              <w:ind w:firstLineChars="0" w:firstLine="0"/>
              <w:jc w:val="center"/>
              <w:textAlignment w:val="baseline"/>
              <w:rPr>
                <w:rFonts w:cs="Times New Roman"/>
                <w:smallCaps/>
                <w:sz w:val="18"/>
                <w:szCs w:val="18"/>
              </w:rPr>
            </w:pPr>
            <w:r w:rsidRPr="003814BA">
              <w:rPr>
                <w:rFonts w:cs="Times New Roman" w:hint="eastAsia"/>
                <w:smallCaps/>
                <w:sz w:val="18"/>
                <w:szCs w:val="18"/>
              </w:rPr>
              <w:t>4</w:t>
            </w:r>
          </w:p>
        </w:tc>
        <w:tc>
          <w:tcPr>
            <w:tcW w:w="481" w:type="pct"/>
            <w:vAlign w:val="center"/>
          </w:tcPr>
          <w:p w:rsidR="0043254C" w:rsidRPr="003814BA" w:rsidRDefault="0043254C" w:rsidP="00110F1A">
            <w:pPr>
              <w:overflowPunct w:val="0"/>
              <w:spacing w:line="240" w:lineRule="auto"/>
              <w:ind w:firstLineChars="0" w:firstLine="0"/>
              <w:jc w:val="center"/>
              <w:textAlignment w:val="baseline"/>
              <w:rPr>
                <w:rFonts w:cs="Times New Roman"/>
                <w:sz w:val="18"/>
                <w:szCs w:val="18"/>
              </w:rPr>
            </w:pPr>
            <w:r w:rsidRPr="003814BA">
              <w:rPr>
                <w:rFonts w:cs="Times New Roman"/>
                <w:sz w:val="18"/>
                <w:szCs w:val="18"/>
              </w:rPr>
              <w:t>废活性炭</w:t>
            </w:r>
          </w:p>
        </w:tc>
        <w:tc>
          <w:tcPr>
            <w:tcW w:w="481" w:type="pct"/>
            <w:vAlign w:val="center"/>
          </w:tcPr>
          <w:p w:rsidR="0043254C" w:rsidRPr="003814BA" w:rsidRDefault="0043254C"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HW49</w:t>
            </w:r>
          </w:p>
        </w:tc>
        <w:tc>
          <w:tcPr>
            <w:tcW w:w="629" w:type="pct"/>
            <w:vAlign w:val="center"/>
          </w:tcPr>
          <w:p w:rsidR="0043254C" w:rsidRPr="003814BA" w:rsidRDefault="0043254C"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900-041-49</w:t>
            </w:r>
          </w:p>
        </w:tc>
        <w:tc>
          <w:tcPr>
            <w:tcW w:w="481" w:type="pct"/>
            <w:vAlign w:val="center"/>
          </w:tcPr>
          <w:p w:rsidR="0043254C" w:rsidRPr="003814BA" w:rsidRDefault="00311493" w:rsidP="00110F1A">
            <w:pPr>
              <w:spacing w:line="240" w:lineRule="auto"/>
              <w:ind w:firstLineChars="0" w:firstLine="0"/>
              <w:jc w:val="center"/>
              <w:rPr>
                <w:rFonts w:cs="Times New Roman"/>
                <w:smallCaps/>
                <w:sz w:val="18"/>
                <w:szCs w:val="18"/>
              </w:rPr>
            </w:pPr>
            <w:r w:rsidRPr="003814BA">
              <w:rPr>
                <w:rFonts w:cs="Times New Roman" w:hint="eastAsia"/>
                <w:smallCaps/>
                <w:sz w:val="18"/>
                <w:szCs w:val="18"/>
              </w:rPr>
              <w:t>8.67</w:t>
            </w:r>
          </w:p>
        </w:tc>
        <w:tc>
          <w:tcPr>
            <w:tcW w:w="496" w:type="pct"/>
            <w:vAlign w:val="center"/>
          </w:tcPr>
          <w:p w:rsidR="0043254C" w:rsidRPr="003814BA" w:rsidRDefault="0043254C" w:rsidP="00110F1A">
            <w:pPr>
              <w:spacing w:line="240" w:lineRule="auto"/>
              <w:ind w:firstLineChars="0" w:firstLine="0"/>
              <w:jc w:val="center"/>
              <w:rPr>
                <w:rFonts w:cs="Times New Roman"/>
                <w:sz w:val="18"/>
                <w:szCs w:val="18"/>
              </w:rPr>
            </w:pPr>
            <w:r w:rsidRPr="003814BA">
              <w:rPr>
                <w:rFonts w:cs="Times New Roman"/>
                <w:sz w:val="18"/>
                <w:szCs w:val="18"/>
              </w:rPr>
              <w:t>废气处理</w:t>
            </w:r>
          </w:p>
        </w:tc>
        <w:tc>
          <w:tcPr>
            <w:tcW w:w="224" w:type="pct"/>
            <w:vAlign w:val="center"/>
          </w:tcPr>
          <w:p w:rsidR="0043254C" w:rsidRPr="003814BA" w:rsidRDefault="0043254C" w:rsidP="00110F1A">
            <w:pPr>
              <w:spacing w:line="240" w:lineRule="auto"/>
              <w:ind w:firstLineChars="0" w:firstLine="0"/>
              <w:jc w:val="center"/>
              <w:rPr>
                <w:rFonts w:cs="Times New Roman"/>
                <w:sz w:val="18"/>
                <w:szCs w:val="18"/>
              </w:rPr>
            </w:pPr>
            <w:r w:rsidRPr="003814BA">
              <w:rPr>
                <w:rFonts w:cs="Times New Roman"/>
                <w:sz w:val="18"/>
                <w:szCs w:val="18"/>
              </w:rPr>
              <w:t>固态</w:t>
            </w:r>
          </w:p>
        </w:tc>
        <w:tc>
          <w:tcPr>
            <w:tcW w:w="401" w:type="pct"/>
            <w:vAlign w:val="center"/>
          </w:tcPr>
          <w:p w:rsidR="0043254C" w:rsidRPr="003814BA" w:rsidRDefault="0043254C" w:rsidP="00110F1A">
            <w:pPr>
              <w:spacing w:line="240" w:lineRule="auto"/>
              <w:ind w:firstLineChars="0" w:firstLine="0"/>
              <w:jc w:val="center"/>
              <w:rPr>
                <w:rFonts w:cs="Times New Roman"/>
                <w:sz w:val="18"/>
                <w:szCs w:val="18"/>
              </w:rPr>
            </w:pPr>
            <w:r w:rsidRPr="003814BA">
              <w:rPr>
                <w:rFonts w:cs="Times New Roman"/>
                <w:sz w:val="18"/>
                <w:szCs w:val="18"/>
              </w:rPr>
              <w:t>活性炭</w:t>
            </w:r>
          </w:p>
        </w:tc>
        <w:tc>
          <w:tcPr>
            <w:tcW w:w="438" w:type="pct"/>
            <w:vAlign w:val="center"/>
          </w:tcPr>
          <w:p w:rsidR="0043254C" w:rsidRPr="003814BA" w:rsidRDefault="0043254C" w:rsidP="00110F1A">
            <w:pPr>
              <w:topLinePunct/>
              <w:spacing w:line="240" w:lineRule="auto"/>
              <w:ind w:firstLineChars="0" w:firstLine="0"/>
              <w:jc w:val="center"/>
              <w:rPr>
                <w:rFonts w:cs="Times New Roman"/>
                <w:kern w:val="0"/>
                <w:sz w:val="18"/>
                <w:szCs w:val="18"/>
              </w:rPr>
            </w:pPr>
            <w:r w:rsidRPr="003814BA">
              <w:rPr>
                <w:rFonts w:cs="Times New Roman"/>
                <w:kern w:val="0"/>
                <w:sz w:val="18"/>
                <w:szCs w:val="18"/>
              </w:rPr>
              <w:t>有机废气</w:t>
            </w:r>
          </w:p>
        </w:tc>
        <w:tc>
          <w:tcPr>
            <w:tcW w:w="372" w:type="pct"/>
            <w:vAlign w:val="center"/>
          </w:tcPr>
          <w:p w:rsidR="0043254C" w:rsidRPr="003814BA" w:rsidRDefault="00DE39CD" w:rsidP="00110F1A">
            <w:pPr>
              <w:topLinePunct/>
              <w:spacing w:line="240" w:lineRule="auto"/>
              <w:ind w:firstLineChars="0" w:firstLine="0"/>
              <w:jc w:val="center"/>
              <w:rPr>
                <w:rFonts w:cs="Times New Roman"/>
                <w:kern w:val="0"/>
                <w:sz w:val="18"/>
                <w:szCs w:val="18"/>
              </w:rPr>
            </w:pPr>
            <w:r w:rsidRPr="003814BA">
              <w:rPr>
                <w:rFonts w:cs="Times New Roman" w:hint="eastAsia"/>
                <w:kern w:val="0"/>
                <w:sz w:val="18"/>
                <w:szCs w:val="18"/>
              </w:rPr>
              <w:t>3</w:t>
            </w:r>
            <w:r w:rsidR="0043254C" w:rsidRPr="003814BA">
              <w:rPr>
                <w:rFonts w:cs="Times New Roman"/>
                <w:kern w:val="0"/>
                <w:sz w:val="18"/>
                <w:szCs w:val="18"/>
              </w:rPr>
              <w:t>个月</w:t>
            </w:r>
          </w:p>
        </w:tc>
        <w:tc>
          <w:tcPr>
            <w:tcW w:w="311" w:type="pct"/>
            <w:vAlign w:val="center"/>
          </w:tcPr>
          <w:p w:rsidR="0043254C" w:rsidRPr="003814BA" w:rsidRDefault="0043254C" w:rsidP="00110F1A">
            <w:pPr>
              <w:suppressAutoHyphens/>
              <w:spacing w:line="240" w:lineRule="auto"/>
              <w:ind w:firstLineChars="0" w:firstLine="0"/>
              <w:jc w:val="center"/>
              <w:rPr>
                <w:rFonts w:cs="Times New Roman"/>
                <w:kern w:val="24"/>
                <w:sz w:val="18"/>
                <w:szCs w:val="18"/>
              </w:rPr>
            </w:pPr>
            <w:r w:rsidRPr="003814BA">
              <w:rPr>
                <w:rFonts w:cs="Times New Roman"/>
                <w:kern w:val="24"/>
                <w:sz w:val="18"/>
                <w:szCs w:val="18"/>
              </w:rPr>
              <w:t>T/In</w:t>
            </w:r>
          </w:p>
        </w:tc>
        <w:tc>
          <w:tcPr>
            <w:tcW w:w="447" w:type="pct"/>
            <w:vMerge/>
            <w:vAlign w:val="center"/>
          </w:tcPr>
          <w:p w:rsidR="0043254C" w:rsidRPr="003814BA" w:rsidRDefault="0043254C" w:rsidP="00110F1A">
            <w:pPr>
              <w:topLinePunct/>
              <w:spacing w:line="240" w:lineRule="auto"/>
              <w:ind w:firstLineChars="0" w:firstLine="0"/>
              <w:jc w:val="center"/>
              <w:rPr>
                <w:rFonts w:cs="Times New Roman"/>
                <w:kern w:val="0"/>
                <w:sz w:val="18"/>
                <w:szCs w:val="18"/>
              </w:rPr>
            </w:pPr>
          </w:p>
        </w:tc>
      </w:tr>
    </w:tbl>
    <w:p w:rsidR="00FA2C7B" w:rsidRPr="003814BA" w:rsidRDefault="00FA2C7B" w:rsidP="00FA2C7B">
      <w:pPr>
        <w:pStyle w:val="2"/>
      </w:pPr>
      <w:bookmarkStart w:id="56" w:name="_Toc26431822"/>
      <w:bookmarkStart w:id="57" w:name="_Toc30082042"/>
      <w:r w:rsidRPr="003814BA">
        <w:rPr>
          <w:rFonts w:hint="eastAsia"/>
        </w:rPr>
        <w:t>3.5</w:t>
      </w:r>
      <w:r w:rsidRPr="003814BA">
        <w:rPr>
          <w:rFonts w:hint="eastAsia"/>
        </w:rPr>
        <w:t>污染物排放“三本账”</w:t>
      </w:r>
      <w:bookmarkEnd w:id="56"/>
      <w:bookmarkEnd w:id="57"/>
    </w:p>
    <w:p w:rsidR="00FA2C7B" w:rsidRPr="003814BA" w:rsidRDefault="00FA2C7B" w:rsidP="00FA2C7B">
      <w:pPr>
        <w:ind w:firstLine="560"/>
        <w:rPr>
          <w:kern w:val="0"/>
          <w:szCs w:val="28"/>
        </w:rPr>
      </w:pPr>
      <w:r w:rsidRPr="003814BA">
        <w:rPr>
          <w:kern w:val="0"/>
          <w:szCs w:val="28"/>
        </w:rPr>
        <w:t>根据工程分析，项目污染物的产生量、排放量汇总于表</w:t>
      </w:r>
      <w:r w:rsidRPr="003814BA">
        <w:rPr>
          <w:kern w:val="0"/>
          <w:szCs w:val="28"/>
        </w:rPr>
        <w:t>3.5-1</w:t>
      </w:r>
      <w:r w:rsidRPr="003814BA">
        <w:rPr>
          <w:kern w:val="0"/>
          <w:szCs w:val="28"/>
        </w:rPr>
        <w:t>。</w:t>
      </w:r>
    </w:p>
    <w:p w:rsidR="00FA2C7B" w:rsidRPr="003814BA" w:rsidRDefault="00FA2C7B" w:rsidP="00FA2C7B">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 xml:space="preserve">3.5-1  </w:t>
      </w:r>
      <w:r w:rsidRPr="003814BA">
        <w:rPr>
          <w:rFonts w:cs="Times New Roman"/>
          <w:b/>
          <w:bCs/>
          <w:sz w:val="24"/>
          <w:szCs w:val="24"/>
        </w:rPr>
        <w:t>项目污染物排放情况（单位：</w:t>
      </w:r>
      <w:r w:rsidRPr="003814BA">
        <w:rPr>
          <w:rFonts w:cs="Times New Roman"/>
          <w:b/>
          <w:bCs/>
          <w:sz w:val="24"/>
          <w:szCs w:val="24"/>
        </w:rPr>
        <w:t>t/a</w:t>
      </w:r>
      <w:r w:rsidRPr="003814BA">
        <w:rPr>
          <w:rFonts w:cs="Times New Roman"/>
          <w:b/>
          <w:bCs/>
          <w:sz w:val="24"/>
          <w:szCs w:val="24"/>
        </w:rPr>
        <w:t>）</w:t>
      </w:r>
    </w:p>
    <w:tbl>
      <w:tblPr>
        <w:tblW w:w="5000" w:type="pct"/>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0"/>
        <w:gridCol w:w="935"/>
        <w:gridCol w:w="2339"/>
        <w:gridCol w:w="1682"/>
        <w:gridCol w:w="1869"/>
        <w:gridCol w:w="1699"/>
      </w:tblGrid>
      <w:tr w:rsidR="00FA2C7B" w:rsidRPr="003814BA" w:rsidTr="00FA2C7B">
        <w:trPr>
          <w:trHeight w:val="272"/>
          <w:jc w:val="center"/>
        </w:trPr>
        <w:tc>
          <w:tcPr>
            <w:tcW w:w="943" w:type="pct"/>
            <w:gridSpan w:val="2"/>
            <w:vAlign w:val="center"/>
          </w:tcPr>
          <w:p w:rsidR="00FA2C7B" w:rsidRPr="003814BA" w:rsidRDefault="00FA2C7B" w:rsidP="00FA2C7B">
            <w:pPr>
              <w:spacing w:line="240" w:lineRule="auto"/>
              <w:ind w:firstLineChars="0" w:firstLine="0"/>
              <w:jc w:val="center"/>
              <w:rPr>
                <w:rFonts w:cs="Times New Roman"/>
                <w:sz w:val="21"/>
                <w:szCs w:val="21"/>
              </w:rPr>
            </w:pPr>
            <w:bookmarkStart w:id="58" w:name="OLE_LINK9"/>
            <w:bookmarkStart w:id="59" w:name="OLE_LINK10"/>
            <w:r w:rsidRPr="003814BA">
              <w:rPr>
                <w:rFonts w:cs="Times New Roman"/>
                <w:b/>
                <w:sz w:val="21"/>
                <w:szCs w:val="21"/>
              </w:rPr>
              <w:t>种类</w:t>
            </w:r>
          </w:p>
        </w:tc>
        <w:tc>
          <w:tcPr>
            <w:tcW w:w="1250" w:type="pct"/>
            <w:vAlign w:val="center"/>
          </w:tcPr>
          <w:p w:rsidR="00FA2C7B" w:rsidRPr="003814BA" w:rsidRDefault="00FA2C7B" w:rsidP="00FA2C7B">
            <w:pPr>
              <w:spacing w:line="240" w:lineRule="auto"/>
              <w:ind w:firstLineChars="0" w:firstLine="0"/>
              <w:jc w:val="center"/>
              <w:rPr>
                <w:rFonts w:cs="Times New Roman"/>
                <w:b/>
                <w:sz w:val="21"/>
                <w:szCs w:val="21"/>
              </w:rPr>
            </w:pPr>
            <w:r w:rsidRPr="003814BA">
              <w:rPr>
                <w:rFonts w:cs="Times New Roman"/>
                <w:b/>
                <w:sz w:val="21"/>
                <w:szCs w:val="21"/>
              </w:rPr>
              <w:t>污染物名称</w:t>
            </w:r>
          </w:p>
        </w:tc>
        <w:tc>
          <w:tcPr>
            <w:tcW w:w="899" w:type="pct"/>
            <w:vAlign w:val="center"/>
          </w:tcPr>
          <w:p w:rsidR="00FA2C7B" w:rsidRPr="003814BA" w:rsidRDefault="00FA2C7B" w:rsidP="00FA2C7B">
            <w:pPr>
              <w:spacing w:line="240" w:lineRule="auto"/>
              <w:ind w:firstLineChars="0" w:firstLine="0"/>
              <w:jc w:val="center"/>
              <w:rPr>
                <w:rFonts w:cs="Times New Roman"/>
                <w:b/>
                <w:sz w:val="21"/>
                <w:szCs w:val="21"/>
              </w:rPr>
            </w:pPr>
            <w:r w:rsidRPr="003814BA">
              <w:rPr>
                <w:rFonts w:cs="Times New Roman"/>
                <w:b/>
                <w:sz w:val="21"/>
                <w:szCs w:val="21"/>
              </w:rPr>
              <w:t>产生量</w:t>
            </w:r>
          </w:p>
        </w:tc>
        <w:tc>
          <w:tcPr>
            <w:tcW w:w="999" w:type="pct"/>
            <w:vAlign w:val="center"/>
          </w:tcPr>
          <w:p w:rsidR="00FA2C7B" w:rsidRPr="003814BA" w:rsidRDefault="00FA2C7B" w:rsidP="00FA2C7B">
            <w:pPr>
              <w:spacing w:line="240" w:lineRule="auto"/>
              <w:ind w:firstLineChars="0" w:firstLine="0"/>
              <w:jc w:val="center"/>
              <w:rPr>
                <w:rFonts w:cs="Times New Roman"/>
                <w:b/>
                <w:sz w:val="21"/>
                <w:szCs w:val="21"/>
              </w:rPr>
            </w:pPr>
            <w:r w:rsidRPr="003814BA">
              <w:rPr>
                <w:rFonts w:cs="Times New Roman"/>
                <w:b/>
                <w:sz w:val="21"/>
                <w:szCs w:val="21"/>
              </w:rPr>
              <w:t>削减量</w:t>
            </w:r>
          </w:p>
        </w:tc>
        <w:tc>
          <w:tcPr>
            <w:tcW w:w="908" w:type="pct"/>
            <w:vAlign w:val="center"/>
          </w:tcPr>
          <w:p w:rsidR="00FA2C7B" w:rsidRPr="003814BA" w:rsidRDefault="00FA2C7B" w:rsidP="00FA2C7B">
            <w:pPr>
              <w:spacing w:line="240" w:lineRule="auto"/>
              <w:ind w:firstLineChars="0" w:firstLine="0"/>
              <w:jc w:val="center"/>
              <w:rPr>
                <w:rFonts w:cs="Times New Roman"/>
                <w:b/>
                <w:sz w:val="21"/>
                <w:szCs w:val="21"/>
              </w:rPr>
            </w:pPr>
            <w:r w:rsidRPr="003814BA">
              <w:rPr>
                <w:rFonts w:cs="Times New Roman"/>
                <w:b/>
                <w:sz w:val="21"/>
                <w:szCs w:val="21"/>
              </w:rPr>
              <w:t>排放量</w:t>
            </w:r>
          </w:p>
        </w:tc>
      </w:tr>
      <w:tr w:rsidR="00FA2C7B" w:rsidRPr="003814BA" w:rsidTr="00FA2C7B">
        <w:trPr>
          <w:trHeight w:val="20"/>
          <w:jc w:val="center"/>
        </w:trPr>
        <w:tc>
          <w:tcPr>
            <w:tcW w:w="943" w:type="pct"/>
            <w:gridSpan w:val="2"/>
            <w:vMerge w:val="restar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废水</w:t>
            </w:r>
          </w:p>
        </w:tc>
        <w:tc>
          <w:tcPr>
            <w:tcW w:w="1250"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废水量</w:t>
            </w:r>
          </w:p>
        </w:tc>
        <w:tc>
          <w:tcPr>
            <w:tcW w:w="899"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hint="eastAsia"/>
                <w:sz w:val="21"/>
                <w:szCs w:val="21"/>
              </w:rPr>
              <w:t>720</w:t>
            </w:r>
          </w:p>
        </w:tc>
        <w:tc>
          <w:tcPr>
            <w:tcW w:w="999"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hint="eastAsia"/>
                <w:sz w:val="21"/>
                <w:szCs w:val="21"/>
              </w:rPr>
              <w:t>720</w:t>
            </w:r>
          </w:p>
        </w:tc>
        <w:tc>
          <w:tcPr>
            <w:tcW w:w="908"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hint="eastAsia"/>
                <w:sz w:val="21"/>
                <w:szCs w:val="21"/>
              </w:rPr>
              <w:t>0</w:t>
            </w:r>
          </w:p>
        </w:tc>
      </w:tr>
      <w:tr w:rsidR="00FA2C7B" w:rsidRPr="003814BA" w:rsidTr="009C1F2B">
        <w:trPr>
          <w:trHeight w:val="20"/>
          <w:jc w:val="center"/>
        </w:trPr>
        <w:tc>
          <w:tcPr>
            <w:tcW w:w="943" w:type="pct"/>
            <w:gridSpan w:val="2"/>
            <w:vMerge/>
            <w:vAlign w:val="center"/>
          </w:tcPr>
          <w:p w:rsidR="00FA2C7B" w:rsidRPr="003814BA" w:rsidRDefault="00FA2C7B" w:rsidP="00FA2C7B">
            <w:pPr>
              <w:spacing w:line="240" w:lineRule="auto"/>
              <w:ind w:firstLineChars="0" w:firstLine="0"/>
              <w:jc w:val="center"/>
              <w:rPr>
                <w:rFonts w:cs="Times New Roman"/>
                <w:sz w:val="21"/>
                <w:szCs w:val="21"/>
              </w:rPr>
            </w:pPr>
          </w:p>
        </w:tc>
        <w:tc>
          <w:tcPr>
            <w:tcW w:w="1250"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COD</w:t>
            </w:r>
          </w:p>
        </w:tc>
        <w:tc>
          <w:tcPr>
            <w:tcW w:w="8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0.288</w:t>
            </w:r>
          </w:p>
        </w:tc>
        <w:tc>
          <w:tcPr>
            <w:tcW w:w="9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0.288</w:t>
            </w:r>
          </w:p>
        </w:tc>
        <w:tc>
          <w:tcPr>
            <w:tcW w:w="908" w:type="pct"/>
            <w:vAlign w:val="center"/>
          </w:tcPr>
          <w:p w:rsidR="00FA2C7B" w:rsidRPr="003814BA" w:rsidRDefault="00FA2C7B" w:rsidP="00FA2C7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FA2C7B" w:rsidRPr="003814BA" w:rsidTr="009C1F2B">
        <w:trPr>
          <w:trHeight w:val="20"/>
          <w:jc w:val="center"/>
        </w:trPr>
        <w:tc>
          <w:tcPr>
            <w:tcW w:w="943" w:type="pct"/>
            <w:gridSpan w:val="2"/>
            <w:vMerge/>
            <w:vAlign w:val="center"/>
          </w:tcPr>
          <w:p w:rsidR="00FA2C7B" w:rsidRPr="003814BA" w:rsidRDefault="00FA2C7B" w:rsidP="00FA2C7B">
            <w:pPr>
              <w:spacing w:line="240" w:lineRule="auto"/>
              <w:ind w:firstLineChars="0" w:firstLine="0"/>
              <w:jc w:val="center"/>
              <w:rPr>
                <w:rFonts w:cs="Times New Roman"/>
                <w:sz w:val="21"/>
                <w:szCs w:val="21"/>
              </w:rPr>
            </w:pPr>
          </w:p>
        </w:tc>
        <w:tc>
          <w:tcPr>
            <w:tcW w:w="1250"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SS</w:t>
            </w:r>
          </w:p>
        </w:tc>
        <w:tc>
          <w:tcPr>
            <w:tcW w:w="8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0.18</w:t>
            </w:r>
          </w:p>
        </w:tc>
        <w:tc>
          <w:tcPr>
            <w:tcW w:w="9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0.18</w:t>
            </w:r>
          </w:p>
        </w:tc>
        <w:tc>
          <w:tcPr>
            <w:tcW w:w="908" w:type="pct"/>
            <w:vAlign w:val="center"/>
          </w:tcPr>
          <w:p w:rsidR="00FA2C7B" w:rsidRPr="003814BA" w:rsidRDefault="00FA2C7B" w:rsidP="00FA2C7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FA2C7B" w:rsidRPr="003814BA" w:rsidTr="009C1F2B">
        <w:trPr>
          <w:trHeight w:val="20"/>
          <w:jc w:val="center"/>
        </w:trPr>
        <w:tc>
          <w:tcPr>
            <w:tcW w:w="943" w:type="pct"/>
            <w:gridSpan w:val="2"/>
            <w:vMerge/>
            <w:vAlign w:val="center"/>
          </w:tcPr>
          <w:p w:rsidR="00FA2C7B" w:rsidRPr="003814BA" w:rsidRDefault="00FA2C7B" w:rsidP="00FA2C7B">
            <w:pPr>
              <w:spacing w:line="240" w:lineRule="auto"/>
              <w:ind w:firstLineChars="0" w:firstLine="0"/>
              <w:jc w:val="center"/>
              <w:rPr>
                <w:rFonts w:cs="Times New Roman"/>
                <w:sz w:val="21"/>
                <w:szCs w:val="21"/>
              </w:rPr>
            </w:pPr>
          </w:p>
        </w:tc>
        <w:tc>
          <w:tcPr>
            <w:tcW w:w="1250"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NH</w:t>
            </w:r>
            <w:r w:rsidRPr="003814BA">
              <w:rPr>
                <w:rFonts w:cs="Times New Roman"/>
                <w:sz w:val="21"/>
                <w:szCs w:val="21"/>
                <w:vertAlign w:val="subscript"/>
              </w:rPr>
              <w:t>3</w:t>
            </w:r>
            <w:r w:rsidRPr="003814BA">
              <w:rPr>
                <w:rFonts w:cs="Times New Roman"/>
                <w:sz w:val="21"/>
                <w:szCs w:val="21"/>
              </w:rPr>
              <w:t>-N</w:t>
            </w:r>
          </w:p>
        </w:tc>
        <w:tc>
          <w:tcPr>
            <w:tcW w:w="8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0.0216</w:t>
            </w:r>
          </w:p>
        </w:tc>
        <w:tc>
          <w:tcPr>
            <w:tcW w:w="9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0.0216</w:t>
            </w:r>
          </w:p>
        </w:tc>
        <w:tc>
          <w:tcPr>
            <w:tcW w:w="908" w:type="pct"/>
            <w:vAlign w:val="center"/>
          </w:tcPr>
          <w:p w:rsidR="00FA2C7B" w:rsidRPr="003814BA" w:rsidRDefault="00FA2C7B" w:rsidP="00FA2C7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FA2C7B" w:rsidRPr="003814BA" w:rsidTr="009C1F2B">
        <w:trPr>
          <w:trHeight w:val="20"/>
          <w:jc w:val="center"/>
        </w:trPr>
        <w:tc>
          <w:tcPr>
            <w:tcW w:w="943" w:type="pct"/>
            <w:gridSpan w:val="2"/>
            <w:vMerge/>
            <w:vAlign w:val="center"/>
          </w:tcPr>
          <w:p w:rsidR="00FA2C7B" w:rsidRPr="003814BA" w:rsidRDefault="00FA2C7B" w:rsidP="00FA2C7B">
            <w:pPr>
              <w:spacing w:line="240" w:lineRule="auto"/>
              <w:ind w:firstLineChars="0" w:firstLine="0"/>
              <w:jc w:val="center"/>
              <w:rPr>
                <w:rFonts w:cs="Times New Roman"/>
                <w:sz w:val="21"/>
                <w:szCs w:val="21"/>
              </w:rPr>
            </w:pPr>
          </w:p>
        </w:tc>
        <w:tc>
          <w:tcPr>
            <w:tcW w:w="1250" w:type="pct"/>
            <w:vAlign w:val="center"/>
          </w:tcPr>
          <w:p w:rsidR="00FA2C7B" w:rsidRPr="003814BA" w:rsidRDefault="00FA2C7B" w:rsidP="00FA2C7B">
            <w:pPr>
              <w:spacing w:line="240" w:lineRule="auto"/>
              <w:ind w:firstLineChars="0" w:firstLine="0"/>
              <w:jc w:val="center"/>
              <w:rPr>
                <w:rFonts w:cs="Times New Roman"/>
                <w:sz w:val="21"/>
                <w:szCs w:val="21"/>
              </w:rPr>
            </w:pPr>
            <w:r w:rsidRPr="003814BA">
              <w:rPr>
                <w:rFonts w:cs="Times New Roman"/>
                <w:sz w:val="21"/>
                <w:szCs w:val="21"/>
              </w:rPr>
              <w:t>TP</w:t>
            </w:r>
          </w:p>
        </w:tc>
        <w:tc>
          <w:tcPr>
            <w:tcW w:w="8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0.00216</w:t>
            </w:r>
          </w:p>
        </w:tc>
        <w:tc>
          <w:tcPr>
            <w:tcW w:w="999" w:type="pct"/>
            <w:vAlign w:val="bottom"/>
          </w:tcPr>
          <w:p w:rsidR="00FA2C7B" w:rsidRPr="003814BA" w:rsidRDefault="00FA2C7B" w:rsidP="009C1F2B">
            <w:pPr>
              <w:spacing w:line="240" w:lineRule="auto"/>
              <w:ind w:firstLineChars="0" w:firstLine="0"/>
              <w:jc w:val="center"/>
              <w:rPr>
                <w:rFonts w:ascii="宋体" w:hAnsi="宋体" w:cs="宋体"/>
                <w:sz w:val="21"/>
                <w:szCs w:val="21"/>
              </w:rPr>
            </w:pPr>
            <w:r w:rsidRPr="003814BA">
              <w:rPr>
                <w:rFonts w:hint="eastAsia"/>
                <w:sz w:val="21"/>
                <w:szCs w:val="21"/>
              </w:rPr>
              <w:t>0.00216</w:t>
            </w:r>
          </w:p>
        </w:tc>
        <w:tc>
          <w:tcPr>
            <w:tcW w:w="908" w:type="pct"/>
            <w:vAlign w:val="center"/>
          </w:tcPr>
          <w:p w:rsidR="00FA2C7B" w:rsidRPr="003814BA" w:rsidRDefault="00FA2C7B" w:rsidP="00FA2C7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D60978" w:rsidRPr="003814BA" w:rsidTr="00FA2C7B">
        <w:trPr>
          <w:trHeight w:val="20"/>
          <w:jc w:val="center"/>
        </w:trPr>
        <w:tc>
          <w:tcPr>
            <w:tcW w:w="444" w:type="pct"/>
            <w:vMerge w:val="restart"/>
            <w:vAlign w:val="center"/>
          </w:tcPr>
          <w:p w:rsidR="00D60978" w:rsidRPr="003814BA" w:rsidRDefault="00D60978" w:rsidP="00FA2C7B">
            <w:pPr>
              <w:spacing w:line="240" w:lineRule="auto"/>
              <w:ind w:firstLineChars="0" w:firstLine="0"/>
              <w:jc w:val="center"/>
              <w:rPr>
                <w:rFonts w:cs="Times New Roman"/>
                <w:sz w:val="21"/>
                <w:szCs w:val="21"/>
              </w:rPr>
            </w:pPr>
            <w:bookmarkStart w:id="60" w:name="OLE_LINK33" w:colFirst="4" w:colLast="4"/>
            <w:bookmarkStart w:id="61" w:name="OLE_LINK34" w:colFirst="4" w:colLast="4"/>
            <w:bookmarkStart w:id="62" w:name="_Hlk395704979"/>
            <w:r w:rsidRPr="003814BA">
              <w:rPr>
                <w:rFonts w:cs="Times New Roman"/>
                <w:sz w:val="21"/>
                <w:szCs w:val="21"/>
              </w:rPr>
              <w:t>废气</w:t>
            </w:r>
          </w:p>
        </w:tc>
        <w:tc>
          <w:tcPr>
            <w:tcW w:w="500" w:type="pct"/>
            <w:vMerge w:val="restar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sz w:val="21"/>
                <w:szCs w:val="21"/>
              </w:rPr>
              <w:t>有组织</w:t>
            </w:r>
          </w:p>
        </w:tc>
        <w:tc>
          <w:tcPr>
            <w:tcW w:w="1250" w:type="pc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sz w:val="21"/>
                <w:szCs w:val="21"/>
              </w:rPr>
              <w:t>粉尘</w:t>
            </w:r>
          </w:p>
        </w:tc>
        <w:tc>
          <w:tcPr>
            <w:tcW w:w="899" w:type="pct"/>
            <w:vAlign w:val="center"/>
          </w:tcPr>
          <w:p w:rsidR="00D60978" w:rsidRPr="003814BA" w:rsidRDefault="007A52C0" w:rsidP="009C1F2B">
            <w:pPr>
              <w:spacing w:line="240" w:lineRule="auto"/>
              <w:ind w:firstLineChars="0" w:firstLine="0"/>
              <w:jc w:val="center"/>
              <w:rPr>
                <w:rFonts w:cs="Times New Roman"/>
                <w:sz w:val="21"/>
                <w:szCs w:val="21"/>
              </w:rPr>
            </w:pPr>
            <w:r w:rsidRPr="003814BA">
              <w:rPr>
                <w:rFonts w:cs="Times New Roman" w:hint="eastAsia"/>
                <w:sz w:val="21"/>
                <w:szCs w:val="21"/>
              </w:rPr>
              <w:t>5.7</w:t>
            </w:r>
          </w:p>
        </w:tc>
        <w:tc>
          <w:tcPr>
            <w:tcW w:w="999" w:type="pct"/>
            <w:vAlign w:val="center"/>
          </w:tcPr>
          <w:p w:rsidR="00D60978" w:rsidRPr="003814BA" w:rsidRDefault="007A52C0" w:rsidP="00FA2C7B">
            <w:pPr>
              <w:spacing w:line="240" w:lineRule="auto"/>
              <w:ind w:firstLineChars="0" w:firstLine="0"/>
              <w:jc w:val="center"/>
              <w:rPr>
                <w:rFonts w:cs="Times New Roman"/>
                <w:sz w:val="21"/>
                <w:szCs w:val="21"/>
              </w:rPr>
            </w:pPr>
            <w:r w:rsidRPr="003814BA">
              <w:rPr>
                <w:rFonts w:cs="Times New Roman" w:hint="eastAsia"/>
                <w:sz w:val="21"/>
                <w:szCs w:val="21"/>
              </w:rPr>
              <w:t>5.415</w:t>
            </w:r>
          </w:p>
        </w:tc>
        <w:tc>
          <w:tcPr>
            <w:tcW w:w="908" w:type="pct"/>
            <w:vAlign w:val="center"/>
          </w:tcPr>
          <w:p w:rsidR="00D60978" w:rsidRPr="003814BA" w:rsidRDefault="00D60978" w:rsidP="009C1F2B">
            <w:pPr>
              <w:spacing w:line="240" w:lineRule="auto"/>
              <w:ind w:firstLineChars="0" w:firstLine="0"/>
              <w:jc w:val="center"/>
              <w:rPr>
                <w:rFonts w:cs="Times New Roman"/>
                <w:sz w:val="21"/>
                <w:szCs w:val="21"/>
              </w:rPr>
            </w:pPr>
            <w:r w:rsidRPr="003814BA">
              <w:rPr>
                <w:rFonts w:cs="Times New Roman" w:hint="eastAsia"/>
                <w:sz w:val="21"/>
                <w:szCs w:val="21"/>
              </w:rPr>
              <w:t>0.285</w:t>
            </w:r>
          </w:p>
        </w:tc>
      </w:tr>
      <w:tr w:rsidR="00D60978" w:rsidRPr="003814BA" w:rsidTr="00FA2C7B">
        <w:trPr>
          <w:trHeight w:val="20"/>
          <w:jc w:val="center"/>
        </w:trPr>
        <w:tc>
          <w:tcPr>
            <w:tcW w:w="444" w:type="pct"/>
            <w:vMerge/>
            <w:vAlign w:val="center"/>
          </w:tcPr>
          <w:p w:rsidR="00D60978" w:rsidRPr="003814BA" w:rsidRDefault="00D60978" w:rsidP="00FA2C7B">
            <w:pPr>
              <w:spacing w:line="240" w:lineRule="auto"/>
              <w:ind w:firstLineChars="0" w:firstLine="0"/>
              <w:jc w:val="center"/>
              <w:rPr>
                <w:rFonts w:cs="Times New Roman"/>
                <w:sz w:val="21"/>
                <w:szCs w:val="21"/>
              </w:rPr>
            </w:pPr>
          </w:p>
        </w:tc>
        <w:tc>
          <w:tcPr>
            <w:tcW w:w="500" w:type="pct"/>
            <w:vMerge/>
            <w:vAlign w:val="center"/>
          </w:tcPr>
          <w:p w:rsidR="00D60978" w:rsidRPr="003814BA" w:rsidRDefault="00D60978" w:rsidP="00FA2C7B">
            <w:pPr>
              <w:spacing w:line="240" w:lineRule="auto"/>
              <w:ind w:firstLineChars="0" w:firstLine="0"/>
              <w:jc w:val="center"/>
              <w:rPr>
                <w:rFonts w:cs="Times New Roman"/>
                <w:sz w:val="21"/>
                <w:szCs w:val="21"/>
              </w:rPr>
            </w:pPr>
          </w:p>
        </w:tc>
        <w:tc>
          <w:tcPr>
            <w:tcW w:w="1250" w:type="pc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99" w:type="pct"/>
            <w:vAlign w:val="center"/>
          </w:tcPr>
          <w:p w:rsidR="00D60978" w:rsidRPr="003814BA" w:rsidRDefault="00D60978" w:rsidP="009C1F2B">
            <w:pPr>
              <w:spacing w:line="240" w:lineRule="auto"/>
              <w:ind w:firstLineChars="0" w:firstLine="0"/>
              <w:jc w:val="center"/>
              <w:rPr>
                <w:rFonts w:cs="Times New Roman"/>
                <w:sz w:val="21"/>
                <w:szCs w:val="21"/>
              </w:rPr>
            </w:pPr>
            <w:r w:rsidRPr="003814BA">
              <w:rPr>
                <w:rFonts w:cs="Times New Roman" w:hint="eastAsia"/>
                <w:sz w:val="21"/>
                <w:szCs w:val="21"/>
              </w:rPr>
              <w:t>9.975</w:t>
            </w:r>
          </w:p>
        </w:tc>
        <w:tc>
          <w:tcPr>
            <w:tcW w:w="999" w:type="pc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hint="eastAsia"/>
                <w:sz w:val="21"/>
                <w:szCs w:val="21"/>
              </w:rPr>
              <w:t>8.997</w:t>
            </w:r>
          </w:p>
        </w:tc>
        <w:tc>
          <w:tcPr>
            <w:tcW w:w="908" w:type="pct"/>
            <w:vAlign w:val="center"/>
          </w:tcPr>
          <w:p w:rsidR="00D60978" w:rsidRPr="003814BA" w:rsidRDefault="00D60978" w:rsidP="009C1F2B">
            <w:pPr>
              <w:spacing w:line="240" w:lineRule="auto"/>
              <w:ind w:firstLineChars="0" w:firstLine="0"/>
              <w:jc w:val="center"/>
              <w:rPr>
                <w:rFonts w:cs="Times New Roman"/>
                <w:sz w:val="21"/>
                <w:szCs w:val="21"/>
              </w:rPr>
            </w:pPr>
            <w:r w:rsidRPr="003814BA">
              <w:rPr>
                <w:rFonts w:cs="Times New Roman" w:hint="eastAsia"/>
                <w:sz w:val="21"/>
                <w:szCs w:val="21"/>
              </w:rPr>
              <w:t>0.998</w:t>
            </w:r>
          </w:p>
        </w:tc>
      </w:tr>
      <w:bookmarkEnd w:id="60"/>
      <w:bookmarkEnd w:id="61"/>
      <w:bookmarkEnd w:id="62"/>
      <w:tr w:rsidR="00D60978" w:rsidRPr="003814BA" w:rsidTr="00FA2C7B">
        <w:trPr>
          <w:trHeight w:val="20"/>
          <w:jc w:val="center"/>
        </w:trPr>
        <w:tc>
          <w:tcPr>
            <w:tcW w:w="444" w:type="pct"/>
            <w:vMerge/>
            <w:vAlign w:val="center"/>
          </w:tcPr>
          <w:p w:rsidR="00D60978" w:rsidRPr="003814BA" w:rsidRDefault="00D60978" w:rsidP="00FA2C7B">
            <w:pPr>
              <w:spacing w:line="240" w:lineRule="auto"/>
              <w:ind w:firstLineChars="0" w:firstLine="0"/>
              <w:jc w:val="center"/>
              <w:rPr>
                <w:rFonts w:cs="Times New Roman"/>
                <w:sz w:val="21"/>
                <w:szCs w:val="21"/>
              </w:rPr>
            </w:pPr>
          </w:p>
        </w:tc>
        <w:tc>
          <w:tcPr>
            <w:tcW w:w="500" w:type="pct"/>
            <w:vMerge w:val="restar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sz w:val="21"/>
                <w:szCs w:val="21"/>
              </w:rPr>
              <w:t>无组织</w:t>
            </w:r>
          </w:p>
        </w:tc>
        <w:tc>
          <w:tcPr>
            <w:tcW w:w="1250" w:type="pct"/>
            <w:vAlign w:val="center"/>
          </w:tcPr>
          <w:p w:rsidR="00D60978" w:rsidRPr="003814BA" w:rsidRDefault="00D60978" w:rsidP="009C1F2B">
            <w:pPr>
              <w:spacing w:line="240" w:lineRule="auto"/>
              <w:ind w:firstLineChars="0" w:firstLine="0"/>
              <w:jc w:val="center"/>
              <w:rPr>
                <w:rFonts w:cs="Times New Roman"/>
                <w:sz w:val="21"/>
                <w:szCs w:val="21"/>
              </w:rPr>
            </w:pPr>
            <w:r w:rsidRPr="003814BA">
              <w:rPr>
                <w:rFonts w:cs="Times New Roman"/>
                <w:sz w:val="21"/>
                <w:szCs w:val="21"/>
              </w:rPr>
              <w:t>粉尘</w:t>
            </w:r>
          </w:p>
        </w:tc>
        <w:tc>
          <w:tcPr>
            <w:tcW w:w="899" w:type="pct"/>
            <w:vAlign w:val="center"/>
          </w:tcPr>
          <w:p w:rsidR="00D60978" w:rsidRPr="003814BA" w:rsidRDefault="00D60978" w:rsidP="007A52C0">
            <w:pPr>
              <w:spacing w:line="240" w:lineRule="auto"/>
              <w:ind w:firstLineChars="0" w:firstLine="0"/>
              <w:jc w:val="center"/>
              <w:rPr>
                <w:rFonts w:cs="Times New Roman"/>
                <w:bCs/>
                <w:sz w:val="21"/>
                <w:szCs w:val="21"/>
              </w:rPr>
            </w:pPr>
            <w:r w:rsidRPr="003814BA">
              <w:rPr>
                <w:rFonts w:cs="Times New Roman" w:hint="eastAsia"/>
                <w:bCs/>
                <w:sz w:val="21"/>
                <w:szCs w:val="21"/>
              </w:rPr>
              <w:t>0.</w:t>
            </w:r>
            <w:r w:rsidR="007A52C0" w:rsidRPr="003814BA">
              <w:rPr>
                <w:rFonts w:cs="Times New Roman" w:hint="eastAsia"/>
                <w:bCs/>
                <w:sz w:val="21"/>
                <w:szCs w:val="21"/>
              </w:rPr>
              <w:t>3</w:t>
            </w:r>
          </w:p>
        </w:tc>
        <w:tc>
          <w:tcPr>
            <w:tcW w:w="999" w:type="pc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hint="eastAsia"/>
                <w:sz w:val="21"/>
                <w:szCs w:val="21"/>
              </w:rPr>
              <w:t>0</w:t>
            </w:r>
          </w:p>
        </w:tc>
        <w:tc>
          <w:tcPr>
            <w:tcW w:w="908" w:type="pct"/>
            <w:vAlign w:val="center"/>
          </w:tcPr>
          <w:p w:rsidR="00D60978" w:rsidRPr="003814BA" w:rsidRDefault="00D60978" w:rsidP="007A52C0">
            <w:pPr>
              <w:spacing w:line="240" w:lineRule="auto"/>
              <w:ind w:firstLineChars="0" w:firstLine="0"/>
              <w:jc w:val="center"/>
              <w:rPr>
                <w:rFonts w:cs="Times New Roman"/>
                <w:bCs/>
                <w:sz w:val="21"/>
                <w:szCs w:val="21"/>
              </w:rPr>
            </w:pPr>
            <w:r w:rsidRPr="003814BA">
              <w:rPr>
                <w:rFonts w:cs="Times New Roman" w:hint="eastAsia"/>
                <w:bCs/>
                <w:sz w:val="21"/>
                <w:szCs w:val="21"/>
              </w:rPr>
              <w:t>0.</w:t>
            </w:r>
            <w:r w:rsidR="007A52C0" w:rsidRPr="003814BA">
              <w:rPr>
                <w:rFonts w:cs="Times New Roman" w:hint="eastAsia"/>
                <w:bCs/>
                <w:sz w:val="21"/>
                <w:szCs w:val="21"/>
              </w:rPr>
              <w:t>3</w:t>
            </w:r>
          </w:p>
        </w:tc>
      </w:tr>
      <w:tr w:rsidR="00D60978" w:rsidRPr="003814BA" w:rsidTr="00FA2C7B">
        <w:trPr>
          <w:trHeight w:val="20"/>
          <w:jc w:val="center"/>
        </w:trPr>
        <w:tc>
          <w:tcPr>
            <w:tcW w:w="444" w:type="pct"/>
            <w:vMerge/>
            <w:vAlign w:val="center"/>
          </w:tcPr>
          <w:p w:rsidR="00D60978" w:rsidRPr="003814BA" w:rsidRDefault="00D60978" w:rsidP="00FA2C7B">
            <w:pPr>
              <w:spacing w:line="240" w:lineRule="auto"/>
              <w:ind w:firstLineChars="0" w:firstLine="0"/>
              <w:jc w:val="center"/>
              <w:rPr>
                <w:rFonts w:cs="Times New Roman"/>
                <w:sz w:val="21"/>
                <w:szCs w:val="21"/>
              </w:rPr>
            </w:pPr>
          </w:p>
        </w:tc>
        <w:tc>
          <w:tcPr>
            <w:tcW w:w="500" w:type="pct"/>
            <w:vMerge/>
            <w:vAlign w:val="center"/>
          </w:tcPr>
          <w:p w:rsidR="00D60978" w:rsidRPr="003814BA" w:rsidRDefault="00D60978" w:rsidP="00FA2C7B">
            <w:pPr>
              <w:spacing w:line="240" w:lineRule="auto"/>
              <w:ind w:firstLineChars="0" w:firstLine="0"/>
              <w:jc w:val="center"/>
              <w:rPr>
                <w:rFonts w:cs="Times New Roman"/>
                <w:sz w:val="21"/>
                <w:szCs w:val="21"/>
              </w:rPr>
            </w:pPr>
          </w:p>
        </w:tc>
        <w:tc>
          <w:tcPr>
            <w:tcW w:w="1250" w:type="pct"/>
            <w:vAlign w:val="center"/>
          </w:tcPr>
          <w:p w:rsidR="00D60978" w:rsidRPr="003814BA" w:rsidRDefault="00D60978" w:rsidP="009C1F2B">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99" w:type="pct"/>
            <w:vAlign w:val="center"/>
          </w:tcPr>
          <w:p w:rsidR="00D60978" w:rsidRPr="003814BA" w:rsidRDefault="00D60978" w:rsidP="009C1F2B">
            <w:pPr>
              <w:spacing w:line="240" w:lineRule="auto"/>
              <w:ind w:firstLineChars="0" w:firstLine="0"/>
              <w:jc w:val="center"/>
              <w:rPr>
                <w:rFonts w:cs="Times New Roman"/>
                <w:bCs/>
                <w:sz w:val="21"/>
                <w:szCs w:val="21"/>
              </w:rPr>
            </w:pPr>
            <w:r w:rsidRPr="003814BA">
              <w:rPr>
                <w:rFonts w:cs="Times New Roman" w:hint="eastAsia"/>
                <w:bCs/>
                <w:sz w:val="21"/>
                <w:szCs w:val="21"/>
              </w:rPr>
              <w:t>0.525</w:t>
            </w:r>
          </w:p>
        </w:tc>
        <w:tc>
          <w:tcPr>
            <w:tcW w:w="999" w:type="pct"/>
            <w:vAlign w:val="center"/>
          </w:tcPr>
          <w:p w:rsidR="00D60978" w:rsidRPr="003814BA" w:rsidRDefault="00D60978" w:rsidP="00FA2C7B">
            <w:pPr>
              <w:spacing w:line="240" w:lineRule="auto"/>
              <w:ind w:firstLineChars="0" w:firstLine="0"/>
              <w:jc w:val="center"/>
              <w:rPr>
                <w:rFonts w:cs="Times New Roman"/>
                <w:sz w:val="21"/>
                <w:szCs w:val="21"/>
              </w:rPr>
            </w:pPr>
            <w:r w:rsidRPr="003814BA">
              <w:rPr>
                <w:rFonts w:cs="Times New Roman" w:hint="eastAsia"/>
                <w:sz w:val="21"/>
                <w:szCs w:val="21"/>
              </w:rPr>
              <w:t>0</w:t>
            </w:r>
          </w:p>
        </w:tc>
        <w:tc>
          <w:tcPr>
            <w:tcW w:w="908" w:type="pct"/>
            <w:vAlign w:val="center"/>
          </w:tcPr>
          <w:p w:rsidR="00D60978" w:rsidRPr="003814BA" w:rsidRDefault="00D60978" w:rsidP="009C1F2B">
            <w:pPr>
              <w:spacing w:line="240" w:lineRule="auto"/>
              <w:ind w:firstLineChars="0" w:firstLine="0"/>
              <w:jc w:val="center"/>
              <w:rPr>
                <w:rFonts w:cs="Times New Roman"/>
                <w:bCs/>
                <w:sz w:val="21"/>
                <w:szCs w:val="21"/>
              </w:rPr>
            </w:pPr>
            <w:r w:rsidRPr="003814BA">
              <w:rPr>
                <w:rFonts w:cs="Times New Roman" w:hint="eastAsia"/>
                <w:bCs/>
                <w:sz w:val="21"/>
                <w:szCs w:val="21"/>
              </w:rPr>
              <w:t>0.525</w:t>
            </w:r>
          </w:p>
        </w:tc>
      </w:tr>
      <w:tr w:rsidR="00311493" w:rsidRPr="003814BA" w:rsidTr="00FA2C7B">
        <w:trPr>
          <w:trHeight w:val="20"/>
          <w:jc w:val="center"/>
        </w:trPr>
        <w:tc>
          <w:tcPr>
            <w:tcW w:w="943" w:type="pct"/>
            <w:gridSpan w:val="2"/>
            <w:vMerge w:val="restar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sz w:val="21"/>
                <w:szCs w:val="21"/>
              </w:rPr>
              <w:t>固废</w:t>
            </w:r>
          </w:p>
        </w:tc>
        <w:tc>
          <w:tcPr>
            <w:tcW w:w="1250" w:type="pc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sz w:val="21"/>
                <w:szCs w:val="21"/>
              </w:rPr>
              <w:t>危险固废</w:t>
            </w:r>
          </w:p>
        </w:tc>
        <w:tc>
          <w:tcPr>
            <w:tcW w:w="899" w:type="pc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hint="eastAsia"/>
                <w:sz w:val="21"/>
                <w:szCs w:val="21"/>
              </w:rPr>
              <w:t>20.685</w:t>
            </w:r>
          </w:p>
        </w:tc>
        <w:tc>
          <w:tcPr>
            <w:tcW w:w="999" w:type="pct"/>
            <w:vAlign w:val="center"/>
          </w:tcPr>
          <w:p w:rsidR="00311493" w:rsidRPr="003814BA" w:rsidRDefault="00311493" w:rsidP="007454A6">
            <w:pPr>
              <w:spacing w:line="240" w:lineRule="auto"/>
              <w:ind w:firstLineChars="0" w:firstLine="0"/>
              <w:jc w:val="center"/>
              <w:rPr>
                <w:rFonts w:cs="Times New Roman"/>
                <w:sz w:val="21"/>
                <w:szCs w:val="21"/>
              </w:rPr>
            </w:pPr>
            <w:r w:rsidRPr="003814BA">
              <w:rPr>
                <w:rFonts w:cs="Times New Roman" w:hint="eastAsia"/>
                <w:sz w:val="21"/>
                <w:szCs w:val="21"/>
              </w:rPr>
              <w:t>20.685</w:t>
            </w:r>
          </w:p>
        </w:tc>
        <w:tc>
          <w:tcPr>
            <w:tcW w:w="908" w:type="pc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sz w:val="21"/>
                <w:szCs w:val="21"/>
              </w:rPr>
              <w:t>0</w:t>
            </w:r>
          </w:p>
        </w:tc>
      </w:tr>
      <w:tr w:rsidR="00311493" w:rsidRPr="003814BA" w:rsidTr="00FA2C7B">
        <w:trPr>
          <w:trHeight w:val="20"/>
          <w:jc w:val="center"/>
        </w:trPr>
        <w:tc>
          <w:tcPr>
            <w:tcW w:w="943" w:type="pct"/>
            <w:gridSpan w:val="2"/>
            <w:vMerge/>
            <w:vAlign w:val="center"/>
          </w:tcPr>
          <w:p w:rsidR="00311493" w:rsidRPr="003814BA" w:rsidRDefault="00311493" w:rsidP="00FA2C7B">
            <w:pPr>
              <w:spacing w:line="240" w:lineRule="auto"/>
              <w:ind w:firstLineChars="0" w:firstLine="0"/>
              <w:jc w:val="center"/>
              <w:rPr>
                <w:rFonts w:cs="Times New Roman"/>
                <w:sz w:val="21"/>
                <w:szCs w:val="21"/>
              </w:rPr>
            </w:pPr>
          </w:p>
        </w:tc>
        <w:tc>
          <w:tcPr>
            <w:tcW w:w="1250" w:type="pc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sz w:val="21"/>
                <w:szCs w:val="21"/>
              </w:rPr>
              <w:t>一般固废</w:t>
            </w:r>
          </w:p>
        </w:tc>
        <w:tc>
          <w:tcPr>
            <w:tcW w:w="899" w:type="pct"/>
            <w:vAlign w:val="center"/>
          </w:tcPr>
          <w:p w:rsidR="00311493" w:rsidRPr="003814BA" w:rsidRDefault="00C57FD9" w:rsidP="00EC2C40">
            <w:pPr>
              <w:spacing w:line="240" w:lineRule="auto"/>
              <w:ind w:firstLineChars="0" w:firstLine="0"/>
              <w:jc w:val="center"/>
              <w:rPr>
                <w:rFonts w:cs="Times New Roman"/>
                <w:sz w:val="21"/>
                <w:szCs w:val="21"/>
              </w:rPr>
            </w:pPr>
            <w:r w:rsidRPr="003814BA">
              <w:rPr>
                <w:rFonts w:cs="Times New Roman" w:hint="eastAsia"/>
                <w:sz w:val="21"/>
                <w:szCs w:val="21"/>
              </w:rPr>
              <w:t>10.115</w:t>
            </w:r>
          </w:p>
        </w:tc>
        <w:tc>
          <w:tcPr>
            <w:tcW w:w="999" w:type="pct"/>
            <w:vAlign w:val="center"/>
          </w:tcPr>
          <w:p w:rsidR="00311493" w:rsidRPr="003814BA" w:rsidRDefault="00C57FD9" w:rsidP="007454A6">
            <w:pPr>
              <w:spacing w:line="240" w:lineRule="auto"/>
              <w:ind w:firstLineChars="0" w:firstLine="0"/>
              <w:jc w:val="center"/>
              <w:rPr>
                <w:rFonts w:cs="Times New Roman"/>
                <w:sz w:val="21"/>
                <w:szCs w:val="21"/>
              </w:rPr>
            </w:pPr>
            <w:r w:rsidRPr="003814BA">
              <w:rPr>
                <w:rFonts w:cs="Times New Roman" w:hint="eastAsia"/>
                <w:sz w:val="21"/>
                <w:szCs w:val="21"/>
              </w:rPr>
              <w:t>10.115</w:t>
            </w:r>
          </w:p>
        </w:tc>
        <w:tc>
          <w:tcPr>
            <w:tcW w:w="908" w:type="pct"/>
            <w:vAlign w:val="center"/>
          </w:tcPr>
          <w:p w:rsidR="00311493" w:rsidRPr="003814BA" w:rsidRDefault="00311493" w:rsidP="00FA2C7B">
            <w:pPr>
              <w:spacing w:line="240" w:lineRule="auto"/>
              <w:ind w:firstLineChars="0" w:firstLine="0"/>
              <w:jc w:val="center"/>
              <w:rPr>
                <w:rFonts w:cs="Times New Roman"/>
                <w:sz w:val="21"/>
                <w:szCs w:val="21"/>
              </w:rPr>
            </w:pPr>
            <w:r w:rsidRPr="003814BA">
              <w:rPr>
                <w:rFonts w:cs="Times New Roman"/>
                <w:sz w:val="21"/>
                <w:szCs w:val="21"/>
              </w:rPr>
              <w:t>0</w:t>
            </w:r>
          </w:p>
        </w:tc>
      </w:tr>
    </w:tbl>
    <w:p w:rsidR="00FA2C7B" w:rsidRPr="003814BA" w:rsidRDefault="009C1F2B" w:rsidP="009C1F2B">
      <w:pPr>
        <w:pStyle w:val="2"/>
      </w:pPr>
      <w:bookmarkStart w:id="63" w:name="_Toc26431823"/>
      <w:bookmarkStart w:id="64" w:name="_Toc30082043"/>
      <w:bookmarkEnd w:id="58"/>
      <w:bookmarkEnd w:id="59"/>
      <w:r w:rsidRPr="003814BA">
        <w:t>3.6</w:t>
      </w:r>
      <w:r w:rsidRPr="003814BA">
        <w:rPr>
          <w:rFonts w:hint="eastAsia"/>
        </w:rPr>
        <w:t>风险识别</w:t>
      </w:r>
      <w:bookmarkEnd w:id="63"/>
      <w:bookmarkEnd w:id="64"/>
    </w:p>
    <w:p w:rsidR="009C1F2B" w:rsidRPr="003814BA" w:rsidRDefault="009C1F2B" w:rsidP="009C1F2B">
      <w:pPr>
        <w:pStyle w:val="a3"/>
      </w:pPr>
      <w:bookmarkStart w:id="65" w:name="_Toc5030788"/>
      <w:r w:rsidRPr="003814BA">
        <w:rPr>
          <w:rFonts w:hint="eastAsia"/>
        </w:rPr>
        <w:t>3.6.1</w:t>
      </w:r>
      <w:r w:rsidRPr="003814BA">
        <w:rPr>
          <w:rFonts w:hint="eastAsia"/>
        </w:rPr>
        <w:t>概述</w:t>
      </w:r>
      <w:bookmarkEnd w:id="65"/>
    </w:p>
    <w:p w:rsidR="009C1F2B" w:rsidRPr="003814BA" w:rsidRDefault="009C1F2B" w:rsidP="009C1F2B">
      <w:pPr>
        <w:ind w:firstLine="560"/>
      </w:pPr>
      <w:r w:rsidRPr="003814BA">
        <w:t>根据（环发</w:t>
      </w:r>
      <w:r w:rsidRPr="003814BA">
        <w:t>[2012]77</w:t>
      </w:r>
      <w:r w:rsidRPr="003814BA">
        <w:t>号）《关于进一步加强环境影响评价管理防范环境风险的通知》，新、改、扩建相关相关建设项目环境影响评价应按照相应技术导则要求，科学预测评价突发性事件或事故可能引发的环境风险，提出环境风险防范和应急措施</w:t>
      </w:r>
      <w:r w:rsidRPr="003814BA">
        <w:rPr>
          <w:rFonts w:hint="eastAsia"/>
        </w:rPr>
        <w:t>。</w:t>
      </w:r>
    </w:p>
    <w:p w:rsidR="009C1F2B" w:rsidRPr="003814BA" w:rsidRDefault="009C1F2B" w:rsidP="009C1F2B">
      <w:pPr>
        <w:ind w:firstLine="560"/>
      </w:pPr>
      <w:r w:rsidRPr="003814BA">
        <w:t>根据《建设项目环境风险评价技术导则》（</w:t>
      </w:r>
      <w:r w:rsidRPr="003814BA">
        <w:t>HJ 169-2018</w:t>
      </w:r>
      <w:r w:rsidRPr="003814BA">
        <w:t>），环境风险评价基本内容包括风险调查、环境风险潜势初判、风险识别、风险事故情形分析、风险预测与评价、环境风险管理等。</w:t>
      </w:r>
    </w:p>
    <w:p w:rsidR="009C1F2B" w:rsidRPr="003814BA" w:rsidRDefault="009C1F2B" w:rsidP="009C1F2B">
      <w:pPr>
        <w:pStyle w:val="a3"/>
      </w:pPr>
      <w:bookmarkStart w:id="66" w:name="_Toc5030789"/>
      <w:r w:rsidRPr="003814BA">
        <w:t>3.6.2</w:t>
      </w:r>
      <w:r w:rsidRPr="003814BA">
        <w:t>风险</w:t>
      </w:r>
      <w:r w:rsidRPr="003814BA">
        <w:rPr>
          <w:rFonts w:hint="eastAsia"/>
        </w:rPr>
        <w:t>调查</w:t>
      </w:r>
      <w:bookmarkEnd w:id="66"/>
    </w:p>
    <w:p w:rsidR="009C1F2B" w:rsidRPr="003814BA" w:rsidRDefault="009C1F2B" w:rsidP="009C1F2B">
      <w:pPr>
        <w:ind w:firstLineChars="0" w:firstLine="0"/>
        <w:rPr>
          <w:b/>
        </w:rPr>
      </w:pPr>
      <w:bookmarkStart w:id="67" w:name="_Toc5030790"/>
      <w:r w:rsidRPr="003814BA">
        <w:rPr>
          <w:b/>
        </w:rPr>
        <w:lastRenderedPageBreak/>
        <w:t>3.6.2.1</w:t>
      </w:r>
      <w:r w:rsidRPr="003814BA">
        <w:rPr>
          <w:b/>
        </w:rPr>
        <w:t>建设项目风险源调查</w:t>
      </w:r>
      <w:bookmarkEnd w:id="67"/>
    </w:p>
    <w:p w:rsidR="009C1F2B" w:rsidRPr="003814BA" w:rsidRDefault="009C1F2B" w:rsidP="009C1F2B">
      <w:pPr>
        <w:ind w:firstLine="560"/>
      </w:pPr>
      <w:r w:rsidRPr="003814BA">
        <w:t>调查建设项目危险物质数量和分布情况、生产工艺特点，收集危险物质安全技术说明书（</w:t>
      </w:r>
      <w:r w:rsidRPr="003814BA">
        <w:t>MSDS</w:t>
      </w:r>
      <w:r w:rsidRPr="003814BA">
        <w:t>）等基础资料。</w:t>
      </w:r>
    </w:p>
    <w:p w:rsidR="009C1F2B" w:rsidRPr="003814BA" w:rsidRDefault="009C1F2B" w:rsidP="009C1F2B">
      <w:pPr>
        <w:ind w:firstLine="560"/>
      </w:pPr>
      <w:r w:rsidRPr="003814BA">
        <w:t>根据《建设项目环境风险评价技术导则》（</w:t>
      </w:r>
      <w:r w:rsidRPr="003814BA">
        <w:t>HJ169-2018</w:t>
      </w:r>
      <w:r w:rsidRPr="003814BA">
        <w:t>），项目涉重点关注的危险物质主要有</w:t>
      </w:r>
      <w:r w:rsidRPr="003814BA">
        <w:rPr>
          <w:rFonts w:hint="eastAsia"/>
        </w:rPr>
        <w:t>废旧塑料</w:t>
      </w:r>
      <w:r w:rsidR="004858B8" w:rsidRPr="003814BA">
        <w:rPr>
          <w:rFonts w:hint="eastAsia"/>
        </w:rPr>
        <w:t>中的</w:t>
      </w:r>
      <w:r w:rsidR="004858B8" w:rsidRPr="003814BA">
        <w:rPr>
          <w:rFonts w:hint="eastAsia"/>
        </w:rPr>
        <w:t>PP</w:t>
      </w:r>
      <w:r w:rsidR="004858B8" w:rsidRPr="003814BA">
        <w:rPr>
          <w:rFonts w:hint="eastAsia"/>
        </w:rPr>
        <w:t>、</w:t>
      </w:r>
      <w:r w:rsidR="004858B8" w:rsidRPr="003814BA">
        <w:rPr>
          <w:rFonts w:hint="eastAsia"/>
        </w:rPr>
        <w:t>PE</w:t>
      </w:r>
      <w:r w:rsidR="004858B8" w:rsidRPr="003814BA">
        <w:rPr>
          <w:rFonts w:hint="eastAsia"/>
        </w:rPr>
        <w:t>、</w:t>
      </w:r>
      <w:r w:rsidR="004858B8" w:rsidRPr="003814BA">
        <w:rPr>
          <w:rFonts w:hint="eastAsia"/>
        </w:rPr>
        <w:t>PET</w:t>
      </w:r>
      <w:r w:rsidRPr="003814BA">
        <w:t>等，其数量、分布情况及涉及的生产工艺特点见表</w:t>
      </w:r>
      <w:r w:rsidRPr="003814BA">
        <w:t>3.</w:t>
      </w:r>
      <w:r w:rsidRPr="003814BA">
        <w:rPr>
          <w:rFonts w:hint="eastAsia"/>
        </w:rPr>
        <w:t>6</w:t>
      </w:r>
      <w:r w:rsidRPr="003814BA">
        <w:t>-1</w:t>
      </w:r>
      <w:r w:rsidRPr="003814BA">
        <w:t>，理化性质等基础资料见表</w:t>
      </w:r>
      <w:r w:rsidRPr="003814BA">
        <w:t>3.</w:t>
      </w:r>
      <w:r w:rsidRPr="003814BA">
        <w:rPr>
          <w:rFonts w:hint="eastAsia"/>
        </w:rPr>
        <w:t>6</w:t>
      </w:r>
      <w:r w:rsidRPr="003814BA">
        <w:t>-2</w:t>
      </w:r>
      <w:r w:rsidRPr="003814BA">
        <w:rPr>
          <w:rFonts w:hint="eastAsia"/>
        </w:rPr>
        <w:t>。</w:t>
      </w:r>
    </w:p>
    <w:p w:rsidR="009C1F2B" w:rsidRPr="003814BA" w:rsidRDefault="009C1F2B" w:rsidP="009C1F2B">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4858B8" w:rsidRPr="003814BA">
        <w:rPr>
          <w:rFonts w:cs="Times New Roman" w:hint="eastAsia"/>
          <w:b/>
          <w:sz w:val="24"/>
          <w:szCs w:val="24"/>
        </w:rPr>
        <w:t>6</w:t>
      </w:r>
      <w:r w:rsidRPr="003814BA">
        <w:rPr>
          <w:rFonts w:cs="Times New Roman"/>
          <w:b/>
          <w:sz w:val="24"/>
          <w:szCs w:val="24"/>
        </w:rPr>
        <w:t xml:space="preserve">-1  </w:t>
      </w:r>
      <w:r w:rsidRPr="003814BA">
        <w:rPr>
          <w:rFonts w:cs="Times New Roman"/>
          <w:b/>
          <w:sz w:val="24"/>
          <w:szCs w:val="24"/>
        </w:rPr>
        <w:t>危险物质数量、分布情况及工艺特点</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74"/>
        <w:gridCol w:w="1602"/>
        <w:gridCol w:w="1985"/>
        <w:gridCol w:w="1585"/>
        <w:gridCol w:w="2289"/>
        <w:gridCol w:w="1279"/>
      </w:tblGrid>
      <w:tr w:rsidR="009C1F2B" w:rsidRPr="003814BA" w:rsidTr="004858B8">
        <w:tc>
          <w:tcPr>
            <w:tcW w:w="406"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序号</w:t>
            </w:r>
          </w:p>
        </w:tc>
        <w:tc>
          <w:tcPr>
            <w:tcW w:w="842"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名称</w:t>
            </w:r>
          </w:p>
        </w:tc>
        <w:tc>
          <w:tcPr>
            <w:tcW w:w="1043"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年用量（</w:t>
            </w:r>
            <w:r w:rsidRPr="003814BA">
              <w:rPr>
                <w:rFonts w:cs="Times New Roman" w:hint="eastAsia"/>
                <w:b/>
                <w:sz w:val="21"/>
                <w:szCs w:val="21"/>
              </w:rPr>
              <w:t>t/a</w:t>
            </w:r>
            <w:r w:rsidRPr="003814BA">
              <w:rPr>
                <w:rFonts w:cs="Times New Roman" w:hint="eastAsia"/>
                <w:b/>
                <w:sz w:val="21"/>
                <w:szCs w:val="21"/>
              </w:rPr>
              <w:t>）</w:t>
            </w:r>
          </w:p>
        </w:tc>
        <w:tc>
          <w:tcPr>
            <w:tcW w:w="833"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分布情况</w:t>
            </w:r>
          </w:p>
        </w:tc>
        <w:tc>
          <w:tcPr>
            <w:tcW w:w="1203"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所涉工艺</w:t>
            </w:r>
          </w:p>
        </w:tc>
        <w:tc>
          <w:tcPr>
            <w:tcW w:w="672" w:type="pct"/>
            <w:shd w:val="clear" w:color="auto" w:fill="auto"/>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hint="eastAsia"/>
                <w:b/>
                <w:sz w:val="21"/>
                <w:szCs w:val="21"/>
              </w:rPr>
              <w:t>工艺特点</w:t>
            </w:r>
          </w:p>
        </w:tc>
      </w:tr>
      <w:tr w:rsidR="009C1F2B" w:rsidRPr="003814BA" w:rsidTr="004858B8">
        <w:tc>
          <w:tcPr>
            <w:tcW w:w="406" w:type="pct"/>
            <w:shd w:val="clear" w:color="auto" w:fill="auto"/>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hint="eastAsia"/>
                <w:sz w:val="21"/>
                <w:szCs w:val="21"/>
              </w:rPr>
              <w:t>1</w:t>
            </w:r>
          </w:p>
        </w:tc>
        <w:tc>
          <w:tcPr>
            <w:tcW w:w="842" w:type="pct"/>
            <w:shd w:val="clear" w:color="auto" w:fill="auto"/>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hint="eastAsia"/>
                <w:sz w:val="21"/>
                <w:szCs w:val="21"/>
              </w:rPr>
              <w:t>废旧塑料</w:t>
            </w:r>
            <w:r w:rsidR="004858B8" w:rsidRPr="003814BA">
              <w:rPr>
                <w:rFonts w:cs="Times New Roman" w:hint="eastAsia"/>
                <w:sz w:val="21"/>
                <w:szCs w:val="21"/>
              </w:rPr>
              <w:t>（</w:t>
            </w:r>
            <w:r w:rsidR="004858B8" w:rsidRPr="003814BA">
              <w:rPr>
                <w:rFonts w:cs="Times New Roman" w:hint="eastAsia"/>
                <w:sz w:val="21"/>
                <w:szCs w:val="21"/>
              </w:rPr>
              <w:t>PP</w:t>
            </w:r>
            <w:r w:rsidR="004858B8" w:rsidRPr="003814BA">
              <w:rPr>
                <w:rFonts w:cs="Times New Roman" w:hint="eastAsia"/>
                <w:sz w:val="21"/>
                <w:szCs w:val="21"/>
              </w:rPr>
              <w:t>、</w:t>
            </w:r>
            <w:r w:rsidR="004858B8" w:rsidRPr="003814BA">
              <w:rPr>
                <w:rFonts w:cs="Times New Roman" w:hint="eastAsia"/>
                <w:sz w:val="21"/>
                <w:szCs w:val="21"/>
              </w:rPr>
              <w:t>PE</w:t>
            </w:r>
            <w:r w:rsidR="004858B8" w:rsidRPr="003814BA">
              <w:rPr>
                <w:rFonts w:cs="Times New Roman" w:hint="eastAsia"/>
                <w:sz w:val="21"/>
                <w:szCs w:val="21"/>
              </w:rPr>
              <w:t>、</w:t>
            </w:r>
            <w:r w:rsidR="004858B8" w:rsidRPr="003814BA">
              <w:rPr>
                <w:rFonts w:cs="Times New Roman" w:hint="eastAsia"/>
                <w:sz w:val="21"/>
                <w:szCs w:val="21"/>
              </w:rPr>
              <w:t>PET</w:t>
            </w:r>
            <w:r w:rsidR="004858B8" w:rsidRPr="003814BA">
              <w:rPr>
                <w:rFonts w:cs="Times New Roman" w:hint="eastAsia"/>
                <w:sz w:val="21"/>
                <w:szCs w:val="21"/>
              </w:rPr>
              <w:t>）</w:t>
            </w:r>
          </w:p>
        </w:tc>
        <w:tc>
          <w:tcPr>
            <w:tcW w:w="1043" w:type="pct"/>
            <w:shd w:val="clear" w:color="auto" w:fill="auto"/>
            <w:vAlign w:val="center"/>
          </w:tcPr>
          <w:p w:rsidR="009C1F2B" w:rsidRPr="003814BA" w:rsidRDefault="009C1F2B" w:rsidP="00311493">
            <w:pPr>
              <w:spacing w:line="240" w:lineRule="auto"/>
              <w:ind w:firstLineChars="0" w:firstLine="0"/>
              <w:jc w:val="center"/>
              <w:rPr>
                <w:rFonts w:cs="Times New Roman"/>
                <w:sz w:val="21"/>
                <w:szCs w:val="21"/>
              </w:rPr>
            </w:pPr>
            <w:r w:rsidRPr="003814BA">
              <w:rPr>
                <w:rFonts w:cs="Times New Roman" w:hint="eastAsia"/>
                <w:sz w:val="21"/>
                <w:szCs w:val="21"/>
              </w:rPr>
              <w:t>300</w:t>
            </w:r>
            <w:r w:rsidR="00311493" w:rsidRPr="003814BA">
              <w:rPr>
                <w:rFonts w:cs="Times New Roman" w:hint="eastAsia"/>
                <w:sz w:val="21"/>
                <w:szCs w:val="21"/>
              </w:rPr>
              <w:t>24</w:t>
            </w:r>
            <w:r w:rsidR="00160386" w:rsidRPr="003814BA">
              <w:rPr>
                <w:rFonts w:cs="Times New Roman" w:hint="eastAsia"/>
                <w:sz w:val="21"/>
                <w:szCs w:val="21"/>
              </w:rPr>
              <w:t>.3</w:t>
            </w:r>
          </w:p>
        </w:tc>
        <w:tc>
          <w:tcPr>
            <w:tcW w:w="833" w:type="pct"/>
            <w:shd w:val="clear" w:color="auto" w:fill="auto"/>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hint="eastAsia"/>
                <w:sz w:val="21"/>
                <w:szCs w:val="21"/>
              </w:rPr>
              <w:t>生产车间</w:t>
            </w:r>
          </w:p>
        </w:tc>
        <w:tc>
          <w:tcPr>
            <w:tcW w:w="1203" w:type="pct"/>
            <w:shd w:val="clear" w:color="auto" w:fill="auto"/>
            <w:vAlign w:val="center"/>
          </w:tcPr>
          <w:p w:rsidR="009C1F2B" w:rsidRPr="003814BA" w:rsidRDefault="00ED2034" w:rsidP="009C1F2B">
            <w:pPr>
              <w:spacing w:line="240" w:lineRule="auto"/>
              <w:ind w:firstLineChars="0" w:firstLine="0"/>
              <w:jc w:val="center"/>
              <w:rPr>
                <w:rFonts w:cs="Times New Roman"/>
                <w:sz w:val="21"/>
                <w:szCs w:val="21"/>
              </w:rPr>
            </w:pPr>
            <w:r w:rsidRPr="003814BA">
              <w:rPr>
                <w:rFonts w:cs="Times New Roman" w:hint="eastAsia"/>
                <w:sz w:val="21"/>
                <w:szCs w:val="21"/>
              </w:rPr>
              <w:t>粉</w:t>
            </w:r>
            <w:r w:rsidR="009C1F2B" w:rsidRPr="003814BA">
              <w:rPr>
                <w:rFonts w:cs="Times New Roman" w:hint="eastAsia"/>
                <w:sz w:val="21"/>
                <w:szCs w:val="21"/>
              </w:rPr>
              <w:t>碎、搅拌、熔融</w:t>
            </w:r>
          </w:p>
        </w:tc>
        <w:tc>
          <w:tcPr>
            <w:tcW w:w="672" w:type="pct"/>
            <w:shd w:val="clear" w:color="auto" w:fill="auto"/>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hint="eastAsia"/>
                <w:sz w:val="21"/>
                <w:szCs w:val="21"/>
              </w:rPr>
              <w:t>涉及火灾</w:t>
            </w:r>
          </w:p>
        </w:tc>
      </w:tr>
    </w:tbl>
    <w:p w:rsidR="009C1F2B" w:rsidRPr="003814BA" w:rsidRDefault="009C1F2B" w:rsidP="009C1F2B">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 3.</w:t>
      </w:r>
      <w:r w:rsidR="004858B8" w:rsidRPr="003814BA">
        <w:rPr>
          <w:rFonts w:cs="Times New Roman" w:hint="eastAsia"/>
          <w:b/>
          <w:sz w:val="24"/>
          <w:szCs w:val="24"/>
        </w:rPr>
        <w:t>6</w:t>
      </w:r>
      <w:r w:rsidRPr="003814BA">
        <w:rPr>
          <w:rFonts w:cs="Times New Roman"/>
          <w:b/>
          <w:sz w:val="24"/>
          <w:szCs w:val="24"/>
        </w:rPr>
        <w:t xml:space="preserve">-2  </w:t>
      </w:r>
      <w:r w:rsidRPr="003814BA">
        <w:rPr>
          <w:rFonts w:cs="Times New Roman"/>
          <w:b/>
          <w:sz w:val="24"/>
          <w:szCs w:val="24"/>
        </w:rPr>
        <w:t>危险物质理化性质基础资料一览表</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945"/>
        <w:gridCol w:w="947"/>
        <w:gridCol w:w="1053"/>
        <w:gridCol w:w="669"/>
        <w:gridCol w:w="2038"/>
        <w:gridCol w:w="913"/>
        <w:gridCol w:w="757"/>
        <w:gridCol w:w="770"/>
      </w:tblGrid>
      <w:tr w:rsidR="009C1F2B" w:rsidRPr="003814BA" w:rsidTr="009C1F2B">
        <w:trPr>
          <w:trHeight w:val="340"/>
          <w:jc w:val="center"/>
        </w:trPr>
        <w:tc>
          <w:tcPr>
            <w:tcW w:w="649" w:type="pct"/>
            <w:vMerge w:val="restar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物质</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名称</w:t>
            </w:r>
          </w:p>
        </w:tc>
        <w:tc>
          <w:tcPr>
            <w:tcW w:w="508" w:type="pct"/>
            <w:vMerge w:val="restart"/>
            <w:vAlign w:val="center"/>
          </w:tcPr>
          <w:p w:rsidR="004858B8" w:rsidRPr="003814BA" w:rsidRDefault="004858B8" w:rsidP="009C1F2B">
            <w:pPr>
              <w:spacing w:line="240" w:lineRule="auto"/>
              <w:ind w:firstLineChars="0" w:firstLine="0"/>
              <w:jc w:val="center"/>
              <w:rPr>
                <w:rFonts w:cs="Times New Roman"/>
                <w:b/>
                <w:sz w:val="21"/>
                <w:szCs w:val="21"/>
              </w:rPr>
            </w:pPr>
            <w:r w:rsidRPr="003814BA">
              <w:rPr>
                <w:rFonts w:cs="Times New Roman"/>
                <w:b/>
                <w:sz w:val="21"/>
                <w:szCs w:val="21"/>
              </w:rPr>
              <w:t>熔点</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w:t>
            </w:r>
            <w:r w:rsidRPr="003814BA">
              <w:rPr>
                <w:rFonts w:ascii="宋体" w:hAnsi="宋体" w:cs="宋体" w:hint="eastAsia"/>
                <w:b/>
                <w:sz w:val="21"/>
                <w:szCs w:val="21"/>
              </w:rPr>
              <w:t>℃</w:t>
            </w:r>
            <w:r w:rsidRPr="003814BA">
              <w:rPr>
                <w:rFonts w:cs="Times New Roman"/>
                <w:b/>
                <w:sz w:val="21"/>
                <w:szCs w:val="21"/>
              </w:rPr>
              <w:t>）</w:t>
            </w:r>
          </w:p>
        </w:tc>
        <w:tc>
          <w:tcPr>
            <w:tcW w:w="509" w:type="pct"/>
            <w:vMerge w:val="restart"/>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沸点</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w:t>
            </w:r>
            <w:r w:rsidRPr="003814BA">
              <w:rPr>
                <w:rFonts w:ascii="宋体" w:hAnsi="宋体" w:cs="宋体" w:hint="eastAsia"/>
                <w:b/>
                <w:sz w:val="21"/>
                <w:szCs w:val="21"/>
              </w:rPr>
              <w:t>℃</w:t>
            </w:r>
            <w:r w:rsidRPr="003814BA">
              <w:rPr>
                <w:rFonts w:cs="Times New Roman"/>
                <w:b/>
                <w:sz w:val="21"/>
                <w:szCs w:val="21"/>
              </w:rPr>
              <w:t>）</w:t>
            </w:r>
          </w:p>
        </w:tc>
        <w:tc>
          <w:tcPr>
            <w:tcW w:w="566" w:type="pct"/>
            <w:vMerge w:val="restar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爆炸极限</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（体积分数，</w:t>
            </w:r>
            <w:r w:rsidRPr="003814BA">
              <w:rPr>
                <w:rFonts w:cs="Times New Roman"/>
                <w:b/>
                <w:sz w:val="21"/>
                <w:szCs w:val="21"/>
              </w:rPr>
              <w:t>%</w:t>
            </w:r>
            <w:r w:rsidRPr="003814BA">
              <w:rPr>
                <w:rFonts w:cs="Times New Roman"/>
                <w:b/>
                <w:sz w:val="21"/>
                <w:szCs w:val="21"/>
              </w:rPr>
              <w:t>）</w:t>
            </w:r>
          </w:p>
        </w:tc>
        <w:tc>
          <w:tcPr>
            <w:tcW w:w="360" w:type="pct"/>
            <w:vMerge w:val="restar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闪点</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w:t>
            </w:r>
            <w:r w:rsidRPr="003814BA">
              <w:rPr>
                <w:rFonts w:ascii="宋体" w:hAnsi="宋体" w:cs="宋体" w:hint="eastAsia"/>
                <w:b/>
                <w:sz w:val="21"/>
                <w:szCs w:val="21"/>
              </w:rPr>
              <w:t>℃</w:t>
            </w:r>
            <w:r w:rsidRPr="003814BA">
              <w:rPr>
                <w:rFonts w:cs="Times New Roman"/>
                <w:b/>
                <w:sz w:val="21"/>
                <w:szCs w:val="21"/>
              </w:rPr>
              <w:t>）</w:t>
            </w:r>
          </w:p>
        </w:tc>
        <w:tc>
          <w:tcPr>
            <w:tcW w:w="1096" w:type="pct"/>
            <w:vMerge w:val="restar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LD</w:t>
            </w:r>
            <w:r w:rsidRPr="003814BA">
              <w:rPr>
                <w:rFonts w:cs="Times New Roman"/>
                <w:b/>
                <w:sz w:val="21"/>
                <w:szCs w:val="21"/>
                <w:vertAlign w:val="subscript"/>
              </w:rPr>
              <w:t>50</w:t>
            </w:r>
          </w:p>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（经口）（</w:t>
            </w:r>
            <w:r w:rsidRPr="003814BA">
              <w:rPr>
                <w:rFonts w:cs="Times New Roman"/>
                <w:b/>
                <w:sz w:val="21"/>
                <w:szCs w:val="21"/>
              </w:rPr>
              <w:t>mg/kg</w:t>
            </w:r>
            <w:r w:rsidRPr="003814BA">
              <w:rPr>
                <w:rFonts w:cs="Times New Roman"/>
                <w:b/>
                <w:sz w:val="21"/>
                <w:szCs w:val="21"/>
              </w:rPr>
              <w:t>）</w:t>
            </w:r>
          </w:p>
        </w:tc>
        <w:tc>
          <w:tcPr>
            <w:tcW w:w="1312" w:type="pct"/>
            <w:gridSpan w:val="3"/>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危险性识别结果</w:t>
            </w:r>
          </w:p>
        </w:tc>
      </w:tr>
      <w:tr w:rsidR="009C1F2B" w:rsidRPr="003814BA" w:rsidTr="009C1F2B">
        <w:trPr>
          <w:trHeight w:val="340"/>
          <w:jc w:val="center"/>
        </w:trPr>
        <w:tc>
          <w:tcPr>
            <w:tcW w:w="649"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508"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509"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566"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360"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1096" w:type="pct"/>
            <w:vMerge/>
            <w:vAlign w:val="center"/>
          </w:tcPr>
          <w:p w:rsidR="009C1F2B" w:rsidRPr="003814BA" w:rsidRDefault="009C1F2B" w:rsidP="009C1F2B">
            <w:pPr>
              <w:spacing w:line="240" w:lineRule="auto"/>
              <w:ind w:firstLineChars="0" w:firstLine="0"/>
              <w:jc w:val="center"/>
              <w:rPr>
                <w:rFonts w:cs="Times New Roman"/>
                <w:b/>
                <w:sz w:val="21"/>
                <w:szCs w:val="21"/>
              </w:rPr>
            </w:pPr>
          </w:p>
        </w:tc>
        <w:tc>
          <w:tcPr>
            <w:tcW w:w="491" w:type="pc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毒性级别</w:t>
            </w:r>
          </w:p>
        </w:tc>
        <w:tc>
          <w:tcPr>
            <w:tcW w:w="407" w:type="pc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火灾危险性</w:t>
            </w:r>
          </w:p>
        </w:tc>
        <w:tc>
          <w:tcPr>
            <w:tcW w:w="414" w:type="pct"/>
            <w:vAlign w:val="center"/>
          </w:tcPr>
          <w:p w:rsidR="009C1F2B" w:rsidRPr="003814BA" w:rsidRDefault="009C1F2B" w:rsidP="009C1F2B">
            <w:pPr>
              <w:spacing w:line="240" w:lineRule="auto"/>
              <w:ind w:firstLineChars="0" w:firstLine="0"/>
              <w:jc w:val="center"/>
              <w:rPr>
                <w:rFonts w:cs="Times New Roman"/>
                <w:b/>
                <w:sz w:val="21"/>
                <w:szCs w:val="21"/>
              </w:rPr>
            </w:pPr>
            <w:r w:rsidRPr="003814BA">
              <w:rPr>
                <w:rFonts w:cs="Times New Roman"/>
                <w:b/>
                <w:sz w:val="21"/>
                <w:szCs w:val="21"/>
              </w:rPr>
              <w:t>爆炸性</w:t>
            </w:r>
          </w:p>
        </w:tc>
      </w:tr>
      <w:tr w:rsidR="009C1F2B" w:rsidRPr="003814BA" w:rsidTr="009C1F2B">
        <w:trPr>
          <w:trHeight w:val="340"/>
          <w:jc w:val="center"/>
        </w:trPr>
        <w:tc>
          <w:tcPr>
            <w:tcW w:w="649" w:type="pct"/>
            <w:vAlign w:val="center"/>
          </w:tcPr>
          <w:p w:rsidR="009C1F2B" w:rsidRPr="003814BA" w:rsidRDefault="004858B8" w:rsidP="009C1F2B">
            <w:pPr>
              <w:spacing w:line="240" w:lineRule="auto"/>
              <w:ind w:firstLineChars="0" w:firstLine="0"/>
              <w:jc w:val="center"/>
              <w:rPr>
                <w:rFonts w:cs="Times New Roman"/>
                <w:kern w:val="0"/>
                <w:sz w:val="21"/>
                <w:szCs w:val="21"/>
              </w:rPr>
            </w:pPr>
            <w:r w:rsidRPr="003814BA">
              <w:rPr>
                <w:rFonts w:cs="Times New Roman" w:hint="eastAsia"/>
                <w:sz w:val="21"/>
                <w:szCs w:val="21"/>
              </w:rPr>
              <w:t>PE</w:t>
            </w:r>
          </w:p>
        </w:tc>
        <w:tc>
          <w:tcPr>
            <w:tcW w:w="508"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92</w:t>
            </w:r>
          </w:p>
        </w:tc>
        <w:tc>
          <w:tcPr>
            <w:tcW w:w="509"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270</w:t>
            </w:r>
          </w:p>
        </w:tc>
        <w:tc>
          <w:tcPr>
            <w:tcW w:w="566"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360"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1096"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491" w:type="pct"/>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sz w:val="21"/>
                <w:szCs w:val="21"/>
              </w:rPr>
              <w:t>无资料</w:t>
            </w:r>
          </w:p>
        </w:tc>
        <w:tc>
          <w:tcPr>
            <w:tcW w:w="407" w:type="pct"/>
            <w:vAlign w:val="center"/>
          </w:tcPr>
          <w:p w:rsidR="009C1F2B"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易燃</w:t>
            </w:r>
          </w:p>
        </w:tc>
        <w:tc>
          <w:tcPr>
            <w:tcW w:w="414" w:type="pct"/>
            <w:vAlign w:val="center"/>
          </w:tcPr>
          <w:p w:rsidR="009C1F2B" w:rsidRPr="003814BA" w:rsidRDefault="009C1F2B" w:rsidP="009C1F2B">
            <w:pPr>
              <w:spacing w:line="240" w:lineRule="auto"/>
              <w:ind w:firstLineChars="0" w:firstLine="0"/>
              <w:jc w:val="center"/>
              <w:rPr>
                <w:rFonts w:cs="Times New Roman"/>
                <w:sz w:val="21"/>
                <w:szCs w:val="21"/>
              </w:rPr>
            </w:pPr>
            <w:r w:rsidRPr="003814BA">
              <w:rPr>
                <w:rFonts w:cs="Times New Roman"/>
                <w:sz w:val="21"/>
                <w:szCs w:val="21"/>
              </w:rPr>
              <w:t>-</w:t>
            </w:r>
          </w:p>
        </w:tc>
      </w:tr>
      <w:tr w:rsidR="004858B8" w:rsidRPr="003814BA" w:rsidTr="009C1F2B">
        <w:trPr>
          <w:trHeight w:val="340"/>
          <w:jc w:val="center"/>
        </w:trPr>
        <w:tc>
          <w:tcPr>
            <w:tcW w:w="649"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PP</w:t>
            </w:r>
          </w:p>
        </w:tc>
        <w:tc>
          <w:tcPr>
            <w:tcW w:w="508"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165</w:t>
            </w:r>
          </w:p>
        </w:tc>
        <w:tc>
          <w:tcPr>
            <w:tcW w:w="509"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566"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360"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1096"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491"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无资料</w:t>
            </w:r>
          </w:p>
        </w:tc>
        <w:tc>
          <w:tcPr>
            <w:tcW w:w="407"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易燃</w:t>
            </w:r>
          </w:p>
        </w:tc>
        <w:tc>
          <w:tcPr>
            <w:tcW w:w="414"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r>
      <w:tr w:rsidR="004858B8" w:rsidRPr="003814BA" w:rsidTr="009C1F2B">
        <w:trPr>
          <w:trHeight w:val="340"/>
          <w:jc w:val="center"/>
        </w:trPr>
        <w:tc>
          <w:tcPr>
            <w:tcW w:w="649"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PET</w:t>
            </w:r>
          </w:p>
        </w:tc>
        <w:tc>
          <w:tcPr>
            <w:tcW w:w="508"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hint="eastAsia"/>
                <w:sz w:val="21"/>
                <w:szCs w:val="21"/>
              </w:rPr>
              <w:t>250~255</w:t>
            </w:r>
          </w:p>
        </w:tc>
        <w:tc>
          <w:tcPr>
            <w:tcW w:w="509"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566"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360"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1096"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491"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无资料</w:t>
            </w:r>
          </w:p>
        </w:tc>
        <w:tc>
          <w:tcPr>
            <w:tcW w:w="407"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c>
          <w:tcPr>
            <w:tcW w:w="414" w:type="pct"/>
            <w:vAlign w:val="center"/>
          </w:tcPr>
          <w:p w:rsidR="004858B8" w:rsidRPr="003814BA" w:rsidRDefault="004858B8" w:rsidP="009C1F2B">
            <w:pPr>
              <w:spacing w:line="240" w:lineRule="auto"/>
              <w:ind w:firstLineChars="0" w:firstLine="0"/>
              <w:jc w:val="center"/>
              <w:rPr>
                <w:rFonts w:cs="Times New Roman"/>
                <w:sz w:val="21"/>
                <w:szCs w:val="21"/>
              </w:rPr>
            </w:pPr>
            <w:r w:rsidRPr="003814BA">
              <w:rPr>
                <w:rFonts w:cs="Times New Roman"/>
                <w:sz w:val="21"/>
                <w:szCs w:val="21"/>
              </w:rPr>
              <w:t>-</w:t>
            </w:r>
          </w:p>
        </w:tc>
      </w:tr>
    </w:tbl>
    <w:p w:rsidR="004858B8" w:rsidRPr="003814BA" w:rsidRDefault="004858B8" w:rsidP="004858B8">
      <w:pPr>
        <w:pStyle w:val="a4"/>
      </w:pPr>
      <w:bookmarkStart w:id="68" w:name="_Toc5030791"/>
      <w:r w:rsidRPr="003814BA">
        <w:rPr>
          <w:rFonts w:hint="eastAsia"/>
        </w:rPr>
        <w:t>3.6.2.2</w:t>
      </w:r>
      <w:r w:rsidRPr="003814BA">
        <w:t>环境敏感目标调查</w:t>
      </w:r>
      <w:bookmarkEnd w:id="68"/>
    </w:p>
    <w:p w:rsidR="004858B8" w:rsidRPr="003814BA" w:rsidRDefault="004858B8" w:rsidP="004858B8">
      <w:pPr>
        <w:ind w:firstLine="560"/>
      </w:pPr>
      <w:r w:rsidRPr="003814BA">
        <w:t>根据危险物质可能的影响途径，本项目环境敏感目标见表</w:t>
      </w:r>
      <w:r w:rsidRPr="003814BA">
        <w:t>2.</w:t>
      </w:r>
      <w:r w:rsidRPr="003814BA">
        <w:rPr>
          <w:rFonts w:hint="eastAsia"/>
        </w:rPr>
        <w:t>6-2</w:t>
      </w:r>
      <w:r w:rsidRPr="003814BA">
        <w:t>，环境敏感目标区位分布图见图</w:t>
      </w:r>
      <w:r w:rsidRPr="003814BA">
        <w:t>2.</w:t>
      </w:r>
      <w:r w:rsidRPr="003814BA">
        <w:rPr>
          <w:rFonts w:hint="eastAsia"/>
        </w:rPr>
        <w:t>6-1</w:t>
      </w:r>
      <w:r w:rsidRPr="003814BA">
        <w:t>。</w:t>
      </w:r>
    </w:p>
    <w:p w:rsidR="004858B8" w:rsidRPr="003814BA" w:rsidRDefault="004858B8" w:rsidP="004858B8">
      <w:pPr>
        <w:pStyle w:val="a3"/>
      </w:pPr>
      <w:bookmarkStart w:id="69" w:name="_Toc5030792"/>
      <w:r w:rsidRPr="003814BA">
        <w:rPr>
          <w:rFonts w:hint="eastAsia"/>
        </w:rPr>
        <w:t>3.6.3</w:t>
      </w:r>
      <w:r w:rsidRPr="003814BA">
        <w:t>环境风险潜势初判</w:t>
      </w:r>
      <w:bookmarkEnd w:id="69"/>
    </w:p>
    <w:p w:rsidR="004858B8" w:rsidRPr="003814BA" w:rsidRDefault="004858B8" w:rsidP="004858B8">
      <w:pPr>
        <w:pStyle w:val="a4"/>
      </w:pPr>
      <w:bookmarkStart w:id="70" w:name="_Toc5030793"/>
      <w:r w:rsidRPr="003814BA">
        <w:rPr>
          <w:rFonts w:hint="eastAsia"/>
        </w:rPr>
        <w:t>3.6.3.1</w:t>
      </w:r>
      <w:r w:rsidRPr="003814BA">
        <w:t>环境风险潜势划分</w:t>
      </w:r>
      <w:bookmarkEnd w:id="70"/>
    </w:p>
    <w:p w:rsidR="004858B8" w:rsidRPr="003814BA" w:rsidRDefault="004858B8" w:rsidP="004858B8">
      <w:pPr>
        <w:ind w:firstLine="560"/>
      </w:pPr>
      <w:r w:rsidRPr="003814BA">
        <w:t>根据《建设项目环境风险评价技术导则》（</w:t>
      </w:r>
      <w:r w:rsidRPr="003814BA">
        <w:t>HJ169-2018</w:t>
      </w:r>
      <w:r w:rsidRPr="003814BA">
        <w:t>），建设项目环境风险潜势划分为</w:t>
      </w:r>
      <w:r w:rsidRPr="003814BA">
        <w:t xml:space="preserve"> I</w:t>
      </w:r>
      <w:r w:rsidRPr="003814BA">
        <w:t>、</w:t>
      </w:r>
      <w:r w:rsidRPr="003814BA">
        <w:t>II</w:t>
      </w:r>
      <w:r w:rsidRPr="003814BA">
        <w:t>、</w:t>
      </w:r>
      <w:r w:rsidRPr="003814BA">
        <w:t>III</w:t>
      </w:r>
      <w:r w:rsidRPr="003814BA">
        <w:t>、</w:t>
      </w:r>
      <w:r w:rsidRPr="003814BA">
        <w:t>IV/IV</w:t>
      </w:r>
      <w:r w:rsidRPr="003814BA">
        <w:rPr>
          <w:vertAlign w:val="superscript"/>
        </w:rPr>
        <w:t>+</w:t>
      </w:r>
      <w:r w:rsidRPr="003814BA">
        <w:t>级。</w:t>
      </w:r>
    </w:p>
    <w:p w:rsidR="004858B8" w:rsidRPr="003814BA" w:rsidRDefault="004858B8" w:rsidP="004858B8">
      <w:pPr>
        <w:ind w:firstLine="560"/>
      </w:pPr>
      <w:r w:rsidRPr="003814BA">
        <w:t>根据建设项目涉及的物质和工艺系统的危险性及其所在地的环境敏感程度，结合事故情形下环境影响途径，对建设项目潜在的环境危害程度进行概化分析，按照表</w:t>
      </w:r>
      <w:r w:rsidRPr="003814BA">
        <w:t>3.</w:t>
      </w:r>
      <w:r w:rsidRPr="003814BA">
        <w:rPr>
          <w:rFonts w:hint="eastAsia"/>
        </w:rPr>
        <w:t>6</w:t>
      </w:r>
      <w:r w:rsidRPr="003814BA">
        <w:t>-3</w:t>
      </w:r>
      <w:r w:rsidRPr="003814BA">
        <w:t>确定环境风险潜势。</w:t>
      </w:r>
    </w:p>
    <w:p w:rsidR="00311493" w:rsidRPr="003814BA" w:rsidRDefault="00311493" w:rsidP="004858B8">
      <w:pPr>
        <w:ind w:firstLine="560"/>
      </w:pPr>
    </w:p>
    <w:p w:rsidR="00311493" w:rsidRPr="003814BA" w:rsidRDefault="00311493" w:rsidP="004858B8">
      <w:pPr>
        <w:ind w:firstLine="560"/>
      </w:pPr>
    </w:p>
    <w:p w:rsidR="004858B8" w:rsidRPr="003814BA" w:rsidRDefault="004858B8" w:rsidP="004858B8">
      <w:pPr>
        <w:ind w:firstLineChars="0" w:firstLine="0"/>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3.</w:t>
      </w:r>
      <w:r w:rsidRPr="003814BA">
        <w:rPr>
          <w:rFonts w:cs="Times New Roman" w:hint="eastAsia"/>
          <w:b/>
          <w:sz w:val="24"/>
          <w:szCs w:val="24"/>
        </w:rPr>
        <w:t>6</w:t>
      </w:r>
      <w:r w:rsidRPr="003814BA">
        <w:rPr>
          <w:rFonts w:cs="Times New Roman"/>
          <w:b/>
          <w:sz w:val="24"/>
          <w:szCs w:val="24"/>
        </w:rPr>
        <w:t>-</w:t>
      </w:r>
      <w:r w:rsidRPr="003814BA">
        <w:rPr>
          <w:rFonts w:cs="Times New Roman" w:hint="eastAsia"/>
          <w:b/>
          <w:sz w:val="24"/>
          <w:szCs w:val="24"/>
        </w:rPr>
        <w:t>3</w:t>
      </w:r>
      <w:r w:rsidRPr="003814BA">
        <w:rPr>
          <w:rFonts w:cs="Times New Roman"/>
          <w:b/>
          <w:sz w:val="24"/>
          <w:szCs w:val="24"/>
        </w:rPr>
        <w:t>建设项目环境风险潜势划</w:t>
      </w:r>
      <w:r w:rsidRPr="003814BA">
        <w:rPr>
          <w:rFonts w:cs="Times New Roman" w:hint="eastAsia"/>
          <w:b/>
          <w:sz w:val="24"/>
          <w:szCs w:val="24"/>
        </w:rPr>
        <w:t>分</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289"/>
        <w:gridCol w:w="1743"/>
        <w:gridCol w:w="1743"/>
        <w:gridCol w:w="1834"/>
        <w:gridCol w:w="1905"/>
      </w:tblGrid>
      <w:tr w:rsidR="004858B8" w:rsidRPr="003814BA" w:rsidTr="004858B8">
        <w:tc>
          <w:tcPr>
            <w:tcW w:w="1203" w:type="pct"/>
            <w:vMerge w:val="restart"/>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环境敏感程度（</w:t>
            </w:r>
            <w:r w:rsidRPr="003814BA">
              <w:rPr>
                <w:rFonts w:cs="Times New Roman"/>
                <w:b/>
                <w:sz w:val="21"/>
                <w:szCs w:val="21"/>
              </w:rPr>
              <w:t>E</w:t>
            </w:r>
            <w:r w:rsidRPr="003814BA">
              <w:rPr>
                <w:rFonts w:cs="Times New Roman"/>
                <w:b/>
                <w:sz w:val="21"/>
                <w:szCs w:val="21"/>
              </w:rPr>
              <w:t>）</w:t>
            </w:r>
          </w:p>
        </w:tc>
        <w:tc>
          <w:tcPr>
            <w:tcW w:w="3797" w:type="pct"/>
            <w:gridSpan w:val="4"/>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危险物质及工艺系统危险性（</w:t>
            </w:r>
            <w:r w:rsidRPr="003814BA">
              <w:rPr>
                <w:rFonts w:cs="Times New Roman"/>
                <w:b/>
                <w:sz w:val="21"/>
                <w:szCs w:val="21"/>
              </w:rPr>
              <w:t>P</w:t>
            </w:r>
            <w:r w:rsidRPr="003814BA">
              <w:rPr>
                <w:rFonts w:cs="Times New Roman"/>
                <w:b/>
                <w:sz w:val="21"/>
                <w:szCs w:val="21"/>
              </w:rPr>
              <w:t>）</w:t>
            </w:r>
          </w:p>
        </w:tc>
      </w:tr>
      <w:tr w:rsidR="004858B8" w:rsidRPr="003814BA" w:rsidTr="004858B8">
        <w:tc>
          <w:tcPr>
            <w:tcW w:w="1203" w:type="pct"/>
            <w:vMerge/>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极高危害（</w:t>
            </w:r>
            <w:r w:rsidRPr="003814BA">
              <w:rPr>
                <w:rFonts w:cs="Times New Roman"/>
                <w:b/>
                <w:sz w:val="21"/>
                <w:szCs w:val="21"/>
              </w:rPr>
              <w:t>P1</w:t>
            </w:r>
            <w:r w:rsidRPr="003814BA">
              <w:rPr>
                <w:rFonts w:cs="Times New Roman"/>
                <w:b/>
                <w:sz w:val="21"/>
                <w:szCs w:val="21"/>
              </w:rPr>
              <w:t>）</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高度危害（</w:t>
            </w:r>
            <w:r w:rsidRPr="003814BA">
              <w:rPr>
                <w:rFonts w:cs="Times New Roman"/>
                <w:b/>
                <w:sz w:val="21"/>
                <w:szCs w:val="21"/>
              </w:rPr>
              <w:t>P2</w:t>
            </w:r>
            <w:r w:rsidRPr="003814BA">
              <w:rPr>
                <w:rFonts w:cs="Times New Roman"/>
                <w:b/>
                <w:sz w:val="21"/>
                <w:szCs w:val="21"/>
              </w:rPr>
              <w:t>）</w:t>
            </w:r>
          </w:p>
        </w:tc>
        <w:tc>
          <w:tcPr>
            <w:tcW w:w="964" w:type="pct"/>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中度危害（</w:t>
            </w:r>
            <w:r w:rsidRPr="003814BA">
              <w:rPr>
                <w:rFonts w:cs="Times New Roman"/>
                <w:b/>
                <w:sz w:val="21"/>
                <w:szCs w:val="21"/>
              </w:rPr>
              <w:t>P3</w:t>
            </w:r>
            <w:r w:rsidRPr="003814BA">
              <w:rPr>
                <w:rFonts w:cs="Times New Roman" w:hint="eastAsia"/>
                <w:b/>
                <w:sz w:val="21"/>
                <w:szCs w:val="21"/>
              </w:rPr>
              <w:t>）</w:t>
            </w:r>
          </w:p>
        </w:tc>
        <w:tc>
          <w:tcPr>
            <w:tcW w:w="1001" w:type="pct"/>
            <w:shd w:val="clear" w:color="auto" w:fill="auto"/>
            <w:vAlign w:val="center"/>
          </w:tcPr>
          <w:p w:rsidR="004858B8" w:rsidRPr="003814BA" w:rsidRDefault="004858B8" w:rsidP="004858B8">
            <w:pPr>
              <w:spacing w:line="240" w:lineRule="auto"/>
              <w:ind w:firstLineChars="0" w:firstLine="0"/>
              <w:jc w:val="center"/>
              <w:rPr>
                <w:rFonts w:cs="Times New Roman"/>
                <w:b/>
                <w:sz w:val="21"/>
                <w:szCs w:val="21"/>
              </w:rPr>
            </w:pPr>
            <w:r w:rsidRPr="003814BA">
              <w:rPr>
                <w:rFonts w:cs="Times New Roman"/>
                <w:b/>
                <w:sz w:val="21"/>
                <w:szCs w:val="21"/>
              </w:rPr>
              <w:t>轻度危害（</w:t>
            </w:r>
            <w:r w:rsidRPr="003814BA">
              <w:rPr>
                <w:rFonts w:cs="Times New Roman"/>
                <w:b/>
                <w:sz w:val="21"/>
                <w:szCs w:val="21"/>
              </w:rPr>
              <w:t>P4</w:t>
            </w:r>
            <w:r w:rsidRPr="003814BA">
              <w:rPr>
                <w:rFonts w:cs="Times New Roman"/>
                <w:b/>
                <w:sz w:val="21"/>
                <w:szCs w:val="21"/>
              </w:rPr>
              <w:t>）</w:t>
            </w:r>
          </w:p>
        </w:tc>
      </w:tr>
      <w:tr w:rsidR="004858B8" w:rsidRPr="003814BA" w:rsidTr="004858B8">
        <w:tc>
          <w:tcPr>
            <w:tcW w:w="1203"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环境高度敏感区（</w:t>
            </w:r>
            <w:r w:rsidRPr="003814BA">
              <w:rPr>
                <w:rFonts w:cs="Times New Roman"/>
                <w:kern w:val="0"/>
                <w:sz w:val="21"/>
                <w:szCs w:val="21"/>
              </w:rPr>
              <w:t>E1</w:t>
            </w:r>
            <w:r w:rsidRPr="003814BA">
              <w:rPr>
                <w:rFonts w:cs="Times New Roman"/>
                <w:kern w:val="0"/>
                <w:sz w:val="21"/>
                <w:szCs w:val="21"/>
              </w:rPr>
              <w:t>）</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IV</w:t>
            </w:r>
            <w:r w:rsidRPr="003814BA">
              <w:rPr>
                <w:rFonts w:cs="Times New Roman" w:hint="eastAsia"/>
                <w:kern w:val="0"/>
                <w:sz w:val="21"/>
                <w:szCs w:val="21"/>
                <w:vertAlign w:val="superscript"/>
              </w:rPr>
              <w:t>+</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IV</w:t>
            </w:r>
          </w:p>
        </w:tc>
        <w:tc>
          <w:tcPr>
            <w:tcW w:w="964"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c>
          <w:tcPr>
            <w:tcW w:w="1001"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r>
      <w:tr w:rsidR="004858B8" w:rsidRPr="003814BA" w:rsidTr="004858B8">
        <w:tc>
          <w:tcPr>
            <w:tcW w:w="1203"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环境高度敏感区（</w:t>
            </w:r>
            <w:r w:rsidRPr="003814BA">
              <w:rPr>
                <w:rFonts w:cs="Times New Roman"/>
                <w:kern w:val="0"/>
                <w:sz w:val="21"/>
                <w:szCs w:val="21"/>
              </w:rPr>
              <w:t>E</w:t>
            </w:r>
            <w:r w:rsidRPr="003814BA">
              <w:rPr>
                <w:rFonts w:cs="Times New Roman" w:hint="eastAsia"/>
                <w:kern w:val="0"/>
                <w:sz w:val="21"/>
                <w:szCs w:val="21"/>
              </w:rPr>
              <w:t>2</w:t>
            </w:r>
            <w:r w:rsidRPr="003814BA">
              <w:rPr>
                <w:rFonts w:cs="Times New Roman"/>
                <w:kern w:val="0"/>
                <w:sz w:val="21"/>
                <w:szCs w:val="21"/>
              </w:rPr>
              <w:t>）</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IV</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c>
          <w:tcPr>
            <w:tcW w:w="964"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c>
          <w:tcPr>
            <w:tcW w:w="1001"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w:t>
            </w:r>
          </w:p>
        </w:tc>
      </w:tr>
      <w:tr w:rsidR="004858B8" w:rsidRPr="003814BA" w:rsidTr="004858B8">
        <w:tc>
          <w:tcPr>
            <w:tcW w:w="1203"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环境高度敏感区（</w:t>
            </w:r>
            <w:r w:rsidRPr="003814BA">
              <w:rPr>
                <w:rFonts w:cs="Times New Roman"/>
                <w:kern w:val="0"/>
                <w:sz w:val="21"/>
                <w:szCs w:val="21"/>
              </w:rPr>
              <w:t>E</w:t>
            </w:r>
            <w:r w:rsidRPr="003814BA">
              <w:rPr>
                <w:rFonts w:cs="Times New Roman" w:hint="eastAsia"/>
                <w:kern w:val="0"/>
                <w:sz w:val="21"/>
                <w:szCs w:val="21"/>
              </w:rPr>
              <w:t>3</w:t>
            </w:r>
            <w:r w:rsidRPr="003814BA">
              <w:rPr>
                <w:rFonts w:cs="Times New Roman"/>
                <w:kern w:val="0"/>
                <w:sz w:val="21"/>
                <w:szCs w:val="21"/>
              </w:rPr>
              <w:t>）</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c>
          <w:tcPr>
            <w:tcW w:w="916"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III</w:t>
            </w:r>
          </w:p>
        </w:tc>
        <w:tc>
          <w:tcPr>
            <w:tcW w:w="964"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w:t>
            </w:r>
          </w:p>
        </w:tc>
        <w:tc>
          <w:tcPr>
            <w:tcW w:w="1001" w:type="pct"/>
            <w:shd w:val="clear" w:color="auto" w:fill="auto"/>
            <w:vAlign w:val="center"/>
          </w:tcPr>
          <w:p w:rsidR="004858B8" w:rsidRPr="003814BA" w:rsidRDefault="004858B8" w:rsidP="004858B8">
            <w:pPr>
              <w:spacing w:line="240" w:lineRule="auto"/>
              <w:ind w:firstLineChars="0" w:firstLine="0"/>
              <w:jc w:val="center"/>
              <w:rPr>
                <w:rFonts w:cs="Times New Roman"/>
                <w:kern w:val="0"/>
                <w:sz w:val="21"/>
                <w:szCs w:val="21"/>
              </w:rPr>
            </w:pPr>
            <w:r w:rsidRPr="003814BA">
              <w:rPr>
                <w:rFonts w:cs="Times New Roman"/>
                <w:kern w:val="0"/>
                <w:sz w:val="21"/>
                <w:szCs w:val="21"/>
              </w:rPr>
              <w:t>I</w:t>
            </w:r>
          </w:p>
        </w:tc>
      </w:tr>
      <w:tr w:rsidR="004858B8" w:rsidRPr="003814BA" w:rsidTr="004858B8">
        <w:tc>
          <w:tcPr>
            <w:tcW w:w="5000" w:type="pct"/>
            <w:gridSpan w:val="5"/>
            <w:shd w:val="clear" w:color="auto" w:fill="auto"/>
            <w:vAlign w:val="center"/>
          </w:tcPr>
          <w:p w:rsidR="004858B8" w:rsidRPr="003814BA" w:rsidRDefault="004858B8" w:rsidP="004858B8">
            <w:pPr>
              <w:spacing w:line="240" w:lineRule="auto"/>
              <w:ind w:firstLineChars="0" w:firstLine="0"/>
              <w:rPr>
                <w:rFonts w:cs="Times New Roman"/>
                <w:kern w:val="0"/>
                <w:sz w:val="21"/>
                <w:szCs w:val="21"/>
              </w:rPr>
            </w:pPr>
            <w:r w:rsidRPr="003814BA">
              <w:rPr>
                <w:rFonts w:cs="Times New Roman"/>
                <w:kern w:val="0"/>
                <w:sz w:val="21"/>
                <w:szCs w:val="21"/>
              </w:rPr>
              <w:t>注：</w:t>
            </w:r>
            <w:r w:rsidRPr="003814BA">
              <w:rPr>
                <w:rFonts w:cs="Times New Roman"/>
                <w:kern w:val="0"/>
                <w:sz w:val="21"/>
                <w:szCs w:val="21"/>
              </w:rPr>
              <w:t>IV</w:t>
            </w:r>
            <w:r w:rsidRPr="003814BA">
              <w:rPr>
                <w:rFonts w:cs="Times New Roman" w:hint="eastAsia"/>
                <w:kern w:val="0"/>
                <w:sz w:val="21"/>
                <w:szCs w:val="21"/>
                <w:vertAlign w:val="superscript"/>
              </w:rPr>
              <w:t>+</w:t>
            </w:r>
            <w:r w:rsidRPr="003814BA">
              <w:rPr>
                <w:rFonts w:cs="Times New Roman"/>
                <w:kern w:val="0"/>
                <w:sz w:val="21"/>
                <w:szCs w:val="21"/>
              </w:rPr>
              <w:t>为极高环境风险。</w:t>
            </w:r>
          </w:p>
        </w:tc>
      </w:tr>
    </w:tbl>
    <w:p w:rsidR="004858B8" w:rsidRPr="003814BA" w:rsidRDefault="004858B8" w:rsidP="004858B8">
      <w:pPr>
        <w:pStyle w:val="a4"/>
      </w:pPr>
      <w:bookmarkStart w:id="71" w:name="_Toc5030794"/>
      <w:r w:rsidRPr="003814BA">
        <w:rPr>
          <w:rFonts w:hint="eastAsia"/>
        </w:rPr>
        <w:t xml:space="preserve">3.6.3.2 </w:t>
      </w:r>
      <w:r w:rsidRPr="003814BA">
        <w:t>P</w:t>
      </w:r>
      <w:r w:rsidRPr="003814BA">
        <w:t>的分级确定</w:t>
      </w:r>
      <w:bookmarkEnd w:id="71"/>
    </w:p>
    <w:p w:rsidR="004858B8" w:rsidRPr="003814BA" w:rsidRDefault="004858B8" w:rsidP="004858B8">
      <w:pPr>
        <w:ind w:firstLine="562"/>
        <w:rPr>
          <w:b/>
        </w:rPr>
      </w:pPr>
      <w:r w:rsidRPr="003814BA">
        <w:rPr>
          <w:b/>
        </w:rPr>
        <w:t>1</w:t>
      </w:r>
      <w:r w:rsidRPr="003814BA">
        <w:rPr>
          <w:b/>
        </w:rPr>
        <w:t>、危险物质数量与临界量比值（</w:t>
      </w:r>
      <w:r w:rsidRPr="003814BA">
        <w:rPr>
          <w:b/>
        </w:rPr>
        <w:t>Q</w:t>
      </w:r>
      <w:r w:rsidRPr="003814BA">
        <w:rPr>
          <w:b/>
        </w:rPr>
        <w:t>）</w:t>
      </w:r>
    </w:p>
    <w:p w:rsidR="004858B8" w:rsidRPr="003814BA" w:rsidRDefault="004858B8" w:rsidP="004858B8">
      <w:pPr>
        <w:ind w:firstLine="560"/>
      </w:pPr>
      <w:r w:rsidRPr="003814BA">
        <w:t>根据《建设项目环境风险评价技术导则》（</w:t>
      </w:r>
      <w:r w:rsidRPr="003814BA">
        <w:t>HJ169-2018</w:t>
      </w:r>
      <w:r w:rsidRPr="003814BA">
        <w:t>），计算所涉及的项目涉及的突然环境事件风险物质的最大存在总量与其在附录</w:t>
      </w:r>
      <w:r w:rsidRPr="003814BA">
        <w:t>B</w:t>
      </w:r>
      <w:r w:rsidRPr="003814BA">
        <w:t>中对应临界量的比值</w:t>
      </w:r>
      <w:r w:rsidRPr="003814BA">
        <w:t>Q</w:t>
      </w:r>
      <w:r w:rsidRPr="003814BA">
        <w:t>。在不同厂区的同一种物质，按其在厂界内的最大存在总量计算</w:t>
      </w:r>
      <w:r w:rsidRPr="003814BA">
        <w:rPr>
          <w:rFonts w:hint="eastAsia"/>
        </w:rPr>
        <w:t>。</w:t>
      </w:r>
    </w:p>
    <w:p w:rsidR="004858B8" w:rsidRPr="003814BA" w:rsidRDefault="004858B8" w:rsidP="004858B8">
      <w:pPr>
        <w:ind w:firstLine="560"/>
      </w:pPr>
      <w:r w:rsidRPr="003814BA">
        <w:t>当只涉及一种危险物质时，计算该物质的总量与其临界量比值，即为</w:t>
      </w:r>
      <w:r w:rsidRPr="003814BA">
        <w:t xml:space="preserve"> Q</w:t>
      </w:r>
      <w:r w:rsidRPr="003814BA">
        <w:t>；</w:t>
      </w:r>
    </w:p>
    <w:p w:rsidR="004858B8" w:rsidRPr="003814BA" w:rsidRDefault="004858B8" w:rsidP="004858B8">
      <w:pPr>
        <w:ind w:firstLine="560"/>
      </w:pPr>
      <w:r w:rsidRPr="003814BA">
        <w:t>当存在多种危险物质时，则按下式计算物质总量与其临界量比值（</w:t>
      </w:r>
      <w:r w:rsidRPr="003814BA">
        <w:t>Q</w:t>
      </w:r>
      <w:r w:rsidRPr="003814BA">
        <w:t>）：</w:t>
      </w:r>
    </w:p>
    <w:p w:rsidR="004858B8" w:rsidRPr="003814BA" w:rsidRDefault="004858B8" w:rsidP="004858B8">
      <w:pPr>
        <w:spacing w:line="360" w:lineRule="auto"/>
        <w:ind w:firstLine="560"/>
        <w:jc w:val="center"/>
        <w:rPr>
          <w:noProof/>
        </w:rPr>
      </w:pPr>
      <w:r w:rsidRPr="003814BA">
        <w:rPr>
          <w:noProof/>
        </w:rPr>
        <w:drawing>
          <wp:inline distT="0" distB="0" distL="0" distR="0">
            <wp:extent cx="2042160" cy="4876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42160" cy="487680"/>
                    </a:xfrm>
                    <a:prstGeom prst="rect">
                      <a:avLst/>
                    </a:prstGeom>
                    <a:noFill/>
                    <a:ln>
                      <a:noFill/>
                    </a:ln>
                  </pic:spPr>
                </pic:pic>
              </a:graphicData>
            </a:graphic>
          </wp:inline>
        </w:drawing>
      </w:r>
    </w:p>
    <w:p w:rsidR="004858B8" w:rsidRPr="003814BA" w:rsidRDefault="004858B8" w:rsidP="004858B8">
      <w:pPr>
        <w:ind w:firstLine="560"/>
      </w:pPr>
      <w:r w:rsidRPr="003814BA">
        <w:rPr>
          <w:rFonts w:hint="eastAsia"/>
        </w:rPr>
        <w:t>式中：</w:t>
      </w:r>
      <w:r w:rsidRPr="003814BA">
        <w:rPr>
          <w:rFonts w:hint="eastAsia"/>
        </w:rPr>
        <w:t>q</w:t>
      </w:r>
      <w:r w:rsidRPr="003814BA">
        <w:rPr>
          <w:rFonts w:hint="eastAsia"/>
          <w:vertAlign w:val="subscript"/>
        </w:rPr>
        <w:t>1</w:t>
      </w:r>
      <w:r w:rsidRPr="003814BA">
        <w:rPr>
          <w:rFonts w:hint="eastAsia"/>
        </w:rPr>
        <w:t>，</w:t>
      </w:r>
      <w:r w:rsidRPr="003814BA">
        <w:rPr>
          <w:rFonts w:hint="eastAsia"/>
        </w:rPr>
        <w:t>q</w:t>
      </w:r>
      <w:r w:rsidRPr="003814BA">
        <w:rPr>
          <w:rFonts w:hint="eastAsia"/>
          <w:vertAlign w:val="subscript"/>
        </w:rPr>
        <w:t>2</w:t>
      </w:r>
      <w:r w:rsidRPr="003814BA">
        <w:rPr>
          <w:rFonts w:hint="eastAsia"/>
        </w:rPr>
        <w:t>，…，</w:t>
      </w:r>
      <w:r w:rsidRPr="003814BA">
        <w:rPr>
          <w:rFonts w:hint="eastAsia"/>
        </w:rPr>
        <w:t>q</w:t>
      </w:r>
      <w:r w:rsidRPr="003814BA">
        <w:rPr>
          <w:rFonts w:hint="eastAsia"/>
          <w:vertAlign w:val="subscript"/>
        </w:rPr>
        <w:t>n</w:t>
      </w:r>
      <w:r w:rsidRPr="003814BA">
        <w:rPr>
          <w:rFonts w:hint="eastAsia"/>
        </w:rPr>
        <w:t>——每种危险物质的最大存在总量，</w:t>
      </w:r>
      <w:r w:rsidRPr="003814BA">
        <w:rPr>
          <w:rFonts w:hint="eastAsia"/>
        </w:rPr>
        <w:t>t</w:t>
      </w:r>
      <w:r w:rsidRPr="003814BA">
        <w:rPr>
          <w:rFonts w:hint="eastAsia"/>
        </w:rPr>
        <w:t>；</w:t>
      </w:r>
    </w:p>
    <w:p w:rsidR="004858B8" w:rsidRPr="003814BA" w:rsidRDefault="004858B8" w:rsidP="004858B8">
      <w:pPr>
        <w:ind w:firstLineChars="500" w:firstLine="1400"/>
      </w:pPr>
      <w:r w:rsidRPr="003814BA">
        <w:rPr>
          <w:rFonts w:hint="eastAsia"/>
        </w:rPr>
        <w:t>Q</w:t>
      </w:r>
      <w:r w:rsidRPr="003814BA">
        <w:rPr>
          <w:rFonts w:hint="eastAsia"/>
          <w:vertAlign w:val="subscript"/>
        </w:rPr>
        <w:t>1</w:t>
      </w:r>
      <w:r w:rsidRPr="003814BA">
        <w:rPr>
          <w:rFonts w:hint="eastAsia"/>
        </w:rPr>
        <w:t>，</w:t>
      </w:r>
      <w:r w:rsidRPr="003814BA">
        <w:rPr>
          <w:rFonts w:hint="eastAsia"/>
        </w:rPr>
        <w:t>Q</w:t>
      </w:r>
      <w:r w:rsidRPr="003814BA">
        <w:rPr>
          <w:rFonts w:hint="eastAsia"/>
          <w:vertAlign w:val="subscript"/>
        </w:rPr>
        <w:t>2</w:t>
      </w:r>
      <w:r w:rsidRPr="003814BA">
        <w:rPr>
          <w:rFonts w:hint="eastAsia"/>
        </w:rPr>
        <w:t>，…，</w:t>
      </w:r>
      <w:r w:rsidR="00DB2CF1" w:rsidRPr="003814BA">
        <w:rPr>
          <w:rFonts w:hint="eastAsia"/>
        </w:rPr>
        <w:t>Q</w:t>
      </w:r>
      <w:r w:rsidRPr="003814BA">
        <w:rPr>
          <w:rFonts w:hint="eastAsia"/>
          <w:vertAlign w:val="subscript"/>
        </w:rPr>
        <w:t>n</w:t>
      </w:r>
      <w:r w:rsidRPr="003814BA">
        <w:rPr>
          <w:rFonts w:hint="eastAsia"/>
        </w:rPr>
        <w:t>——每种危险物质的临界量，</w:t>
      </w:r>
      <w:r w:rsidRPr="003814BA">
        <w:rPr>
          <w:rFonts w:hint="eastAsia"/>
        </w:rPr>
        <w:t>t</w:t>
      </w:r>
      <w:r w:rsidRPr="003814BA">
        <w:rPr>
          <w:rFonts w:hint="eastAsia"/>
        </w:rPr>
        <w:t>。</w:t>
      </w:r>
    </w:p>
    <w:p w:rsidR="004858B8" w:rsidRPr="003814BA" w:rsidRDefault="004858B8" w:rsidP="00DB2CF1">
      <w:pPr>
        <w:ind w:firstLineChars="500" w:firstLine="1400"/>
      </w:pPr>
      <w:r w:rsidRPr="003814BA">
        <w:rPr>
          <w:rFonts w:hint="eastAsia"/>
        </w:rPr>
        <w:t>当</w:t>
      </w:r>
      <w:r w:rsidRPr="003814BA">
        <w:rPr>
          <w:rFonts w:hint="eastAsia"/>
        </w:rPr>
        <w:t>Q&lt;1</w:t>
      </w:r>
      <w:r w:rsidRPr="003814BA">
        <w:rPr>
          <w:rFonts w:hint="eastAsia"/>
        </w:rPr>
        <w:t>时，该项目环境风险潜势为</w:t>
      </w:r>
      <w:r w:rsidRPr="003814BA">
        <w:rPr>
          <w:rFonts w:hint="eastAsia"/>
        </w:rPr>
        <w:t>I</w:t>
      </w:r>
      <w:r w:rsidRPr="003814BA">
        <w:rPr>
          <w:rFonts w:hint="eastAsia"/>
        </w:rPr>
        <w:t>。</w:t>
      </w:r>
    </w:p>
    <w:p w:rsidR="004858B8" w:rsidRPr="003814BA" w:rsidRDefault="004858B8" w:rsidP="004858B8">
      <w:pPr>
        <w:ind w:firstLine="560"/>
      </w:pPr>
      <w:r w:rsidRPr="003814BA">
        <w:rPr>
          <w:rFonts w:hint="eastAsia"/>
        </w:rPr>
        <w:t>当</w:t>
      </w:r>
      <w:r w:rsidRPr="003814BA">
        <w:rPr>
          <w:rFonts w:hint="eastAsia"/>
        </w:rPr>
        <w:t>Q</w:t>
      </w:r>
      <w:r w:rsidRPr="003814BA">
        <w:rPr>
          <w:rFonts w:hint="eastAsia"/>
        </w:rPr>
        <w:t>≥</w:t>
      </w:r>
      <w:r w:rsidRPr="003814BA">
        <w:rPr>
          <w:rFonts w:hint="eastAsia"/>
        </w:rPr>
        <w:t>1</w:t>
      </w:r>
      <w:r w:rsidRPr="003814BA">
        <w:rPr>
          <w:rFonts w:hint="eastAsia"/>
        </w:rPr>
        <w:t>时，将</w:t>
      </w:r>
      <w:r w:rsidRPr="003814BA">
        <w:rPr>
          <w:rFonts w:hint="eastAsia"/>
        </w:rPr>
        <w:t>Q</w:t>
      </w:r>
      <w:r w:rsidRPr="003814BA">
        <w:rPr>
          <w:rFonts w:hint="eastAsia"/>
        </w:rPr>
        <w:t>值划分为：（</w:t>
      </w:r>
      <w:r w:rsidRPr="003814BA">
        <w:rPr>
          <w:rFonts w:hint="eastAsia"/>
        </w:rPr>
        <w:t>1</w:t>
      </w:r>
      <w:r w:rsidRPr="003814BA">
        <w:rPr>
          <w:rFonts w:hint="eastAsia"/>
        </w:rPr>
        <w:t>）</w:t>
      </w:r>
      <w:r w:rsidRPr="003814BA">
        <w:rPr>
          <w:rFonts w:hint="eastAsia"/>
        </w:rPr>
        <w:t>1</w:t>
      </w:r>
      <w:r w:rsidRPr="003814BA">
        <w:rPr>
          <w:rFonts w:hint="eastAsia"/>
        </w:rPr>
        <w:t>≤</w:t>
      </w:r>
      <w:r w:rsidRPr="003814BA">
        <w:rPr>
          <w:rFonts w:hint="eastAsia"/>
        </w:rPr>
        <w:t>Q&lt;10</w:t>
      </w:r>
      <w:r w:rsidRPr="003814BA">
        <w:rPr>
          <w:rFonts w:hint="eastAsia"/>
        </w:rPr>
        <w:t>；（</w:t>
      </w:r>
      <w:r w:rsidRPr="003814BA">
        <w:rPr>
          <w:rFonts w:hint="eastAsia"/>
        </w:rPr>
        <w:t>2</w:t>
      </w:r>
      <w:r w:rsidRPr="003814BA">
        <w:rPr>
          <w:rFonts w:hint="eastAsia"/>
        </w:rPr>
        <w:t>）</w:t>
      </w:r>
      <w:r w:rsidRPr="003814BA">
        <w:rPr>
          <w:rFonts w:hint="eastAsia"/>
        </w:rPr>
        <w:t>10</w:t>
      </w:r>
      <w:r w:rsidRPr="003814BA">
        <w:rPr>
          <w:rFonts w:hint="eastAsia"/>
        </w:rPr>
        <w:t>≤</w:t>
      </w:r>
      <w:r w:rsidRPr="003814BA">
        <w:rPr>
          <w:rFonts w:hint="eastAsia"/>
        </w:rPr>
        <w:t>Q&lt;100</w:t>
      </w:r>
      <w:r w:rsidRPr="003814BA">
        <w:rPr>
          <w:rFonts w:hint="eastAsia"/>
        </w:rPr>
        <w:t>；（</w:t>
      </w:r>
      <w:r w:rsidRPr="003814BA">
        <w:rPr>
          <w:rFonts w:hint="eastAsia"/>
        </w:rPr>
        <w:t>3</w:t>
      </w:r>
      <w:r w:rsidRPr="003814BA">
        <w:rPr>
          <w:rFonts w:hint="eastAsia"/>
        </w:rPr>
        <w:t>）</w:t>
      </w:r>
      <w:r w:rsidRPr="003814BA">
        <w:rPr>
          <w:rFonts w:hint="eastAsia"/>
        </w:rPr>
        <w:t>Q</w:t>
      </w:r>
      <w:r w:rsidRPr="003814BA">
        <w:rPr>
          <w:rFonts w:hint="eastAsia"/>
        </w:rPr>
        <w:t>≥</w:t>
      </w:r>
      <w:r w:rsidRPr="003814BA">
        <w:rPr>
          <w:rFonts w:hint="eastAsia"/>
        </w:rPr>
        <w:t>100</w:t>
      </w:r>
      <w:r w:rsidRPr="003814BA">
        <w:rPr>
          <w:rFonts w:hint="eastAsia"/>
        </w:rPr>
        <w:t>。</w:t>
      </w:r>
    </w:p>
    <w:p w:rsidR="004858B8" w:rsidRPr="003814BA" w:rsidRDefault="004858B8" w:rsidP="004858B8">
      <w:pPr>
        <w:ind w:firstLine="560"/>
      </w:pPr>
      <w:r w:rsidRPr="003814BA">
        <w:rPr>
          <w:rFonts w:hint="eastAsia"/>
        </w:rPr>
        <w:t>本项目所涉危险物质</w:t>
      </w:r>
      <w:r w:rsidRPr="003814BA">
        <w:rPr>
          <w:rFonts w:hint="eastAsia"/>
        </w:rPr>
        <w:t>Q</w:t>
      </w:r>
      <w:r w:rsidRPr="003814BA">
        <w:rPr>
          <w:rFonts w:hint="eastAsia"/>
        </w:rPr>
        <w:t>值见表</w:t>
      </w:r>
      <w:r w:rsidRPr="003814BA">
        <w:rPr>
          <w:rFonts w:hint="eastAsia"/>
        </w:rPr>
        <w:t>3.</w:t>
      </w:r>
      <w:r w:rsidR="00DB2CF1" w:rsidRPr="003814BA">
        <w:rPr>
          <w:rFonts w:hint="eastAsia"/>
        </w:rPr>
        <w:t>6</w:t>
      </w:r>
      <w:r w:rsidRPr="003814BA">
        <w:rPr>
          <w:rFonts w:hint="eastAsia"/>
        </w:rPr>
        <w:t>-4</w:t>
      </w:r>
      <w:r w:rsidRPr="003814BA">
        <w:rPr>
          <w:rFonts w:hint="eastAsia"/>
        </w:rPr>
        <w:t>。</w:t>
      </w:r>
    </w:p>
    <w:p w:rsidR="007C78AE" w:rsidRPr="003814BA" w:rsidRDefault="007C78AE" w:rsidP="007C78AE">
      <w:pPr>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 xml:space="preserve">3.6-4  </w:t>
      </w:r>
      <w:r w:rsidRPr="003814BA">
        <w:rPr>
          <w:rFonts w:cs="Times New Roman" w:hint="eastAsia"/>
          <w:b/>
          <w:sz w:val="24"/>
          <w:szCs w:val="24"/>
        </w:rPr>
        <w:t>项目危险化学物品临界储存量及重大危险源判别表</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517"/>
        <w:gridCol w:w="2240"/>
        <w:gridCol w:w="1591"/>
        <w:gridCol w:w="1587"/>
        <w:gridCol w:w="1579"/>
      </w:tblGrid>
      <w:tr w:rsidR="007C78AE" w:rsidRPr="003814BA" w:rsidTr="007C78AE">
        <w:trPr>
          <w:trHeight w:val="772"/>
        </w:trPr>
        <w:tc>
          <w:tcPr>
            <w:tcW w:w="1323" w:type="pct"/>
            <w:shd w:val="clear" w:color="auto" w:fill="auto"/>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hint="eastAsia"/>
                <w:b/>
                <w:sz w:val="21"/>
                <w:szCs w:val="21"/>
              </w:rPr>
              <w:t>物质名称</w:t>
            </w:r>
          </w:p>
        </w:tc>
        <w:tc>
          <w:tcPr>
            <w:tcW w:w="1177" w:type="pct"/>
            <w:shd w:val="clear" w:color="auto" w:fill="auto"/>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hint="eastAsia"/>
                <w:b/>
                <w:sz w:val="21"/>
                <w:szCs w:val="21"/>
              </w:rPr>
              <w:t>最大存在量（</w:t>
            </w:r>
            <w:r w:rsidRPr="003814BA">
              <w:rPr>
                <w:rFonts w:cs="Times New Roman" w:hint="eastAsia"/>
                <w:b/>
                <w:sz w:val="21"/>
                <w:szCs w:val="21"/>
              </w:rPr>
              <w:t>t</w:t>
            </w:r>
            <w:r w:rsidRPr="003814BA">
              <w:rPr>
                <w:rFonts w:cs="Times New Roman" w:hint="eastAsia"/>
                <w:b/>
                <w:sz w:val="21"/>
                <w:szCs w:val="21"/>
              </w:rPr>
              <w:t>）</w:t>
            </w:r>
          </w:p>
        </w:tc>
        <w:tc>
          <w:tcPr>
            <w:tcW w:w="836" w:type="pct"/>
            <w:shd w:val="clear" w:color="auto" w:fill="auto"/>
            <w:vAlign w:val="center"/>
          </w:tcPr>
          <w:p w:rsidR="007C78AE" w:rsidRPr="003814BA" w:rsidRDefault="007C78AE" w:rsidP="004E1970">
            <w:pPr>
              <w:spacing w:line="240" w:lineRule="auto"/>
              <w:ind w:firstLineChars="0" w:firstLine="0"/>
              <w:jc w:val="center"/>
              <w:rPr>
                <w:rFonts w:cs="Times New Roman"/>
                <w:b/>
                <w:sz w:val="21"/>
                <w:szCs w:val="21"/>
              </w:rPr>
            </w:pPr>
            <w:r w:rsidRPr="003814BA">
              <w:rPr>
                <w:rFonts w:cs="Times New Roman" w:hint="eastAsia"/>
                <w:b/>
                <w:sz w:val="21"/>
                <w:szCs w:val="21"/>
              </w:rPr>
              <w:t>临界量</w:t>
            </w:r>
          </w:p>
        </w:tc>
        <w:tc>
          <w:tcPr>
            <w:tcW w:w="834" w:type="pct"/>
            <w:shd w:val="clear" w:color="auto" w:fill="auto"/>
            <w:vAlign w:val="center"/>
          </w:tcPr>
          <w:p w:rsidR="007C78AE" w:rsidRPr="003814BA" w:rsidRDefault="007C78AE" w:rsidP="004E1970">
            <w:pPr>
              <w:spacing w:line="240" w:lineRule="auto"/>
              <w:ind w:firstLineChars="0" w:firstLine="0"/>
              <w:jc w:val="center"/>
              <w:rPr>
                <w:rFonts w:cs="Times New Roman"/>
                <w:b/>
                <w:sz w:val="21"/>
                <w:szCs w:val="21"/>
              </w:rPr>
            </w:pPr>
            <w:r w:rsidRPr="003814BA">
              <w:rPr>
                <w:rFonts w:cs="Times New Roman" w:hint="eastAsia"/>
                <w:b/>
                <w:sz w:val="21"/>
                <w:szCs w:val="21"/>
              </w:rPr>
              <w:t>qi/</w:t>
            </w:r>
            <w:r w:rsidRPr="003814BA">
              <w:rPr>
                <w:rFonts w:cs="Times New Roman"/>
                <w:b/>
                <w:sz w:val="21"/>
                <w:szCs w:val="21"/>
              </w:rPr>
              <w:t>Q</w:t>
            </w:r>
            <w:r w:rsidRPr="003814BA">
              <w:rPr>
                <w:rFonts w:cs="Times New Roman" w:hint="eastAsia"/>
                <w:b/>
                <w:sz w:val="21"/>
                <w:szCs w:val="21"/>
              </w:rPr>
              <w:t>i</w:t>
            </w:r>
          </w:p>
        </w:tc>
        <w:tc>
          <w:tcPr>
            <w:tcW w:w="830" w:type="pct"/>
            <w:shd w:val="clear" w:color="auto" w:fill="auto"/>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b/>
                <w:sz w:val="21"/>
                <w:szCs w:val="21"/>
              </w:rPr>
              <w:t>Q</w:t>
            </w:r>
          </w:p>
        </w:tc>
      </w:tr>
      <w:tr w:rsidR="007C78AE" w:rsidRPr="003814BA" w:rsidTr="007C78AE">
        <w:tc>
          <w:tcPr>
            <w:tcW w:w="1323"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废旧塑料（</w:t>
            </w:r>
            <w:r w:rsidRPr="003814BA">
              <w:rPr>
                <w:rFonts w:cs="Times New Roman" w:hint="eastAsia"/>
                <w:sz w:val="21"/>
                <w:szCs w:val="21"/>
              </w:rPr>
              <w:t>PP</w:t>
            </w:r>
            <w:r w:rsidRPr="003814BA">
              <w:rPr>
                <w:rFonts w:cs="Times New Roman" w:hint="eastAsia"/>
                <w:sz w:val="21"/>
                <w:szCs w:val="21"/>
              </w:rPr>
              <w:t>、</w:t>
            </w:r>
            <w:r w:rsidRPr="003814BA">
              <w:rPr>
                <w:rFonts w:cs="Times New Roman" w:hint="eastAsia"/>
                <w:sz w:val="21"/>
                <w:szCs w:val="21"/>
              </w:rPr>
              <w:t>PE</w:t>
            </w:r>
            <w:r w:rsidRPr="003814BA">
              <w:rPr>
                <w:rFonts w:cs="Times New Roman" w:hint="eastAsia"/>
                <w:sz w:val="21"/>
                <w:szCs w:val="21"/>
              </w:rPr>
              <w:t>、</w:t>
            </w:r>
            <w:r w:rsidRPr="003814BA">
              <w:rPr>
                <w:rFonts w:cs="Times New Roman" w:hint="eastAsia"/>
                <w:sz w:val="21"/>
                <w:szCs w:val="21"/>
              </w:rPr>
              <w:t>PET</w:t>
            </w:r>
            <w:r w:rsidRPr="003814BA">
              <w:rPr>
                <w:rFonts w:cs="Times New Roman" w:hint="eastAsia"/>
                <w:sz w:val="21"/>
                <w:szCs w:val="21"/>
              </w:rPr>
              <w:t>）</w:t>
            </w:r>
          </w:p>
        </w:tc>
        <w:tc>
          <w:tcPr>
            <w:tcW w:w="1177"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300</w:t>
            </w:r>
          </w:p>
        </w:tc>
        <w:tc>
          <w:tcPr>
            <w:tcW w:w="836"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834"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w:t>
            </w:r>
          </w:p>
        </w:tc>
        <w:tc>
          <w:tcPr>
            <w:tcW w:w="830"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w:t>
            </w:r>
          </w:p>
        </w:tc>
      </w:tr>
    </w:tbl>
    <w:p w:rsidR="009C1F2B" w:rsidRPr="003814BA" w:rsidRDefault="007C78AE" w:rsidP="009C1F2B">
      <w:pPr>
        <w:ind w:firstLine="560"/>
      </w:pPr>
      <w:r w:rsidRPr="003814BA">
        <w:rPr>
          <w:rFonts w:hint="eastAsia"/>
        </w:rPr>
        <w:t>由上表可知，本项目</w:t>
      </w:r>
      <w:r w:rsidRPr="003814BA">
        <w:rPr>
          <w:rFonts w:hint="eastAsia"/>
        </w:rPr>
        <w:t>Q&lt;1</w:t>
      </w:r>
      <w:r w:rsidRPr="003814BA">
        <w:rPr>
          <w:rFonts w:hint="eastAsia"/>
        </w:rPr>
        <w:t>。</w:t>
      </w:r>
    </w:p>
    <w:p w:rsidR="007C78AE" w:rsidRPr="003814BA" w:rsidRDefault="007C78AE" w:rsidP="007C78AE">
      <w:pPr>
        <w:ind w:firstLine="562"/>
        <w:rPr>
          <w:b/>
        </w:rPr>
      </w:pPr>
      <w:r w:rsidRPr="003814BA">
        <w:rPr>
          <w:rFonts w:hint="eastAsia"/>
          <w:b/>
        </w:rPr>
        <w:t>2</w:t>
      </w:r>
      <w:r w:rsidRPr="003814BA">
        <w:rPr>
          <w:rFonts w:hint="eastAsia"/>
          <w:b/>
        </w:rPr>
        <w:t>、行业及生产工艺（</w:t>
      </w:r>
      <w:r w:rsidRPr="003814BA">
        <w:rPr>
          <w:rFonts w:hint="eastAsia"/>
          <w:b/>
        </w:rPr>
        <w:t>M</w:t>
      </w:r>
      <w:r w:rsidRPr="003814BA">
        <w:rPr>
          <w:rFonts w:hint="eastAsia"/>
          <w:b/>
        </w:rPr>
        <w:t>）</w:t>
      </w:r>
    </w:p>
    <w:p w:rsidR="007C78AE" w:rsidRPr="003814BA" w:rsidRDefault="007C78AE" w:rsidP="007C78AE">
      <w:pPr>
        <w:ind w:firstLine="560"/>
      </w:pPr>
      <w:r w:rsidRPr="003814BA">
        <w:rPr>
          <w:rFonts w:hint="eastAsia"/>
        </w:rPr>
        <w:t>根据《建设项目环境风险评价技术导则》（</w:t>
      </w:r>
      <w:r w:rsidRPr="003814BA">
        <w:rPr>
          <w:rFonts w:hint="eastAsia"/>
        </w:rPr>
        <w:t>HJ169-2018</w:t>
      </w:r>
      <w:r w:rsidRPr="003814BA">
        <w:rPr>
          <w:rFonts w:hint="eastAsia"/>
        </w:rPr>
        <w:t>）中表</w:t>
      </w:r>
      <w:r w:rsidRPr="003814BA">
        <w:rPr>
          <w:rFonts w:hint="eastAsia"/>
        </w:rPr>
        <w:t>C.1</w:t>
      </w:r>
      <w:r w:rsidRPr="003814BA">
        <w:rPr>
          <w:rFonts w:hint="eastAsia"/>
        </w:rPr>
        <w:t>评估生</w:t>
      </w:r>
      <w:r w:rsidRPr="003814BA">
        <w:rPr>
          <w:rFonts w:hint="eastAsia"/>
        </w:rPr>
        <w:lastRenderedPageBreak/>
        <w:t>产工艺情况（</w:t>
      </w:r>
      <w:r w:rsidRPr="003814BA">
        <w:rPr>
          <w:rFonts w:hint="eastAsia"/>
        </w:rPr>
        <w:t>M</w:t>
      </w:r>
      <w:r w:rsidRPr="003814BA">
        <w:rPr>
          <w:rFonts w:hint="eastAsia"/>
        </w:rPr>
        <w:t>）。具有多套工艺单元的项目，对每套生产工艺分别评分并求和。将</w:t>
      </w:r>
      <w:r w:rsidRPr="003814BA">
        <w:rPr>
          <w:rFonts w:hint="eastAsia"/>
        </w:rPr>
        <w:t>M</w:t>
      </w:r>
      <w:r w:rsidRPr="003814BA">
        <w:rPr>
          <w:rFonts w:hint="eastAsia"/>
        </w:rPr>
        <w:t>划分为（</w:t>
      </w:r>
      <w:r w:rsidRPr="003814BA">
        <w:rPr>
          <w:rFonts w:hint="eastAsia"/>
        </w:rPr>
        <w:t>1</w:t>
      </w:r>
      <w:r w:rsidRPr="003814BA">
        <w:rPr>
          <w:rFonts w:hint="eastAsia"/>
        </w:rPr>
        <w:t>）</w:t>
      </w:r>
      <w:r w:rsidRPr="003814BA">
        <w:rPr>
          <w:rFonts w:hint="eastAsia"/>
        </w:rPr>
        <w:t>M&gt;20</w:t>
      </w:r>
      <w:r w:rsidRPr="003814BA">
        <w:rPr>
          <w:rFonts w:hint="eastAsia"/>
        </w:rPr>
        <w:t>；（</w:t>
      </w:r>
      <w:r w:rsidRPr="003814BA">
        <w:rPr>
          <w:rFonts w:hint="eastAsia"/>
        </w:rPr>
        <w:t>2</w:t>
      </w:r>
      <w:r w:rsidRPr="003814BA">
        <w:rPr>
          <w:rFonts w:hint="eastAsia"/>
        </w:rPr>
        <w:t>）</w:t>
      </w:r>
      <w:r w:rsidRPr="003814BA">
        <w:rPr>
          <w:rFonts w:hint="eastAsia"/>
        </w:rPr>
        <w:t>10&lt;M</w:t>
      </w:r>
      <w:r w:rsidRPr="003814BA">
        <w:rPr>
          <w:rFonts w:hint="eastAsia"/>
        </w:rPr>
        <w:t>≤</w:t>
      </w:r>
      <w:r w:rsidRPr="003814BA">
        <w:rPr>
          <w:rFonts w:hint="eastAsia"/>
        </w:rPr>
        <w:t>20</w:t>
      </w:r>
      <w:r w:rsidRPr="003814BA">
        <w:rPr>
          <w:rFonts w:hint="eastAsia"/>
        </w:rPr>
        <w:t>；（</w:t>
      </w:r>
      <w:r w:rsidRPr="003814BA">
        <w:rPr>
          <w:rFonts w:hint="eastAsia"/>
        </w:rPr>
        <w:t>3</w:t>
      </w:r>
      <w:r w:rsidRPr="003814BA">
        <w:rPr>
          <w:rFonts w:hint="eastAsia"/>
        </w:rPr>
        <w:t>）</w:t>
      </w:r>
      <w:r w:rsidRPr="003814BA">
        <w:rPr>
          <w:rFonts w:hint="eastAsia"/>
        </w:rPr>
        <w:t>5&lt;M</w:t>
      </w:r>
      <w:r w:rsidRPr="003814BA">
        <w:rPr>
          <w:rFonts w:hint="eastAsia"/>
        </w:rPr>
        <w:t>≤</w:t>
      </w:r>
      <w:r w:rsidRPr="003814BA">
        <w:rPr>
          <w:rFonts w:hint="eastAsia"/>
        </w:rPr>
        <w:t>10</w:t>
      </w:r>
      <w:r w:rsidRPr="003814BA">
        <w:rPr>
          <w:rFonts w:hint="eastAsia"/>
        </w:rPr>
        <w:t>；（</w:t>
      </w:r>
      <w:r w:rsidRPr="003814BA">
        <w:rPr>
          <w:rFonts w:hint="eastAsia"/>
        </w:rPr>
        <w:t>4</w:t>
      </w:r>
      <w:r w:rsidRPr="003814BA">
        <w:rPr>
          <w:rFonts w:hint="eastAsia"/>
        </w:rPr>
        <w:t>）</w:t>
      </w:r>
      <w:r w:rsidRPr="003814BA">
        <w:rPr>
          <w:rFonts w:hint="eastAsia"/>
        </w:rPr>
        <w:t>M=5</w:t>
      </w:r>
      <w:r w:rsidRPr="003814BA">
        <w:rPr>
          <w:rFonts w:hint="eastAsia"/>
        </w:rPr>
        <w:t>，分别以</w:t>
      </w:r>
      <w:r w:rsidRPr="003814BA">
        <w:rPr>
          <w:rFonts w:hint="eastAsia"/>
        </w:rPr>
        <w:t>M1</w:t>
      </w:r>
      <w:r w:rsidRPr="003814BA">
        <w:rPr>
          <w:rFonts w:hint="eastAsia"/>
        </w:rPr>
        <w:t>、</w:t>
      </w:r>
      <w:r w:rsidRPr="003814BA">
        <w:rPr>
          <w:rFonts w:hint="eastAsia"/>
        </w:rPr>
        <w:t>M2</w:t>
      </w:r>
      <w:r w:rsidRPr="003814BA">
        <w:rPr>
          <w:rFonts w:hint="eastAsia"/>
        </w:rPr>
        <w:t>、</w:t>
      </w:r>
      <w:r w:rsidRPr="003814BA">
        <w:rPr>
          <w:rFonts w:hint="eastAsia"/>
        </w:rPr>
        <w:t>M3</w:t>
      </w:r>
      <w:r w:rsidRPr="003814BA">
        <w:rPr>
          <w:rFonts w:hint="eastAsia"/>
        </w:rPr>
        <w:t>和</w:t>
      </w:r>
      <w:r w:rsidRPr="003814BA">
        <w:rPr>
          <w:rFonts w:hint="eastAsia"/>
        </w:rPr>
        <w:t>M4</w:t>
      </w:r>
      <w:r w:rsidRPr="003814BA">
        <w:rPr>
          <w:rFonts w:hint="eastAsia"/>
        </w:rPr>
        <w:t>表示，具体见表</w:t>
      </w:r>
      <w:r w:rsidRPr="003814BA">
        <w:rPr>
          <w:rFonts w:hint="eastAsia"/>
        </w:rPr>
        <w:t>3.6-5</w:t>
      </w:r>
      <w:r w:rsidRPr="003814BA">
        <w:rPr>
          <w:rFonts w:hint="eastAsia"/>
        </w:rPr>
        <w:t>。</w:t>
      </w:r>
    </w:p>
    <w:p w:rsidR="007C78AE" w:rsidRPr="003814BA" w:rsidRDefault="007C78AE" w:rsidP="007C78AE">
      <w:pPr>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 xml:space="preserve">3.6-5 </w:t>
      </w:r>
      <w:r w:rsidRPr="003814BA">
        <w:rPr>
          <w:rFonts w:cs="Times New Roman" w:hint="eastAsia"/>
          <w:b/>
          <w:sz w:val="24"/>
          <w:szCs w:val="24"/>
        </w:rPr>
        <w:t>行业及生产工艺（</w:t>
      </w:r>
      <w:r w:rsidRPr="003814BA">
        <w:rPr>
          <w:rFonts w:cs="Times New Roman" w:hint="eastAsia"/>
          <w:b/>
          <w:sz w:val="24"/>
          <w:szCs w:val="24"/>
        </w:rPr>
        <w:t>M</w:t>
      </w:r>
      <w:r w:rsidRPr="003814BA">
        <w:rPr>
          <w:rFonts w:cs="Times New Roman" w:hint="eastAsia"/>
          <w:b/>
          <w:sz w:val="24"/>
          <w:szCs w:val="24"/>
        </w:rPr>
        <w:t>）</w:t>
      </w:r>
    </w:p>
    <w:tbl>
      <w:tblPr>
        <w:tblW w:w="5000" w:type="pct"/>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580"/>
        <w:gridCol w:w="5954"/>
        <w:gridCol w:w="980"/>
      </w:tblGrid>
      <w:tr w:rsidR="007C78AE" w:rsidRPr="003814BA" w:rsidTr="007C78AE">
        <w:tc>
          <w:tcPr>
            <w:tcW w:w="1356" w:type="pct"/>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hint="eastAsia"/>
                <w:b/>
                <w:sz w:val="21"/>
                <w:szCs w:val="21"/>
              </w:rPr>
              <w:t>行业</w:t>
            </w:r>
          </w:p>
        </w:tc>
        <w:tc>
          <w:tcPr>
            <w:tcW w:w="3129" w:type="pct"/>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b/>
                <w:sz w:val="21"/>
                <w:szCs w:val="21"/>
              </w:rPr>
              <w:t>评估依据</w:t>
            </w:r>
          </w:p>
        </w:tc>
        <w:tc>
          <w:tcPr>
            <w:tcW w:w="515" w:type="pct"/>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b/>
                <w:sz w:val="21"/>
                <w:szCs w:val="21"/>
              </w:rPr>
              <w:t>分值</w:t>
            </w:r>
          </w:p>
        </w:tc>
      </w:tr>
      <w:tr w:rsidR="007C78AE" w:rsidRPr="003814BA" w:rsidTr="007C78AE">
        <w:tc>
          <w:tcPr>
            <w:tcW w:w="1356" w:type="pct"/>
            <w:vMerge w:val="restar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石化、化工、医药、</w:t>
            </w:r>
          </w:p>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轻工、化纤、有色冶</w:t>
            </w:r>
          </w:p>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炼等</w:t>
            </w: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sz w:val="21"/>
                <w:szCs w:val="21"/>
              </w:rPr>
              <w:t>涉及光气及光气化工艺、电解工艺（氯碱）、氯化工艺、硝化工艺、合成氨工艺、裂解（裂化）工艺、氟化工艺、加氢工艺、重氮化工艺、氧化工艺、过氧化工艺、胺基化工艺、磺化工艺、聚合工艺、烷基化工艺、新型煤化工工艺、电石生产工艺、偶氮化工艺</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t>10/</w:t>
            </w:r>
            <w:r w:rsidRPr="003814BA">
              <w:rPr>
                <w:rFonts w:cs="Times New Roman"/>
                <w:sz w:val="21"/>
                <w:szCs w:val="21"/>
              </w:rPr>
              <w:t>套</w:t>
            </w:r>
          </w:p>
        </w:tc>
      </w:tr>
      <w:tr w:rsidR="007C78AE" w:rsidRPr="003814BA" w:rsidTr="007C78AE">
        <w:tc>
          <w:tcPr>
            <w:tcW w:w="1356" w:type="pct"/>
            <w:vMerge/>
            <w:vAlign w:val="center"/>
          </w:tcPr>
          <w:p w:rsidR="007C78AE" w:rsidRPr="003814BA" w:rsidRDefault="007C78AE" w:rsidP="007C78AE">
            <w:pPr>
              <w:spacing w:line="240" w:lineRule="auto"/>
              <w:ind w:firstLineChars="0" w:firstLine="0"/>
              <w:jc w:val="center"/>
              <w:rPr>
                <w:rFonts w:cs="Times New Roman"/>
                <w:sz w:val="21"/>
                <w:szCs w:val="21"/>
              </w:rPr>
            </w:pP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无机酸制酸工艺、焦化工艺</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t>5/</w:t>
            </w:r>
            <w:r w:rsidRPr="003814BA">
              <w:rPr>
                <w:rFonts w:cs="Times New Roman"/>
                <w:sz w:val="21"/>
                <w:szCs w:val="21"/>
              </w:rPr>
              <w:t>套</w:t>
            </w:r>
          </w:p>
        </w:tc>
      </w:tr>
      <w:tr w:rsidR="007C78AE" w:rsidRPr="003814BA" w:rsidTr="007C78AE">
        <w:tc>
          <w:tcPr>
            <w:tcW w:w="1356" w:type="pct"/>
            <w:vMerge/>
            <w:vAlign w:val="center"/>
          </w:tcPr>
          <w:p w:rsidR="007C78AE" w:rsidRPr="003814BA" w:rsidRDefault="007C78AE" w:rsidP="007C78AE">
            <w:pPr>
              <w:spacing w:line="240" w:lineRule="auto"/>
              <w:ind w:firstLineChars="0" w:firstLine="0"/>
              <w:jc w:val="center"/>
              <w:rPr>
                <w:rFonts w:cs="Times New Roman"/>
                <w:sz w:val="21"/>
                <w:szCs w:val="21"/>
              </w:rPr>
            </w:pP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其他高温或高压，且涉及危险物质的工艺</w:t>
            </w:r>
            <w:r w:rsidRPr="003814BA">
              <w:rPr>
                <w:rFonts w:cs="Times New Roman"/>
                <w:sz w:val="21"/>
                <w:szCs w:val="21"/>
              </w:rPr>
              <w:t>过程</w:t>
            </w:r>
            <w:r w:rsidRPr="003814BA">
              <w:rPr>
                <w:rFonts w:cs="Times New Roman"/>
                <w:sz w:val="21"/>
                <w:szCs w:val="21"/>
                <w:vertAlign w:val="superscript"/>
              </w:rPr>
              <w:t>a</w:t>
            </w:r>
            <w:r w:rsidRPr="003814BA">
              <w:rPr>
                <w:rFonts w:cs="Times New Roman"/>
                <w:sz w:val="21"/>
                <w:szCs w:val="21"/>
              </w:rPr>
              <w:t>、危险</w:t>
            </w:r>
          </w:p>
          <w:p w:rsidR="007C78AE" w:rsidRPr="003814BA" w:rsidRDefault="007C78AE" w:rsidP="007C78AE">
            <w:pPr>
              <w:spacing w:line="240" w:lineRule="auto"/>
              <w:ind w:firstLineChars="0" w:firstLine="0"/>
              <w:rPr>
                <w:rFonts w:cs="Times New Roman"/>
                <w:sz w:val="21"/>
                <w:szCs w:val="21"/>
              </w:rPr>
            </w:pPr>
            <w:r w:rsidRPr="003814BA">
              <w:rPr>
                <w:rFonts w:cs="Times New Roman"/>
                <w:sz w:val="21"/>
                <w:szCs w:val="21"/>
              </w:rPr>
              <w:t>物质储存罐区</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t>5/</w:t>
            </w:r>
            <w:r w:rsidRPr="003814BA">
              <w:rPr>
                <w:rFonts w:cs="Times New Roman"/>
                <w:sz w:val="21"/>
                <w:szCs w:val="21"/>
              </w:rPr>
              <w:t>套</w:t>
            </w:r>
          </w:p>
        </w:tc>
      </w:tr>
      <w:tr w:rsidR="007C78AE" w:rsidRPr="003814BA" w:rsidTr="007C78AE">
        <w:tc>
          <w:tcPr>
            <w:tcW w:w="1356"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管道、港口</w:t>
            </w:r>
            <w:r w:rsidRPr="003814BA">
              <w:rPr>
                <w:rFonts w:cs="Times New Roman" w:hint="eastAsia"/>
                <w:sz w:val="21"/>
                <w:szCs w:val="21"/>
              </w:rPr>
              <w:t>/</w:t>
            </w:r>
            <w:r w:rsidRPr="003814BA">
              <w:rPr>
                <w:rFonts w:cs="Times New Roman" w:hint="eastAsia"/>
                <w:sz w:val="21"/>
                <w:szCs w:val="21"/>
              </w:rPr>
              <w:t>码头等</w:t>
            </w: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涉及危险物质管道运输项目、港口</w:t>
            </w:r>
            <w:r w:rsidRPr="003814BA">
              <w:rPr>
                <w:rFonts w:cs="Times New Roman" w:hint="eastAsia"/>
                <w:sz w:val="21"/>
                <w:szCs w:val="21"/>
              </w:rPr>
              <w:t>/</w:t>
            </w:r>
            <w:r w:rsidRPr="003814BA">
              <w:rPr>
                <w:rFonts w:cs="Times New Roman" w:hint="eastAsia"/>
                <w:sz w:val="21"/>
                <w:szCs w:val="21"/>
              </w:rPr>
              <w:t>码头等</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10</w:t>
            </w:r>
          </w:p>
        </w:tc>
      </w:tr>
      <w:tr w:rsidR="007C78AE" w:rsidRPr="003814BA" w:rsidTr="007C78AE">
        <w:tc>
          <w:tcPr>
            <w:tcW w:w="1356"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石油天然气</w:t>
            </w: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石油、天然气、页岩气开采（含净化），气库（不含加气站的气库），油库（不含加气站的油库）、油气管线</w:t>
            </w:r>
            <w:r w:rsidRPr="003814BA">
              <w:rPr>
                <w:rFonts w:cs="Times New Roman"/>
                <w:sz w:val="21"/>
                <w:szCs w:val="21"/>
                <w:vertAlign w:val="superscript"/>
              </w:rPr>
              <w:t>b</w:t>
            </w:r>
          </w:p>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（不含城镇燃气管线）</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10</w:t>
            </w:r>
          </w:p>
        </w:tc>
      </w:tr>
      <w:tr w:rsidR="007C78AE" w:rsidRPr="003814BA" w:rsidTr="007C78AE">
        <w:tc>
          <w:tcPr>
            <w:tcW w:w="1356"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其他</w:t>
            </w:r>
          </w:p>
        </w:tc>
        <w:tc>
          <w:tcPr>
            <w:tcW w:w="3129" w:type="pct"/>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涉及危险物质使用、贮存的项目</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hint="eastAsia"/>
                <w:sz w:val="21"/>
                <w:szCs w:val="21"/>
              </w:rPr>
              <w:t>5</w:t>
            </w:r>
          </w:p>
        </w:tc>
      </w:tr>
      <w:tr w:rsidR="007C78AE" w:rsidRPr="003814BA" w:rsidTr="007C78AE">
        <w:tc>
          <w:tcPr>
            <w:tcW w:w="4485" w:type="pct"/>
            <w:gridSpan w:val="2"/>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a</w:t>
            </w:r>
            <w:r w:rsidRPr="003814BA">
              <w:rPr>
                <w:rFonts w:cs="Times New Roman" w:hint="eastAsia"/>
                <w:sz w:val="21"/>
                <w:szCs w:val="21"/>
              </w:rPr>
              <w:t>：高温指工艺温度≥</w:t>
            </w:r>
            <w:r w:rsidRPr="003814BA">
              <w:rPr>
                <w:rFonts w:cs="Times New Roman" w:hint="eastAsia"/>
                <w:sz w:val="21"/>
                <w:szCs w:val="21"/>
              </w:rPr>
              <w:t>300</w:t>
            </w:r>
            <w:r w:rsidRPr="003814BA">
              <w:rPr>
                <w:rFonts w:cs="Times New Roman" w:hint="eastAsia"/>
                <w:sz w:val="21"/>
                <w:szCs w:val="21"/>
              </w:rPr>
              <w:t>℃，高压指压力容器的设计压力（</w:t>
            </w:r>
            <w:r w:rsidRPr="003814BA">
              <w:rPr>
                <w:rFonts w:cs="Times New Roman" w:hint="eastAsia"/>
                <w:sz w:val="21"/>
                <w:szCs w:val="21"/>
              </w:rPr>
              <w:t>p</w:t>
            </w:r>
            <w:r w:rsidRPr="003814BA">
              <w:rPr>
                <w:rFonts w:cs="Times New Roman" w:hint="eastAsia"/>
                <w:sz w:val="21"/>
                <w:szCs w:val="21"/>
              </w:rPr>
              <w:t>）≥</w:t>
            </w:r>
            <w:r w:rsidRPr="003814BA">
              <w:rPr>
                <w:rFonts w:cs="Times New Roman" w:hint="eastAsia"/>
                <w:sz w:val="21"/>
                <w:szCs w:val="21"/>
              </w:rPr>
              <w:t>10.0MPa</w:t>
            </w:r>
            <w:r w:rsidRPr="003814BA">
              <w:rPr>
                <w:rFonts w:cs="Times New Roman" w:hint="eastAsia"/>
                <w:sz w:val="21"/>
                <w:szCs w:val="21"/>
              </w:rPr>
              <w:t>；</w:t>
            </w:r>
          </w:p>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b</w:t>
            </w:r>
            <w:r w:rsidRPr="003814BA">
              <w:rPr>
                <w:rFonts w:cs="Times New Roman" w:hint="eastAsia"/>
                <w:sz w:val="21"/>
                <w:szCs w:val="21"/>
              </w:rPr>
              <w:t>：长输管道运输项目应按站场、管线分段进行评价。</w:t>
            </w:r>
          </w:p>
        </w:tc>
        <w:tc>
          <w:tcPr>
            <w:tcW w:w="515" w:type="pct"/>
            <w:vAlign w:val="center"/>
          </w:tcPr>
          <w:p w:rsidR="007C78AE" w:rsidRPr="003814BA" w:rsidRDefault="007C78AE" w:rsidP="007C78AE">
            <w:pPr>
              <w:spacing w:line="240" w:lineRule="auto"/>
              <w:ind w:firstLineChars="0" w:firstLine="0"/>
              <w:jc w:val="center"/>
              <w:rPr>
                <w:rFonts w:cs="Times New Roman"/>
                <w:sz w:val="21"/>
                <w:szCs w:val="21"/>
              </w:rPr>
            </w:pPr>
          </w:p>
        </w:tc>
      </w:tr>
    </w:tbl>
    <w:p w:rsidR="007C78AE" w:rsidRPr="003814BA" w:rsidRDefault="007C78AE" w:rsidP="007C78AE">
      <w:pPr>
        <w:ind w:firstLine="560"/>
      </w:pPr>
      <w:r w:rsidRPr="003814BA">
        <w:rPr>
          <w:rFonts w:hint="eastAsia"/>
        </w:rPr>
        <w:t>项目属于其他项目中涉及危险物质使用、贮存的项目，因此，</w:t>
      </w:r>
      <w:r w:rsidRPr="003814BA">
        <w:rPr>
          <w:rFonts w:hint="eastAsia"/>
        </w:rPr>
        <w:t>M=5</w:t>
      </w:r>
      <w:r w:rsidRPr="003814BA">
        <w:rPr>
          <w:rFonts w:hint="eastAsia"/>
        </w:rPr>
        <w:t>，以</w:t>
      </w:r>
      <w:r w:rsidRPr="003814BA">
        <w:rPr>
          <w:rFonts w:hint="eastAsia"/>
        </w:rPr>
        <w:t>M4</w:t>
      </w:r>
      <w:r w:rsidRPr="003814BA">
        <w:rPr>
          <w:rFonts w:hint="eastAsia"/>
        </w:rPr>
        <w:t>表示。</w:t>
      </w:r>
    </w:p>
    <w:p w:rsidR="007C78AE" w:rsidRPr="003814BA" w:rsidRDefault="007C78AE" w:rsidP="007C78AE">
      <w:pPr>
        <w:pStyle w:val="a4"/>
      </w:pPr>
      <w:bookmarkStart w:id="72" w:name="_Toc5030795"/>
      <w:r w:rsidRPr="003814BA">
        <w:rPr>
          <w:rFonts w:hint="eastAsia"/>
        </w:rPr>
        <w:t xml:space="preserve">3.6.3.3 </w:t>
      </w:r>
      <w:r w:rsidRPr="003814BA">
        <w:t>E</w:t>
      </w:r>
      <w:r w:rsidRPr="003814BA">
        <w:rPr>
          <w:rFonts w:hint="eastAsia"/>
        </w:rPr>
        <w:t>的分级确定</w:t>
      </w:r>
      <w:bookmarkEnd w:id="72"/>
    </w:p>
    <w:p w:rsidR="007C78AE" w:rsidRPr="003814BA" w:rsidRDefault="007C78AE" w:rsidP="007C78AE">
      <w:pPr>
        <w:ind w:firstLine="560"/>
      </w:pPr>
      <w:r w:rsidRPr="003814BA">
        <w:t>1</w:t>
      </w:r>
      <w:r w:rsidRPr="003814BA">
        <w:t>、大气环境</w:t>
      </w:r>
    </w:p>
    <w:p w:rsidR="007C78AE" w:rsidRPr="003814BA" w:rsidRDefault="007C78AE" w:rsidP="007C78AE">
      <w:pPr>
        <w:ind w:firstLine="560"/>
      </w:pPr>
      <w:r w:rsidRPr="003814BA">
        <w:rPr>
          <w:rFonts w:hint="eastAsia"/>
        </w:rPr>
        <w:t>根据《建设项目环境风险评价技术导则》（</w:t>
      </w:r>
      <w:r w:rsidRPr="003814BA">
        <w:rPr>
          <w:rFonts w:hint="eastAsia"/>
        </w:rPr>
        <w:t>HJ 169-2018</w:t>
      </w:r>
      <w:r w:rsidRPr="003814BA">
        <w:rPr>
          <w:rFonts w:hint="eastAsia"/>
        </w:rPr>
        <w:t>），环境敏感目标环境敏感性及人口密度划分环境风险受体的敏感性，共分为三种类型，</w:t>
      </w:r>
      <w:r w:rsidRPr="003814BA">
        <w:rPr>
          <w:rFonts w:hint="eastAsia"/>
        </w:rPr>
        <w:t>E1</w:t>
      </w:r>
      <w:r w:rsidRPr="003814BA">
        <w:rPr>
          <w:rFonts w:hint="eastAsia"/>
        </w:rPr>
        <w:t>为环境高度敏感区，</w:t>
      </w:r>
      <w:r w:rsidRPr="003814BA">
        <w:rPr>
          <w:rFonts w:hint="eastAsia"/>
        </w:rPr>
        <w:t>E2</w:t>
      </w:r>
      <w:r w:rsidRPr="003814BA">
        <w:rPr>
          <w:rFonts w:hint="eastAsia"/>
        </w:rPr>
        <w:t>为环境中度敏感区，</w:t>
      </w:r>
      <w:r w:rsidRPr="003814BA">
        <w:rPr>
          <w:rFonts w:hint="eastAsia"/>
        </w:rPr>
        <w:t>E3</w:t>
      </w:r>
      <w:r w:rsidRPr="003814BA">
        <w:rPr>
          <w:rFonts w:hint="eastAsia"/>
        </w:rPr>
        <w:t>为环境低度敏感区，分级原则见表</w:t>
      </w:r>
      <w:r w:rsidRPr="003814BA">
        <w:rPr>
          <w:rFonts w:hint="eastAsia"/>
        </w:rPr>
        <w:t>3.6-6</w:t>
      </w:r>
      <w:r w:rsidRPr="003814BA">
        <w:rPr>
          <w:rFonts w:hint="eastAsia"/>
        </w:rPr>
        <w:t>。</w:t>
      </w:r>
    </w:p>
    <w:p w:rsidR="007C78AE" w:rsidRPr="003814BA" w:rsidRDefault="007C78AE" w:rsidP="007C78AE">
      <w:pPr>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 xml:space="preserve">3.6-6 </w:t>
      </w:r>
      <w:r w:rsidRPr="003814BA">
        <w:rPr>
          <w:rFonts w:cs="Times New Roman" w:hint="eastAsia"/>
          <w:b/>
          <w:sz w:val="24"/>
          <w:szCs w:val="24"/>
        </w:rPr>
        <w:t>大气环境敏感度分级</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709"/>
        <w:gridCol w:w="7805"/>
      </w:tblGrid>
      <w:tr w:rsidR="007C78AE" w:rsidRPr="003814BA" w:rsidTr="007C78AE">
        <w:tc>
          <w:tcPr>
            <w:tcW w:w="898" w:type="pct"/>
            <w:shd w:val="clear" w:color="auto" w:fill="auto"/>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hint="eastAsia"/>
                <w:b/>
                <w:sz w:val="21"/>
                <w:szCs w:val="21"/>
              </w:rPr>
              <w:t>分级</w:t>
            </w:r>
          </w:p>
        </w:tc>
        <w:tc>
          <w:tcPr>
            <w:tcW w:w="4102" w:type="pct"/>
            <w:shd w:val="clear" w:color="auto" w:fill="auto"/>
            <w:vAlign w:val="center"/>
          </w:tcPr>
          <w:p w:rsidR="007C78AE" w:rsidRPr="003814BA" w:rsidRDefault="007C78AE" w:rsidP="007C78AE">
            <w:pPr>
              <w:spacing w:line="240" w:lineRule="auto"/>
              <w:ind w:firstLineChars="0" w:firstLine="0"/>
              <w:jc w:val="center"/>
              <w:rPr>
                <w:rFonts w:cs="Times New Roman"/>
                <w:b/>
                <w:sz w:val="21"/>
                <w:szCs w:val="21"/>
              </w:rPr>
            </w:pPr>
            <w:r w:rsidRPr="003814BA">
              <w:rPr>
                <w:rFonts w:cs="Times New Roman" w:hint="eastAsia"/>
                <w:b/>
                <w:sz w:val="21"/>
                <w:szCs w:val="21"/>
              </w:rPr>
              <w:t>大气环境敏感性</w:t>
            </w:r>
          </w:p>
        </w:tc>
      </w:tr>
      <w:tr w:rsidR="007C78AE" w:rsidRPr="003814BA" w:rsidTr="007C78AE">
        <w:tc>
          <w:tcPr>
            <w:tcW w:w="898"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t>E1</w:t>
            </w:r>
          </w:p>
        </w:tc>
        <w:tc>
          <w:tcPr>
            <w:tcW w:w="4102" w:type="pct"/>
            <w:shd w:val="clear" w:color="auto" w:fill="auto"/>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周边</w:t>
            </w:r>
            <w:r w:rsidRPr="003814BA">
              <w:rPr>
                <w:rFonts w:cs="Times New Roman" w:hint="eastAsia"/>
                <w:sz w:val="21"/>
                <w:szCs w:val="21"/>
              </w:rPr>
              <w:t>5km</w:t>
            </w:r>
            <w:r w:rsidRPr="003814BA">
              <w:rPr>
                <w:rFonts w:cs="Times New Roman" w:hint="eastAsia"/>
                <w:sz w:val="21"/>
                <w:szCs w:val="21"/>
              </w:rPr>
              <w:t>范围内居住区、医疗卫生、文化教育、科研、行政办公等机构人口总数大于</w:t>
            </w:r>
            <w:r w:rsidRPr="003814BA">
              <w:rPr>
                <w:rFonts w:cs="Times New Roman" w:hint="eastAsia"/>
                <w:sz w:val="21"/>
                <w:szCs w:val="21"/>
              </w:rPr>
              <w:t>5</w:t>
            </w:r>
            <w:r w:rsidRPr="003814BA">
              <w:rPr>
                <w:rFonts w:cs="Times New Roman" w:hint="eastAsia"/>
                <w:sz w:val="21"/>
                <w:szCs w:val="21"/>
              </w:rPr>
              <w:t>万人，或其他需要特殊保护区域；或周边</w:t>
            </w:r>
            <w:r w:rsidRPr="003814BA">
              <w:rPr>
                <w:rFonts w:cs="Times New Roman" w:hint="eastAsia"/>
                <w:sz w:val="21"/>
                <w:szCs w:val="21"/>
              </w:rPr>
              <w:t>500m</w:t>
            </w:r>
            <w:r w:rsidRPr="003814BA">
              <w:rPr>
                <w:rFonts w:cs="Times New Roman" w:hint="eastAsia"/>
                <w:sz w:val="21"/>
                <w:szCs w:val="21"/>
              </w:rPr>
              <w:t>范围内人口总数大于</w:t>
            </w:r>
            <w:r w:rsidRPr="003814BA">
              <w:rPr>
                <w:rFonts w:cs="Times New Roman" w:hint="eastAsia"/>
                <w:sz w:val="21"/>
                <w:szCs w:val="21"/>
              </w:rPr>
              <w:t xml:space="preserve">1000 </w:t>
            </w:r>
            <w:r w:rsidRPr="003814BA">
              <w:rPr>
                <w:rFonts w:cs="Times New Roman" w:hint="eastAsia"/>
                <w:sz w:val="21"/>
                <w:szCs w:val="21"/>
              </w:rPr>
              <w:t>人；</w:t>
            </w:r>
            <w:r w:rsidRPr="003814BA">
              <w:rPr>
                <w:rFonts w:cs="Times New Roman" w:hint="eastAsia"/>
                <w:sz w:val="21"/>
                <w:szCs w:val="21"/>
              </w:rPr>
              <w:lastRenderedPageBreak/>
              <w:t>油气、化学品输送管线管段周边</w:t>
            </w:r>
            <w:r w:rsidRPr="003814BA">
              <w:rPr>
                <w:rFonts w:cs="Times New Roman" w:hint="eastAsia"/>
                <w:sz w:val="21"/>
                <w:szCs w:val="21"/>
              </w:rPr>
              <w:t>200m</w:t>
            </w:r>
            <w:r w:rsidRPr="003814BA">
              <w:rPr>
                <w:rFonts w:cs="Times New Roman" w:hint="eastAsia"/>
                <w:sz w:val="21"/>
                <w:szCs w:val="21"/>
              </w:rPr>
              <w:t>范围内，每千米管段人口大于</w:t>
            </w:r>
            <w:r w:rsidRPr="003814BA">
              <w:rPr>
                <w:rFonts w:cs="Times New Roman" w:hint="eastAsia"/>
                <w:sz w:val="21"/>
                <w:szCs w:val="21"/>
              </w:rPr>
              <w:t>200</w:t>
            </w:r>
            <w:r w:rsidRPr="003814BA">
              <w:rPr>
                <w:rFonts w:cs="Times New Roman" w:hint="eastAsia"/>
                <w:sz w:val="21"/>
                <w:szCs w:val="21"/>
              </w:rPr>
              <w:t>人</w:t>
            </w:r>
          </w:p>
        </w:tc>
      </w:tr>
      <w:tr w:rsidR="007C78AE" w:rsidRPr="003814BA" w:rsidTr="007C78AE">
        <w:tc>
          <w:tcPr>
            <w:tcW w:w="898"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lastRenderedPageBreak/>
              <w:t>E</w:t>
            </w:r>
            <w:r w:rsidRPr="003814BA">
              <w:rPr>
                <w:rFonts w:cs="Times New Roman" w:hint="eastAsia"/>
                <w:sz w:val="21"/>
                <w:szCs w:val="21"/>
              </w:rPr>
              <w:t>2</w:t>
            </w:r>
          </w:p>
        </w:tc>
        <w:tc>
          <w:tcPr>
            <w:tcW w:w="4102" w:type="pct"/>
            <w:shd w:val="clear" w:color="auto" w:fill="auto"/>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周边</w:t>
            </w:r>
            <w:r w:rsidRPr="003814BA">
              <w:rPr>
                <w:rFonts w:cs="Times New Roman" w:hint="eastAsia"/>
                <w:sz w:val="21"/>
                <w:szCs w:val="21"/>
              </w:rPr>
              <w:t>5km</w:t>
            </w:r>
            <w:r w:rsidRPr="003814BA">
              <w:rPr>
                <w:rFonts w:cs="Times New Roman" w:hint="eastAsia"/>
                <w:sz w:val="21"/>
                <w:szCs w:val="21"/>
              </w:rPr>
              <w:t>范围内居住区、医疗卫生、文化教育、科研、行政办公等机构人口总数大于</w:t>
            </w:r>
            <w:r w:rsidRPr="003814BA">
              <w:rPr>
                <w:rFonts w:cs="Times New Roman" w:hint="eastAsia"/>
                <w:sz w:val="21"/>
                <w:szCs w:val="21"/>
              </w:rPr>
              <w:t>1</w:t>
            </w:r>
            <w:r w:rsidRPr="003814BA">
              <w:rPr>
                <w:rFonts w:cs="Times New Roman" w:hint="eastAsia"/>
                <w:sz w:val="21"/>
                <w:szCs w:val="21"/>
              </w:rPr>
              <w:t>万人，小于</w:t>
            </w:r>
            <w:r w:rsidRPr="003814BA">
              <w:rPr>
                <w:rFonts w:cs="Times New Roman" w:hint="eastAsia"/>
                <w:sz w:val="21"/>
                <w:szCs w:val="21"/>
              </w:rPr>
              <w:t>5</w:t>
            </w:r>
            <w:r w:rsidRPr="003814BA">
              <w:rPr>
                <w:rFonts w:cs="Times New Roman" w:hint="eastAsia"/>
                <w:sz w:val="21"/>
                <w:szCs w:val="21"/>
              </w:rPr>
              <w:t>万人；或周边</w:t>
            </w:r>
            <w:r w:rsidRPr="003814BA">
              <w:rPr>
                <w:rFonts w:cs="Times New Roman" w:hint="eastAsia"/>
                <w:sz w:val="21"/>
                <w:szCs w:val="21"/>
              </w:rPr>
              <w:t>500m</w:t>
            </w:r>
            <w:r w:rsidRPr="003814BA">
              <w:rPr>
                <w:rFonts w:cs="Times New Roman" w:hint="eastAsia"/>
                <w:sz w:val="21"/>
                <w:szCs w:val="21"/>
              </w:rPr>
              <w:t>范围内人口总数大于</w:t>
            </w:r>
            <w:r w:rsidRPr="003814BA">
              <w:rPr>
                <w:rFonts w:cs="Times New Roman" w:hint="eastAsia"/>
                <w:sz w:val="21"/>
                <w:szCs w:val="21"/>
              </w:rPr>
              <w:t>500</w:t>
            </w:r>
            <w:r w:rsidRPr="003814BA">
              <w:rPr>
                <w:rFonts w:cs="Times New Roman" w:hint="eastAsia"/>
                <w:sz w:val="21"/>
                <w:szCs w:val="21"/>
              </w:rPr>
              <w:t>人，小</w:t>
            </w:r>
            <w:r w:rsidRPr="003814BA">
              <w:rPr>
                <w:rFonts w:cs="Times New Roman" w:hint="eastAsia"/>
                <w:sz w:val="21"/>
                <w:szCs w:val="21"/>
              </w:rPr>
              <w:t>1000</w:t>
            </w:r>
            <w:r w:rsidRPr="003814BA">
              <w:rPr>
                <w:rFonts w:cs="Times New Roman" w:hint="eastAsia"/>
                <w:sz w:val="21"/>
                <w:szCs w:val="21"/>
              </w:rPr>
              <w:t>人；油气、化学品输送管线管段周边</w:t>
            </w:r>
            <w:r w:rsidRPr="003814BA">
              <w:rPr>
                <w:rFonts w:cs="Times New Roman" w:hint="eastAsia"/>
                <w:sz w:val="21"/>
                <w:szCs w:val="21"/>
              </w:rPr>
              <w:t>200m</w:t>
            </w:r>
            <w:r w:rsidRPr="003814BA">
              <w:rPr>
                <w:rFonts w:cs="Times New Roman" w:hint="eastAsia"/>
                <w:sz w:val="21"/>
                <w:szCs w:val="21"/>
              </w:rPr>
              <w:t>范围内，每千米管段人口大于</w:t>
            </w:r>
            <w:r w:rsidRPr="003814BA">
              <w:rPr>
                <w:rFonts w:cs="Times New Roman" w:hint="eastAsia"/>
                <w:sz w:val="21"/>
                <w:szCs w:val="21"/>
              </w:rPr>
              <w:t>100</w:t>
            </w:r>
            <w:r w:rsidRPr="003814BA">
              <w:rPr>
                <w:rFonts w:cs="Times New Roman" w:hint="eastAsia"/>
                <w:sz w:val="21"/>
                <w:szCs w:val="21"/>
              </w:rPr>
              <w:t>人，小于</w:t>
            </w:r>
            <w:r w:rsidRPr="003814BA">
              <w:rPr>
                <w:rFonts w:cs="Times New Roman" w:hint="eastAsia"/>
                <w:sz w:val="21"/>
                <w:szCs w:val="21"/>
              </w:rPr>
              <w:t>200</w:t>
            </w:r>
            <w:r w:rsidRPr="003814BA">
              <w:rPr>
                <w:rFonts w:cs="Times New Roman" w:hint="eastAsia"/>
                <w:sz w:val="21"/>
                <w:szCs w:val="21"/>
              </w:rPr>
              <w:t>人</w:t>
            </w:r>
          </w:p>
        </w:tc>
      </w:tr>
      <w:tr w:rsidR="007C78AE" w:rsidRPr="003814BA" w:rsidTr="007C78AE">
        <w:tc>
          <w:tcPr>
            <w:tcW w:w="898" w:type="pct"/>
            <w:shd w:val="clear" w:color="auto" w:fill="auto"/>
            <w:vAlign w:val="center"/>
          </w:tcPr>
          <w:p w:rsidR="007C78AE" w:rsidRPr="003814BA" w:rsidRDefault="007C78AE" w:rsidP="007C78AE">
            <w:pPr>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hint="eastAsia"/>
                <w:sz w:val="21"/>
                <w:szCs w:val="21"/>
              </w:rPr>
              <w:t>3</w:t>
            </w:r>
          </w:p>
        </w:tc>
        <w:tc>
          <w:tcPr>
            <w:tcW w:w="4102" w:type="pct"/>
            <w:shd w:val="clear" w:color="auto" w:fill="auto"/>
          </w:tcPr>
          <w:p w:rsidR="007C78AE" w:rsidRPr="003814BA" w:rsidRDefault="007C78AE" w:rsidP="007C78AE">
            <w:pPr>
              <w:spacing w:line="240" w:lineRule="auto"/>
              <w:ind w:firstLineChars="0" w:firstLine="0"/>
              <w:rPr>
                <w:rFonts w:cs="Times New Roman"/>
                <w:sz w:val="21"/>
                <w:szCs w:val="21"/>
              </w:rPr>
            </w:pPr>
            <w:r w:rsidRPr="003814BA">
              <w:rPr>
                <w:rFonts w:cs="Times New Roman" w:hint="eastAsia"/>
                <w:sz w:val="21"/>
                <w:szCs w:val="21"/>
              </w:rPr>
              <w:t>周边</w:t>
            </w:r>
            <w:r w:rsidRPr="003814BA">
              <w:rPr>
                <w:rFonts w:cs="Times New Roman" w:hint="eastAsia"/>
                <w:sz w:val="21"/>
                <w:szCs w:val="21"/>
              </w:rPr>
              <w:t>5km</w:t>
            </w:r>
            <w:r w:rsidRPr="003814BA">
              <w:rPr>
                <w:rFonts w:cs="Times New Roman" w:hint="eastAsia"/>
                <w:sz w:val="21"/>
                <w:szCs w:val="21"/>
              </w:rPr>
              <w:t>范围内居住区、医疗卫生、文化教育、科研、行政办公等机构人口总数小于</w:t>
            </w:r>
            <w:r w:rsidRPr="003814BA">
              <w:rPr>
                <w:rFonts w:cs="Times New Roman" w:hint="eastAsia"/>
                <w:sz w:val="21"/>
                <w:szCs w:val="21"/>
              </w:rPr>
              <w:t>1</w:t>
            </w:r>
            <w:r w:rsidRPr="003814BA">
              <w:rPr>
                <w:rFonts w:cs="Times New Roman" w:hint="eastAsia"/>
                <w:sz w:val="21"/>
                <w:szCs w:val="21"/>
              </w:rPr>
              <w:t>万人；或周边</w:t>
            </w:r>
            <w:r w:rsidRPr="003814BA">
              <w:rPr>
                <w:rFonts w:cs="Times New Roman" w:hint="eastAsia"/>
                <w:sz w:val="21"/>
                <w:szCs w:val="21"/>
              </w:rPr>
              <w:t>500m</w:t>
            </w:r>
            <w:r w:rsidRPr="003814BA">
              <w:rPr>
                <w:rFonts w:cs="Times New Roman" w:hint="eastAsia"/>
                <w:sz w:val="21"/>
                <w:szCs w:val="21"/>
              </w:rPr>
              <w:t>范围内人口总数小于</w:t>
            </w:r>
            <w:r w:rsidRPr="003814BA">
              <w:rPr>
                <w:rFonts w:cs="Times New Roman" w:hint="eastAsia"/>
                <w:sz w:val="21"/>
                <w:szCs w:val="21"/>
              </w:rPr>
              <w:t>500</w:t>
            </w:r>
            <w:r w:rsidRPr="003814BA">
              <w:rPr>
                <w:rFonts w:cs="Times New Roman" w:hint="eastAsia"/>
                <w:sz w:val="21"/>
                <w:szCs w:val="21"/>
              </w:rPr>
              <w:t>人；油气、化学品输送管线管段周边</w:t>
            </w:r>
            <w:r w:rsidRPr="003814BA">
              <w:rPr>
                <w:rFonts w:cs="Times New Roman" w:hint="eastAsia"/>
                <w:sz w:val="21"/>
                <w:szCs w:val="21"/>
              </w:rPr>
              <w:t>200m</w:t>
            </w:r>
            <w:r w:rsidRPr="003814BA">
              <w:rPr>
                <w:rFonts w:cs="Times New Roman" w:hint="eastAsia"/>
                <w:sz w:val="21"/>
                <w:szCs w:val="21"/>
              </w:rPr>
              <w:t>范围内，每千米管段人口大于</w:t>
            </w:r>
            <w:r w:rsidRPr="003814BA">
              <w:rPr>
                <w:rFonts w:cs="Times New Roman" w:hint="eastAsia"/>
                <w:sz w:val="21"/>
                <w:szCs w:val="21"/>
              </w:rPr>
              <w:t>100</w:t>
            </w:r>
            <w:r w:rsidRPr="003814BA">
              <w:rPr>
                <w:rFonts w:cs="Times New Roman" w:hint="eastAsia"/>
                <w:sz w:val="21"/>
                <w:szCs w:val="21"/>
              </w:rPr>
              <w:t>人</w:t>
            </w:r>
          </w:p>
        </w:tc>
      </w:tr>
    </w:tbl>
    <w:p w:rsidR="007C78AE" w:rsidRPr="003814BA" w:rsidRDefault="007C78AE" w:rsidP="007C78AE">
      <w:pPr>
        <w:ind w:firstLine="560"/>
      </w:pPr>
      <w:r w:rsidRPr="003814BA">
        <w:rPr>
          <w:rFonts w:hint="eastAsia"/>
        </w:rPr>
        <w:t>根据项目周边居民居住情况，本项目大气环境敏感度为</w:t>
      </w:r>
      <w:r w:rsidRPr="003814BA">
        <w:rPr>
          <w:rFonts w:hint="eastAsia"/>
        </w:rPr>
        <w:t>E2</w:t>
      </w:r>
      <w:r w:rsidRPr="003814BA">
        <w:rPr>
          <w:rFonts w:hint="eastAsia"/>
        </w:rPr>
        <w:t>。</w:t>
      </w:r>
    </w:p>
    <w:p w:rsidR="007C78AE" w:rsidRPr="003814BA" w:rsidRDefault="007C78AE" w:rsidP="007C78AE">
      <w:pPr>
        <w:ind w:firstLine="560"/>
      </w:pPr>
      <w:r w:rsidRPr="003814BA">
        <w:t>2</w:t>
      </w:r>
      <w:r w:rsidRPr="003814BA">
        <w:t>、地表水环境</w:t>
      </w:r>
    </w:p>
    <w:p w:rsidR="007C78AE" w:rsidRPr="003814BA" w:rsidRDefault="007C78AE" w:rsidP="007C78AE">
      <w:pPr>
        <w:ind w:firstLine="560"/>
      </w:pPr>
      <w:r w:rsidRPr="003814BA">
        <w:t>依据事故情况下危险物质泄漏到水体的排放点受纳地表水体功能敏感性，与下游环境敏感目标情况，共分为三种类型，</w:t>
      </w:r>
      <w:r w:rsidRPr="003814BA">
        <w:t>E1</w:t>
      </w:r>
      <w:r w:rsidRPr="003814BA">
        <w:t>为环境高度敏感区，</w:t>
      </w:r>
      <w:r w:rsidRPr="003814BA">
        <w:t>E2</w:t>
      </w:r>
      <w:r w:rsidRPr="003814BA">
        <w:t>为环境中度敏感区，</w:t>
      </w:r>
      <w:r w:rsidRPr="003814BA">
        <w:t xml:space="preserve">E3 </w:t>
      </w:r>
      <w:r w:rsidRPr="003814BA">
        <w:t>为环境低度敏感区，分级原则见表</w:t>
      </w:r>
      <w:r w:rsidRPr="003814BA">
        <w:t>3.</w:t>
      </w:r>
      <w:r w:rsidRPr="003814BA">
        <w:rPr>
          <w:rFonts w:hint="eastAsia"/>
        </w:rPr>
        <w:t>6</w:t>
      </w:r>
      <w:r w:rsidRPr="003814BA">
        <w:t>-</w:t>
      </w:r>
      <w:r w:rsidRPr="003814BA">
        <w:rPr>
          <w:rFonts w:hint="eastAsia"/>
        </w:rPr>
        <w:t>7</w:t>
      </w:r>
      <w:r w:rsidRPr="003814BA">
        <w:t>。其中地表水功能敏感性分区和环境敏感目标分级分别见表</w:t>
      </w:r>
      <w:r w:rsidRPr="003814BA">
        <w:t>3.</w:t>
      </w:r>
      <w:r w:rsidRPr="003814BA">
        <w:rPr>
          <w:rFonts w:hint="eastAsia"/>
        </w:rPr>
        <w:t>6</w:t>
      </w:r>
      <w:r w:rsidRPr="003814BA">
        <w:t>-</w:t>
      </w:r>
      <w:r w:rsidRPr="003814BA">
        <w:rPr>
          <w:rFonts w:hint="eastAsia"/>
        </w:rPr>
        <w:t>8</w:t>
      </w:r>
      <w:r w:rsidRPr="003814BA">
        <w:t>和表</w:t>
      </w:r>
      <w:r w:rsidRPr="003814BA">
        <w:t>3.</w:t>
      </w:r>
      <w:r w:rsidRPr="003814BA">
        <w:rPr>
          <w:rFonts w:hint="eastAsia"/>
        </w:rPr>
        <w:t>6</w:t>
      </w:r>
      <w:r w:rsidRPr="003814BA">
        <w:t>-</w:t>
      </w:r>
      <w:r w:rsidRPr="003814BA">
        <w:rPr>
          <w:rFonts w:hint="eastAsia"/>
        </w:rPr>
        <w:t>9</w:t>
      </w:r>
      <w:r w:rsidRPr="003814BA">
        <w:t>。</w:t>
      </w:r>
    </w:p>
    <w:p w:rsidR="007C78AE" w:rsidRPr="003814BA" w:rsidRDefault="007C78AE" w:rsidP="007C78AE">
      <w:pPr>
        <w:adjustRightInd w:val="0"/>
        <w:snapToGrid w:val="0"/>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Pr="003814BA">
        <w:rPr>
          <w:rFonts w:cs="Times New Roman" w:hint="eastAsia"/>
          <w:b/>
          <w:sz w:val="24"/>
          <w:szCs w:val="24"/>
        </w:rPr>
        <w:t>6</w:t>
      </w:r>
      <w:r w:rsidRPr="003814BA">
        <w:rPr>
          <w:rFonts w:cs="Times New Roman"/>
          <w:b/>
          <w:sz w:val="24"/>
          <w:szCs w:val="24"/>
        </w:rPr>
        <w:t>-</w:t>
      </w:r>
      <w:r w:rsidRPr="003814BA">
        <w:rPr>
          <w:rFonts w:cs="Times New Roman" w:hint="eastAsia"/>
          <w:b/>
          <w:sz w:val="24"/>
          <w:szCs w:val="24"/>
        </w:rPr>
        <w:t>7</w:t>
      </w:r>
      <w:r w:rsidRPr="003814BA">
        <w:rPr>
          <w:rFonts w:cs="Times New Roman"/>
          <w:b/>
          <w:sz w:val="24"/>
          <w:szCs w:val="24"/>
        </w:rPr>
        <w:t>地表水环境敏感程度分级</w:t>
      </w:r>
    </w:p>
    <w:tbl>
      <w:tblPr>
        <w:tblW w:w="5000" w:type="pct"/>
        <w:jc w:val="center"/>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2652"/>
        <w:gridCol w:w="2533"/>
        <w:gridCol w:w="2057"/>
        <w:gridCol w:w="2272"/>
      </w:tblGrid>
      <w:tr w:rsidR="007C78AE" w:rsidRPr="003814BA" w:rsidTr="001C1721">
        <w:trPr>
          <w:jc w:val="center"/>
        </w:trPr>
        <w:tc>
          <w:tcPr>
            <w:tcW w:w="1394" w:type="pct"/>
            <w:vMerge w:val="restart"/>
            <w:shd w:val="clear" w:color="auto" w:fill="auto"/>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环境敏感目标</w:t>
            </w:r>
          </w:p>
        </w:tc>
        <w:tc>
          <w:tcPr>
            <w:tcW w:w="3606" w:type="pct"/>
            <w:gridSpan w:val="3"/>
            <w:shd w:val="clear" w:color="auto" w:fill="auto"/>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地表水功能敏感性</w:t>
            </w:r>
          </w:p>
        </w:tc>
      </w:tr>
      <w:tr w:rsidR="007C78AE" w:rsidRPr="003814BA" w:rsidTr="001C1721">
        <w:trPr>
          <w:jc w:val="center"/>
        </w:trPr>
        <w:tc>
          <w:tcPr>
            <w:tcW w:w="1394" w:type="pct"/>
            <w:vMerge/>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p>
        </w:tc>
        <w:tc>
          <w:tcPr>
            <w:tcW w:w="1331" w:type="pct"/>
            <w:shd w:val="clear" w:color="auto" w:fill="auto"/>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F1</w:t>
            </w:r>
          </w:p>
        </w:tc>
        <w:tc>
          <w:tcPr>
            <w:tcW w:w="1081" w:type="pct"/>
            <w:shd w:val="clear" w:color="auto" w:fill="auto"/>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F2</w:t>
            </w:r>
          </w:p>
        </w:tc>
        <w:tc>
          <w:tcPr>
            <w:tcW w:w="1194" w:type="pct"/>
            <w:shd w:val="clear" w:color="auto" w:fill="auto"/>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F3</w:t>
            </w:r>
          </w:p>
        </w:tc>
      </w:tr>
      <w:tr w:rsidR="007C78AE" w:rsidRPr="003814BA" w:rsidTr="001C1721">
        <w:trPr>
          <w:jc w:val="center"/>
        </w:trPr>
        <w:tc>
          <w:tcPr>
            <w:tcW w:w="13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S1</w:t>
            </w:r>
          </w:p>
        </w:tc>
        <w:tc>
          <w:tcPr>
            <w:tcW w:w="133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E1</w:t>
            </w:r>
          </w:p>
        </w:tc>
        <w:tc>
          <w:tcPr>
            <w:tcW w:w="108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E1</w:t>
            </w:r>
          </w:p>
        </w:tc>
        <w:tc>
          <w:tcPr>
            <w:tcW w:w="11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E2</w:t>
            </w:r>
          </w:p>
        </w:tc>
      </w:tr>
      <w:tr w:rsidR="007C78AE" w:rsidRPr="003814BA" w:rsidTr="001C1721">
        <w:trPr>
          <w:jc w:val="center"/>
        </w:trPr>
        <w:tc>
          <w:tcPr>
            <w:tcW w:w="13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S2</w:t>
            </w:r>
          </w:p>
        </w:tc>
        <w:tc>
          <w:tcPr>
            <w:tcW w:w="133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E1</w:t>
            </w:r>
          </w:p>
        </w:tc>
        <w:tc>
          <w:tcPr>
            <w:tcW w:w="108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E2</w:t>
            </w:r>
          </w:p>
        </w:tc>
        <w:tc>
          <w:tcPr>
            <w:tcW w:w="11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E3</w:t>
            </w:r>
          </w:p>
        </w:tc>
      </w:tr>
      <w:tr w:rsidR="007C78AE" w:rsidRPr="003814BA" w:rsidTr="001C1721">
        <w:trPr>
          <w:jc w:val="center"/>
        </w:trPr>
        <w:tc>
          <w:tcPr>
            <w:tcW w:w="13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S3</w:t>
            </w:r>
          </w:p>
        </w:tc>
        <w:tc>
          <w:tcPr>
            <w:tcW w:w="133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E1</w:t>
            </w:r>
          </w:p>
        </w:tc>
        <w:tc>
          <w:tcPr>
            <w:tcW w:w="1081"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E2</w:t>
            </w:r>
          </w:p>
        </w:tc>
        <w:tc>
          <w:tcPr>
            <w:tcW w:w="1194" w:type="pct"/>
            <w:shd w:val="clear" w:color="auto" w:fill="auto"/>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E3</w:t>
            </w:r>
          </w:p>
        </w:tc>
      </w:tr>
    </w:tbl>
    <w:p w:rsidR="007C78AE" w:rsidRPr="003814BA" w:rsidRDefault="007C78AE" w:rsidP="007C78AE">
      <w:pPr>
        <w:adjustRightInd w:val="0"/>
        <w:snapToGrid w:val="0"/>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Pr="003814BA">
        <w:rPr>
          <w:rFonts w:cs="Times New Roman" w:hint="eastAsia"/>
          <w:b/>
          <w:sz w:val="24"/>
          <w:szCs w:val="24"/>
        </w:rPr>
        <w:t>6</w:t>
      </w:r>
      <w:r w:rsidRPr="003814BA">
        <w:rPr>
          <w:rFonts w:cs="Times New Roman"/>
          <w:b/>
          <w:sz w:val="24"/>
          <w:szCs w:val="24"/>
        </w:rPr>
        <w:t>-</w:t>
      </w:r>
      <w:r w:rsidRPr="003814BA">
        <w:rPr>
          <w:rFonts w:cs="Times New Roman" w:hint="eastAsia"/>
          <w:b/>
          <w:sz w:val="24"/>
          <w:szCs w:val="24"/>
        </w:rPr>
        <w:t>8</w:t>
      </w:r>
      <w:r w:rsidRPr="003814BA">
        <w:rPr>
          <w:rFonts w:cs="Times New Roman"/>
          <w:b/>
          <w:sz w:val="24"/>
          <w:szCs w:val="24"/>
        </w:rPr>
        <w:t>地表水功能敏感性分区</w:t>
      </w:r>
    </w:p>
    <w:tbl>
      <w:tblPr>
        <w:tblW w:w="5000" w:type="pct"/>
        <w:jc w:val="center"/>
        <w:tblBorders>
          <w:top w:val="single" w:sz="12" w:space="0" w:color="000000"/>
          <w:bottom w:val="single" w:sz="12" w:space="0" w:color="000000"/>
          <w:insideH w:val="single" w:sz="4" w:space="0" w:color="000000"/>
          <w:insideV w:val="single" w:sz="4" w:space="0" w:color="000000"/>
        </w:tblBorders>
        <w:tblLayout w:type="fixed"/>
        <w:tblLook w:val="0000" w:firstRow="0" w:lastRow="0" w:firstColumn="0" w:lastColumn="0" w:noHBand="0" w:noVBand="0"/>
      </w:tblPr>
      <w:tblGrid>
        <w:gridCol w:w="1384"/>
        <w:gridCol w:w="8130"/>
      </w:tblGrid>
      <w:tr w:rsidR="007C78AE" w:rsidRPr="003814BA" w:rsidTr="001C1721">
        <w:trPr>
          <w:jc w:val="center"/>
        </w:trPr>
        <w:tc>
          <w:tcPr>
            <w:tcW w:w="1332" w:type="dxa"/>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敏感性</w:t>
            </w:r>
          </w:p>
        </w:tc>
        <w:tc>
          <w:tcPr>
            <w:tcW w:w="7822" w:type="dxa"/>
            <w:vAlign w:val="center"/>
          </w:tcPr>
          <w:p w:rsidR="007C78AE" w:rsidRPr="003814BA" w:rsidRDefault="007C78AE" w:rsidP="001C1721">
            <w:pPr>
              <w:spacing w:line="240" w:lineRule="auto"/>
              <w:ind w:firstLineChars="0" w:firstLine="0"/>
              <w:jc w:val="center"/>
              <w:rPr>
                <w:rFonts w:cs="Times New Roman"/>
                <w:b/>
                <w:sz w:val="21"/>
                <w:szCs w:val="21"/>
              </w:rPr>
            </w:pPr>
            <w:r w:rsidRPr="003814BA">
              <w:rPr>
                <w:rFonts w:cs="Times New Roman"/>
                <w:b/>
                <w:sz w:val="21"/>
                <w:szCs w:val="21"/>
              </w:rPr>
              <w:t>地表水环境敏感特征</w:t>
            </w:r>
          </w:p>
        </w:tc>
      </w:tr>
      <w:tr w:rsidR="007C78AE" w:rsidRPr="003814BA" w:rsidTr="001C1721">
        <w:trPr>
          <w:jc w:val="center"/>
        </w:trPr>
        <w:tc>
          <w:tcPr>
            <w:tcW w:w="1332" w:type="dxa"/>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敏感</w:t>
            </w:r>
            <w:r w:rsidRPr="003814BA">
              <w:rPr>
                <w:rFonts w:cs="Times New Roman"/>
                <w:sz w:val="21"/>
                <w:szCs w:val="21"/>
              </w:rPr>
              <w:t>F1</w:t>
            </w:r>
          </w:p>
        </w:tc>
        <w:tc>
          <w:tcPr>
            <w:tcW w:w="7822" w:type="dxa"/>
          </w:tcPr>
          <w:p w:rsidR="007C78AE" w:rsidRPr="003814BA" w:rsidRDefault="007C78AE" w:rsidP="001C1721">
            <w:pPr>
              <w:spacing w:line="240" w:lineRule="auto"/>
              <w:ind w:firstLineChars="0" w:firstLine="0"/>
              <w:rPr>
                <w:rFonts w:cs="Times New Roman"/>
                <w:sz w:val="21"/>
                <w:szCs w:val="21"/>
              </w:rPr>
            </w:pPr>
            <w:r w:rsidRPr="003814BA">
              <w:rPr>
                <w:rFonts w:cs="Times New Roman"/>
                <w:sz w:val="21"/>
                <w:szCs w:val="21"/>
              </w:rPr>
              <w:t>排放点进入地表水水域环境功能为</w:t>
            </w:r>
            <w:r w:rsidRPr="003814BA">
              <w:rPr>
                <w:rFonts w:ascii="宋体" w:hAnsi="宋体" w:cs="宋体" w:hint="eastAsia"/>
                <w:sz w:val="21"/>
                <w:szCs w:val="21"/>
              </w:rPr>
              <w:t>Ⅱ</w:t>
            </w:r>
            <w:r w:rsidRPr="003814BA">
              <w:rPr>
                <w:rFonts w:cs="Times New Roman"/>
                <w:sz w:val="21"/>
                <w:szCs w:val="21"/>
              </w:rPr>
              <w:t>类及以上，或海水水质分类第一类；或以发生事故时，危险物质泄漏到水体的排放点算起，排放进入受纳河流最大流速时，</w:t>
            </w:r>
            <w:r w:rsidRPr="003814BA">
              <w:rPr>
                <w:rFonts w:cs="Times New Roman"/>
                <w:sz w:val="21"/>
                <w:szCs w:val="21"/>
              </w:rPr>
              <w:t>24 h</w:t>
            </w:r>
            <w:r w:rsidRPr="003814BA">
              <w:rPr>
                <w:rFonts w:cs="Times New Roman"/>
                <w:sz w:val="21"/>
                <w:szCs w:val="21"/>
              </w:rPr>
              <w:t>流经范围内涉跨国界的</w:t>
            </w:r>
          </w:p>
        </w:tc>
      </w:tr>
      <w:tr w:rsidR="007C78AE" w:rsidRPr="003814BA" w:rsidTr="001C1721">
        <w:trPr>
          <w:jc w:val="center"/>
        </w:trPr>
        <w:tc>
          <w:tcPr>
            <w:tcW w:w="1332" w:type="dxa"/>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较敏感</w:t>
            </w:r>
            <w:r w:rsidRPr="003814BA">
              <w:rPr>
                <w:rFonts w:cs="Times New Roman"/>
                <w:sz w:val="21"/>
                <w:szCs w:val="21"/>
              </w:rPr>
              <w:t>F2</w:t>
            </w:r>
          </w:p>
        </w:tc>
        <w:tc>
          <w:tcPr>
            <w:tcW w:w="7822" w:type="dxa"/>
          </w:tcPr>
          <w:p w:rsidR="007C78AE" w:rsidRPr="003814BA" w:rsidRDefault="007C78AE" w:rsidP="001C1721">
            <w:pPr>
              <w:spacing w:line="240" w:lineRule="auto"/>
              <w:ind w:firstLineChars="0" w:firstLine="0"/>
              <w:rPr>
                <w:rFonts w:cs="Times New Roman"/>
                <w:sz w:val="21"/>
                <w:szCs w:val="21"/>
              </w:rPr>
            </w:pPr>
            <w:r w:rsidRPr="003814BA">
              <w:rPr>
                <w:rFonts w:cs="Times New Roman"/>
                <w:sz w:val="21"/>
                <w:szCs w:val="21"/>
              </w:rPr>
              <w:t>排放点进入地表水水域环境功能为</w:t>
            </w:r>
            <w:r w:rsidRPr="003814BA">
              <w:rPr>
                <w:rFonts w:ascii="宋体" w:hAnsi="宋体" w:cs="宋体" w:hint="eastAsia"/>
                <w:sz w:val="21"/>
                <w:szCs w:val="21"/>
              </w:rPr>
              <w:t>Ⅲ</w:t>
            </w:r>
            <w:r w:rsidRPr="003814BA">
              <w:rPr>
                <w:rFonts w:cs="Times New Roman"/>
                <w:sz w:val="21"/>
                <w:szCs w:val="21"/>
              </w:rPr>
              <w:t>类，或海水水质分类第二类；或以发生事故时，危险物质泄漏到水体的排放点算起，排放进入受纳河流最大流速时，</w:t>
            </w:r>
            <w:r w:rsidRPr="003814BA">
              <w:rPr>
                <w:rFonts w:cs="Times New Roman"/>
                <w:sz w:val="21"/>
                <w:szCs w:val="21"/>
              </w:rPr>
              <w:t>24 h</w:t>
            </w:r>
            <w:r w:rsidRPr="003814BA">
              <w:rPr>
                <w:rFonts w:cs="Times New Roman"/>
                <w:sz w:val="21"/>
                <w:szCs w:val="21"/>
              </w:rPr>
              <w:t>流经范围内涉跨省界的</w:t>
            </w:r>
          </w:p>
        </w:tc>
      </w:tr>
      <w:tr w:rsidR="007C78AE" w:rsidRPr="003814BA" w:rsidTr="001C1721">
        <w:trPr>
          <w:jc w:val="center"/>
        </w:trPr>
        <w:tc>
          <w:tcPr>
            <w:tcW w:w="1332" w:type="dxa"/>
            <w:vAlign w:val="center"/>
          </w:tcPr>
          <w:p w:rsidR="007C78AE" w:rsidRPr="003814BA" w:rsidRDefault="007C78AE" w:rsidP="001C1721">
            <w:pPr>
              <w:spacing w:line="240" w:lineRule="auto"/>
              <w:ind w:firstLineChars="0" w:firstLine="0"/>
              <w:jc w:val="center"/>
              <w:rPr>
                <w:rFonts w:cs="Times New Roman"/>
                <w:sz w:val="21"/>
                <w:szCs w:val="21"/>
              </w:rPr>
            </w:pPr>
            <w:r w:rsidRPr="003814BA">
              <w:rPr>
                <w:rFonts w:cs="Times New Roman"/>
                <w:sz w:val="21"/>
                <w:szCs w:val="21"/>
              </w:rPr>
              <w:t>低敏感</w:t>
            </w:r>
            <w:r w:rsidRPr="003814BA">
              <w:rPr>
                <w:rFonts w:cs="Times New Roman"/>
                <w:sz w:val="21"/>
                <w:szCs w:val="21"/>
              </w:rPr>
              <w:t>F3</w:t>
            </w:r>
          </w:p>
        </w:tc>
        <w:tc>
          <w:tcPr>
            <w:tcW w:w="7822" w:type="dxa"/>
          </w:tcPr>
          <w:p w:rsidR="007C78AE" w:rsidRPr="003814BA" w:rsidRDefault="007C78AE" w:rsidP="001C1721">
            <w:pPr>
              <w:spacing w:line="240" w:lineRule="auto"/>
              <w:ind w:firstLineChars="0" w:firstLine="0"/>
              <w:rPr>
                <w:rFonts w:cs="Times New Roman"/>
                <w:sz w:val="21"/>
                <w:szCs w:val="21"/>
              </w:rPr>
            </w:pPr>
            <w:r w:rsidRPr="003814BA">
              <w:rPr>
                <w:rFonts w:cs="Times New Roman"/>
                <w:sz w:val="21"/>
                <w:szCs w:val="21"/>
              </w:rPr>
              <w:t>上述地区之外的其他地区</w:t>
            </w:r>
          </w:p>
        </w:tc>
      </w:tr>
    </w:tbl>
    <w:p w:rsidR="007C78AE" w:rsidRPr="003814BA" w:rsidRDefault="007C78AE" w:rsidP="007C78AE">
      <w:pPr>
        <w:adjustRightInd w:val="0"/>
        <w:snapToGrid w:val="0"/>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Pr="003814BA">
        <w:rPr>
          <w:rFonts w:cs="Times New Roman" w:hint="eastAsia"/>
          <w:b/>
          <w:sz w:val="24"/>
          <w:szCs w:val="24"/>
        </w:rPr>
        <w:t>6</w:t>
      </w:r>
      <w:r w:rsidRPr="003814BA">
        <w:rPr>
          <w:rFonts w:cs="Times New Roman"/>
          <w:b/>
          <w:sz w:val="24"/>
          <w:szCs w:val="24"/>
        </w:rPr>
        <w:t>-</w:t>
      </w:r>
      <w:r w:rsidRPr="003814BA">
        <w:rPr>
          <w:rFonts w:cs="Times New Roman" w:hint="eastAsia"/>
          <w:b/>
          <w:sz w:val="24"/>
          <w:szCs w:val="24"/>
        </w:rPr>
        <w:t xml:space="preserve">9 </w:t>
      </w:r>
      <w:r w:rsidRPr="003814BA">
        <w:rPr>
          <w:rFonts w:cs="Times New Roman"/>
          <w:b/>
          <w:sz w:val="24"/>
          <w:szCs w:val="24"/>
        </w:rPr>
        <w:t>环境敏感目标分级</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1399"/>
        <w:gridCol w:w="8115"/>
      </w:tblGrid>
      <w:tr w:rsidR="007C78AE" w:rsidRPr="003814BA" w:rsidTr="001C1721">
        <w:trPr>
          <w:jc w:val="center"/>
        </w:trPr>
        <w:tc>
          <w:tcPr>
            <w:tcW w:w="735" w:type="pct"/>
            <w:vAlign w:val="center"/>
          </w:tcPr>
          <w:p w:rsidR="007C78AE" w:rsidRPr="003814BA" w:rsidRDefault="007C78AE" w:rsidP="007C78AE">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敏感性</w:t>
            </w:r>
          </w:p>
        </w:tc>
        <w:tc>
          <w:tcPr>
            <w:tcW w:w="4265" w:type="pct"/>
            <w:vAlign w:val="center"/>
          </w:tcPr>
          <w:p w:rsidR="007C78AE" w:rsidRPr="003814BA" w:rsidRDefault="007C78AE" w:rsidP="007C78AE">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环境敏感目标</w:t>
            </w:r>
          </w:p>
        </w:tc>
      </w:tr>
      <w:tr w:rsidR="007C78AE" w:rsidRPr="003814BA" w:rsidTr="001C1721">
        <w:trPr>
          <w:jc w:val="center"/>
        </w:trPr>
        <w:tc>
          <w:tcPr>
            <w:tcW w:w="735" w:type="pct"/>
            <w:vAlign w:val="center"/>
          </w:tcPr>
          <w:p w:rsidR="007C78AE" w:rsidRPr="003814BA" w:rsidRDefault="007C78AE" w:rsidP="007C78AE">
            <w:pPr>
              <w:adjustRightInd w:val="0"/>
              <w:snapToGrid w:val="0"/>
              <w:spacing w:line="300" w:lineRule="auto"/>
              <w:ind w:firstLineChars="0" w:firstLine="0"/>
              <w:jc w:val="center"/>
              <w:rPr>
                <w:rFonts w:cs="Times New Roman"/>
                <w:sz w:val="21"/>
                <w:szCs w:val="21"/>
              </w:rPr>
            </w:pPr>
            <w:r w:rsidRPr="003814BA">
              <w:rPr>
                <w:rFonts w:cs="Times New Roman"/>
                <w:sz w:val="21"/>
                <w:szCs w:val="21"/>
              </w:rPr>
              <w:t xml:space="preserve">S1 </w:t>
            </w:r>
          </w:p>
        </w:tc>
        <w:tc>
          <w:tcPr>
            <w:tcW w:w="4265" w:type="pct"/>
          </w:tcPr>
          <w:p w:rsidR="007C78AE" w:rsidRPr="003814BA" w:rsidRDefault="007C78AE" w:rsidP="007C78AE">
            <w:pPr>
              <w:adjustRightInd w:val="0"/>
              <w:snapToGrid w:val="0"/>
              <w:spacing w:line="300" w:lineRule="auto"/>
              <w:ind w:firstLineChars="0" w:firstLine="0"/>
              <w:rPr>
                <w:rFonts w:cs="Times New Roman"/>
                <w:sz w:val="21"/>
                <w:szCs w:val="21"/>
              </w:rPr>
            </w:pPr>
            <w:r w:rsidRPr="003814BA">
              <w:rPr>
                <w:rFonts w:cs="Times New Roman"/>
                <w:sz w:val="21"/>
                <w:szCs w:val="21"/>
              </w:rPr>
              <w:t>发生事故时，危险物质泄漏到内陆水体的排放点下游（顺水流向）</w:t>
            </w:r>
            <w:r w:rsidRPr="003814BA">
              <w:rPr>
                <w:rFonts w:cs="Times New Roman"/>
                <w:sz w:val="21"/>
                <w:szCs w:val="21"/>
              </w:rPr>
              <w:t>10 km</w:t>
            </w:r>
            <w:r w:rsidRPr="003814BA">
              <w:rPr>
                <w:rFonts w:cs="Times New Roman"/>
                <w:sz w:val="21"/>
                <w:szCs w:val="21"/>
              </w:rPr>
              <w:t>范围内、近岸海域一个潮周期水质点可能达到的最大水平距离的两倍范围内，有如下一类或多类环境</w:t>
            </w:r>
            <w:r w:rsidRPr="003814BA">
              <w:rPr>
                <w:rFonts w:cs="Times New Roman"/>
                <w:sz w:val="21"/>
                <w:szCs w:val="21"/>
              </w:rPr>
              <w:lastRenderedPageBreak/>
              <w:t>风险受体：集中式地表水饮用水水源保护区（包括一级保护区、二级保护区及准保护区）；农村及分散式饮用水水源保护区；自然保护区；重要湿地；珍稀濒危野生动植物天然集中分布区；重要水生生物的自然产卵场及索饵场、越冬场和洄游通道；世界文化和自然遗产地；红树林、珊瑚礁等滨海湿地生态系统；珍稀、濒危海洋生物的天然集中分布区；海洋特别保护区；海上自然保护区；盐场保护区；海水浴场；海洋自然历史遗迹；风景名胜区；或其他特殊重要保护区域</w:t>
            </w:r>
          </w:p>
        </w:tc>
      </w:tr>
      <w:tr w:rsidR="007C78AE" w:rsidRPr="003814BA" w:rsidTr="001C1721">
        <w:trPr>
          <w:jc w:val="center"/>
        </w:trPr>
        <w:tc>
          <w:tcPr>
            <w:tcW w:w="735" w:type="pct"/>
            <w:vAlign w:val="center"/>
          </w:tcPr>
          <w:p w:rsidR="007C78AE" w:rsidRPr="003814BA" w:rsidRDefault="007C78AE" w:rsidP="007C78AE">
            <w:pPr>
              <w:adjustRightInd w:val="0"/>
              <w:snapToGrid w:val="0"/>
              <w:spacing w:line="300" w:lineRule="auto"/>
              <w:ind w:firstLineChars="0" w:firstLine="0"/>
              <w:jc w:val="center"/>
              <w:rPr>
                <w:rFonts w:cs="Times New Roman"/>
                <w:sz w:val="21"/>
                <w:szCs w:val="21"/>
              </w:rPr>
            </w:pPr>
            <w:r w:rsidRPr="003814BA">
              <w:rPr>
                <w:rFonts w:cs="Times New Roman"/>
                <w:sz w:val="21"/>
                <w:szCs w:val="21"/>
              </w:rPr>
              <w:lastRenderedPageBreak/>
              <w:t xml:space="preserve">S2 </w:t>
            </w:r>
          </w:p>
        </w:tc>
        <w:tc>
          <w:tcPr>
            <w:tcW w:w="4265" w:type="pct"/>
          </w:tcPr>
          <w:p w:rsidR="007C78AE" w:rsidRPr="003814BA" w:rsidRDefault="007C78AE" w:rsidP="007C78AE">
            <w:pPr>
              <w:adjustRightInd w:val="0"/>
              <w:snapToGrid w:val="0"/>
              <w:spacing w:line="300" w:lineRule="auto"/>
              <w:ind w:firstLineChars="0" w:firstLine="0"/>
              <w:rPr>
                <w:rFonts w:cs="Times New Roman"/>
                <w:sz w:val="21"/>
                <w:szCs w:val="21"/>
              </w:rPr>
            </w:pPr>
            <w:r w:rsidRPr="003814BA">
              <w:rPr>
                <w:rFonts w:cs="Times New Roman"/>
                <w:sz w:val="21"/>
                <w:szCs w:val="21"/>
              </w:rPr>
              <w:t>发生事故时，危险物质泄漏到内陆水体的排放点下游（顺水流向）</w:t>
            </w:r>
            <w:r w:rsidRPr="003814BA">
              <w:rPr>
                <w:rFonts w:cs="Times New Roman"/>
                <w:sz w:val="21"/>
                <w:szCs w:val="21"/>
              </w:rPr>
              <w:t>10 km</w:t>
            </w:r>
            <w:r w:rsidRPr="003814BA">
              <w:rPr>
                <w:rFonts w:cs="Times New Roman"/>
                <w:sz w:val="21"/>
                <w:szCs w:val="21"/>
              </w:rPr>
              <w:t>范围内、近岸海域一个潮周期水质点可能达到的最大水平距离的两倍范围内，有如下一类或多类环境风险受体的：水产养殖区；天然渔场；森林公园；地质公园；海滨风景游览区；具有重要经济价值的海洋生物生存区域</w:t>
            </w:r>
          </w:p>
        </w:tc>
      </w:tr>
      <w:tr w:rsidR="007C78AE" w:rsidRPr="003814BA" w:rsidTr="001C1721">
        <w:trPr>
          <w:jc w:val="center"/>
        </w:trPr>
        <w:tc>
          <w:tcPr>
            <w:tcW w:w="735" w:type="pct"/>
            <w:vAlign w:val="center"/>
          </w:tcPr>
          <w:p w:rsidR="007C78AE" w:rsidRPr="003814BA" w:rsidRDefault="007C78AE" w:rsidP="007C78AE">
            <w:pPr>
              <w:adjustRightInd w:val="0"/>
              <w:snapToGrid w:val="0"/>
              <w:spacing w:line="300" w:lineRule="auto"/>
              <w:ind w:firstLineChars="0" w:firstLine="0"/>
              <w:jc w:val="center"/>
              <w:rPr>
                <w:rFonts w:cs="Times New Roman"/>
                <w:sz w:val="21"/>
                <w:szCs w:val="21"/>
              </w:rPr>
            </w:pPr>
            <w:r w:rsidRPr="003814BA">
              <w:rPr>
                <w:rFonts w:cs="Times New Roman"/>
                <w:sz w:val="21"/>
                <w:szCs w:val="21"/>
              </w:rPr>
              <w:t xml:space="preserve">S3 </w:t>
            </w:r>
          </w:p>
        </w:tc>
        <w:tc>
          <w:tcPr>
            <w:tcW w:w="4265" w:type="pct"/>
          </w:tcPr>
          <w:p w:rsidR="007C78AE" w:rsidRPr="003814BA" w:rsidRDefault="007C78AE" w:rsidP="007C78AE">
            <w:pPr>
              <w:adjustRightInd w:val="0"/>
              <w:snapToGrid w:val="0"/>
              <w:spacing w:line="300" w:lineRule="auto"/>
              <w:ind w:firstLineChars="0" w:firstLine="0"/>
              <w:rPr>
                <w:rFonts w:cs="Times New Roman"/>
                <w:sz w:val="21"/>
                <w:szCs w:val="21"/>
              </w:rPr>
            </w:pPr>
            <w:r w:rsidRPr="003814BA">
              <w:rPr>
                <w:rFonts w:cs="Times New Roman"/>
                <w:sz w:val="21"/>
                <w:szCs w:val="21"/>
              </w:rPr>
              <w:t>排放点下游（顺水流向）</w:t>
            </w:r>
            <w:r w:rsidRPr="003814BA">
              <w:rPr>
                <w:rFonts w:cs="Times New Roman"/>
                <w:sz w:val="21"/>
                <w:szCs w:val="21"/>
              </w:rPr>
              <w:t>10 km</w:t>
            </w:r>
            <w:r w:rsidRPr="003814BA">
              <w:rPr>
                <w:rFonts w:cs="Times New Roman"/>
                <w:sz w:val="21"/>
                <w:szCs w:val="21"/>
              </w:rPr>
              <w:t>范围、近岸海域一个潮周期水质点可能达到的最大水平距离的两倍范围内无上述类型</w:t>
            </w:r>
            <w:r w:rsidRPr="003814BA">
              <w:rPr>
                <w:rFonts w:cs="Times New Roman"/>
                <w:sz w:val="21"/>
                <w:szCs w:val="21"/>
              </w:rPr>
              <w:t xml:space="preserve"> 1</w:t>
            </w:r>
            <w:r w:rsidRPr="003814BA">
              <w:rPr>
                <w:rFonts w:cs="Times New Roman"/>
                <w:sz w:val="21"/>
                <w:szCs w:val="21"/>
              </w:rPr>
              <w:t>和类型</w:t>
            </w:r>
            <w:r w:rsidRPr="003814BA">
              <w:rPr>
                <w:rFonts w:cs="Times New Roman"/>
                <w:sz w:val="21"/>
                <w:szCs w:val="21"/>
              </w:rPr>
              <w:t xml:space="preserve"> 2</w:t>
            </w:r>
            <w:r w:rsidRPr="003814BA">
              <w:rPr>
                <w:rFonts w:cs="Times New Roman"/>
                <w:sz w:val="21"/>
                <w:szCs w:val="21"/>
              </w:rPr>
              <w:t>包括的敏感保护目标</w:t>
            </w:r>
          </w:p>
        </w:tc>
      </w:tr>
    </w:tbl>
    <w:p w:rsidR="007C78AE" w:rsidRPr="003814BA" w:rsidRDefault="001C1721" w:rsidP="001C1721">
      <w:pPr>
        <w:ind w:firstLine="560"/>
      </w:pPr>
      <w:r w:rsidRPr="003814BA">
        <w:t>项目废水经厂区地埋式有动力污水处理设施处理后回用于厂区绿化，不外排，地表水功能敏感性分区为低敏感区</w:t>
      </w:r>
      <w:r w:rsidRPr="003814BA">
        <w:t>F3</w:t>
      </w:r>
      <w:r w:rsidRPr="003814BA">
        <w:t>；排放口下游顺水流向</w:t>
      </w:r>
      <w:r w:rsidRPr="003814BA">
        <w:t>10 km</w:t>
      </w:r>
      <w:r w:rsidRPr="003814BA">
        <w:t>范围、近岸海域一个潮周期水质点可能达到的最大水平距离的两倍范围内无上述类型</w:t>
      </w:r>
      <w:r w:rsidRPr="003814BA">
        <w:t>1</w:t>
      </w:r>
      <w:r w:rsidRPr="003814BA">
        <w:t>和类型</w:t>
      </w:r>
      <w:r w:rsidRPr="003814BA">
        <w:t xml:space="preserve"> 2</w:t>
      </w:r>
      <w:r w:rsidRPr="003814BA">
        <w:t>包括的敏感保护目标，为</w:t>
      </w:r>
      <w:r w:rsidRPr="003814BA">
        <w:t>S3</w:t>
      </w:r>
      <w:r w:rsidRPr="003814BA">
        <w:t>。根据表</w:t>
      </w:r>
      <w:r w:rsidRPr="003814BA">
        <w:t>3.</w:t>
      </w:r>
      <w:r w:rsidRPr="003814BA">
        <w:rPr>
          <w:rFonts w:hint="eastAsia"/>
        </w:rPr>
        <w:t>6</w:t>
      </w:r>
      <w:r w:rsidRPr="003814BA">
        <w:t>-</w:t>
      </w:r>
      <w:r w:rsidRPr="003814BA">
        <w:rPr>
          <w:rFonts w:hint="eastAsia"/>
        </w:rPr>
        <w:t>7</w:t>
      </w:r>
      <w:r w:rsidRPr="003814BA">
        <w:t>，项目地表水环境敏感程度分级为</w:t>
      </w:r>
      <w:r w:rsidRPr="003814BA">
        <w:t>E3</w:t>
      </w:r>
      <w:r w:rsidRPr="003814BA">
        <w:t>。</w:t>
      </w:r>
    </w:p>
    <w:p w:rsidR="001C1721" w:rsidRPr="003814BA" w:rsidRDefault="001C1721" w:rsidP="001C1721">
      <w:pPr>
        <w:ind w:firstLine="560"/>
      </w:pPr>
      <w:r w:rsidRPr="003814BA">
        <w:t>3</w:t>
      </w:r>
      <w:r w:rsidRPr="003814BA">
        <w:t>、地下水环境</w:t>
      </w:r>
    </w:p>
    <w:p w:rsidR="001C1721" w:rsidRPr="003814BA" w:rsidRDefault="001C1721" w:rsidP="001C1721">
      <w:pPr>
        <w:ind w:firstLine="560"/>
      </w:pPr>
      <w:r w:rsidRPr="003814BA">
        <w:t>依据地下水功能敏感性与包气带防污性能，共分为三种类型，</w:t>
      </w:r>
      <w:r w:rsidRPr="003814BA">
        <w:t>E1</w:t>
      </w:r>
      <w:r w:rsidRPr="003814BA">
        <w:t>为环境高度敏感区，</w:t>
      </w:r>
      <w:r w:rsidRPr="003814BA">
        <w:t>E2</w:t>
      </w:r>
      <w:r w:rsidRPr="003814BA">
        <w:t>为环境中度敏感区，</w:t>
      </w:r>
      <w:r w:rsidRPr="003814BA">
        <w:t>E3</w:t>
      </w:r>
      <w:r w:rsidRPr="003814BA">
        <w:t>为环境低度敏感区，分级原则见表</w:t>
      </w:r>
      <w:r w:rsidRPr="003814BA">
        <w:t xml:space="preserve"> 3.</w:t>
      </w:r>
      <w:r w:rsidR="005E1892" w:rsidRPr="003814BA">
        <w:rPr>
          <w:rFonts w:hint="eastAsia"/>
        </w:rPr>
        <w:t>6</w:t>
      </w:r>
      <w:r w:rsidRPr="003814BA">
        <w:t>-1</w:t>
      </w:r>
      <w:r w:rsidRPr="003814BA">
        <w:rPr>
          <w:rFonts w:hint="eastAsia"/>
        </w:rPr>
        <w:t>0</w:t>
      </w:r>
      <w:r w:rsidRPr="003814BA">
        <w:t>。其中地下水功能敏感性分区和包气带防污性能分级分别见表</w:t>
      </w:r>
      <w:r w:rsidRPr="003814BA">
        <w:t>3.</w:t>
      </w:r>
      <w:r w:rsidR="005E1892" w:rsidRPr="003814BA">
        <w:rPr>
          <w:rFonts w:hint="eastAsia"/>
        </w:rPr>
        <w:t>6</w:t>
      </w:r>
      <w:r w:rsidRPr="003814BA">
        <w:t>-1</w:t>
      </w:r>
      <w:r w:rsidRPr="003814BA">
        <w:rPr>
          <w:rFonts w:hint="eastAsia"/>
        </w:rPr>
        <w:t>1</w:t>
      </w:r>
      <w:r w:rsidRPr="003814BA">
        <w:t>和表</w:t>
      </w:r>
      <w:r w:rsidRPr="003814BA">
        <w:t>3.</w:t>
      </w:r>
      <w:r w:rsidR="005E1892" w:rsidRPr="003814BA">
        <w:rPr>
          <w:rFonts w:hint="eastAsia"/>
        </w:rPr>
        <w:t>6</w:t>
      </w:r>
      <w:r w:rsidRPr="003814BA">
        <w:t>-1</w:t>
      </w:r>
      <w:r w:rsidRPr="003814BA">
        <w:rPr>
          <w:rFonts w:hint="eastAsia"/>
        </w:rPr>
        <w:t>2</w:t>
      </w:r>
      <w:r w:rsidRPr="003814BA">
        <w:t>。当同一建设项目涉及两个</w:t>
      </w:r>
      <w:r w:rsidRPr="003814BA">
        <w:t>G</w:t>
      </w:r>
      <w:r w:rsidRPr="003814BA">
        <w:t>分区或</w:t>
      </w:r>
      <w:r w:rsidRPr="003814BA">
        <w:t>D</w:t>
      </w:r>
      <w:r w:rsidRPr="003814BA">
        <w:t>分级及以上时，取相对高值。</w:t>
      </w:r>
    </w:p>
    <w:p w:rsidR="001C1721" w:rsidRPr="003814BA" w:rsidRDefault="001C1721" w:rsidP="001C1721">
      <w:pPr>
        <w:adjustRightInd w:val="0"/>
        <w:snapToGrid w:val="0"/>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5E1892" w:rsidRPr="003814BA">
        <w:rPr>
          <w:rFonts w:cs="Times New Roman" w:hint="eastAsia"/>
          <w:b/>
          <w:sz w:val="24"/>
          <w:szCs w:val="24"/>
        </w:rPr>
        <w:t>6</w:t>
      </w:r>
      <w:r w:rsidRPr="003814BA">
        <w:rPr>
          <w:rFonts w:cs="Times New Roman"/>
          <w:b/>
          <w:sz w:val="24"/>
          <w:szCs w:val="24"/>
        </w:rPr>
        <w:t>-1</w:t>
      </w:r>
      <w:r w:rsidRPr="003814BA">
        <w:rPr>
          <w:rFonts w:cs="Times New Roman" w:hint="eastAsia"/>
          <w:b/>
          <w:sz w:val="24"/>
          <w:szCs w:val="24"/>
        </w:rPr>
        <w:t>0</w:t>
      </w:r>
      <w:r w:rsidRPr="003814BA">
        <w:rPr>
          <w:rFonts w:cs="Times New Roman"/>
          <w:b/>
          <w:sz w:val="24"/>
          <w:szCs w:val="24"/>
        </w:rPr>
        <w:t>地下水环境敏感程度</w:t>
      </w:r>
    </w:p>
    <w:tbl>
      <w:tblPr>
        <w:tblW w:w="5000" w:type="pct"/>
        <w:jc w:val="center"/>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2652"/>
        <w:gridCol w:w="2533"/>
        <w:gridCol w:w="2057"/>
        <w:gridCol w:w="2272"/>
      </w:tblGrid>
      <w:tr w:rsidR="001C1721" w:rsidRPr="003814BA" w:rsidTr="001C1721">
        <w:trPr>
          <w:jc w:val="center"/>
        </w:trPr>
        <w:tc>
          <w:tcPr>
            <w:tcW w:w="1394" w:type="pct"/>
            <w:vMerge w:val="restart"/>
            <w:shd w:val="clear" w:color="auto" w:fill="auto"/>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环境敏感目标</w:t>
            </w:r>
          </w:p>
        </w:tc>
        <w:tc>
          <w:tcPr>
            <w:tcW w:w="3606" w:type="pct"/>
            <w:gridSpan w:val="3"/>
            <w:shd w:val="clear" w:color="auto" w:fill="auto"/>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地下水功能敏感性</w:t>
            </w:r>
          </w:p>
        </w:tc>
      </w:tr>
      <w:tr w:rsidR="001C1721" w:rsidRPr="003814BA" w:rsidTr="001C1721">
        <w:trPr>
          <w:jc w:val="center"/>
        </w:trPr>
        <w:tc>
          <w:tcPr>
            <w:tcW w:w="1394" w:type="pct"/>
            <w:vMerge/>
            <w:shd w:val="clear" w:color="auto" w:fill="auto"/>
            <w:vAlign w:val="center"/>
          </w:tcPr>
          <w:p w:rsidR="001C1721" w:rsidRPr="003814BA" w:rsidRDefault="001C1721" w:rsidP="001C1721">
            <w:pPr>
              <w:spacing w:line="240" w:lineRule="auto"/>
              <w:ind w:firstLineChars="0" w:firstLine="0"/>
              <w:jc w:val="center"/>
              <w:rPr>
                <w:rFonts w:cs="Times New Roman"/>
                <w:sz w:val="21"/>
                <w:szCs w:val="21"/>
              </w:rPr>
            </w:pPr>
          </w:p>
        </w:tc>
        <w:tc>
          <w:tcPr>
            <w:tcW w:w="133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G1</w:t>
            </w:r>
          </w:p>
        </w:tc>
        <w:tc>
          <w:tcPr>
            <w:tcW w:w="108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G2</w:t>
            </w:r>
          </w:p>
        </w:tc>
        <w:tc>
          <w:tcPr>
            <w:tcW w:w="1194"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G3</w:t>
            </w:r>
          </w:p>
        </w:tc>
      </w:tr>
      <w:tr w:rsidR="001C1721" w:rsidRPr="003814BA" w:rsidTr="001C1721">
        <w:trPr>
          <w:jc w:val="center"/>
        </w:trPr>
        <w:tc>
          <w:tcPr>
            <w:tcW w:w="1394" w:type="pct"/>
            <w:shd w:val="clear" w:color="auto" w:fill="auto"/>
            <w:vAlign w:val="center"/>
          </w:tcPr>
          <w:p w:rsidR="001C1721" w:rsidRPr="003814BA" w:rsidRDefault="004E1970"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D</w:t>
            </w:r>
            <w:r w:rsidR="001C1721" w:rsidRPr="003814BA">
              <w:rPr>
                <w:rFonts w:eastAsia="仿宋_GB2312" w:hAnsi="Calibri" w:cs="Times New Roman"/>
                <w:sz w:val="21"/>
                <w:szCs w:val="21"/>
              </w:rPr>
              <w:t>1</w:t>
            </w:r>
          </w:p>
        </w:tc>
        <w:tc>
          <w:tcPr>
            <w:tcW w:w="133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E1</w:t>
            </w:r>
          </w:p>
        </w:tc>
        <w:tc>
          <w:tcPr>
            <w:tcW w:w="108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E1</w:t>
            </w:r>
          </w:p>
        </w:tc>
        <w:tc>
          <w:tcPr>
            <w:tcW w:w="1194"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E2</w:t>
            </w:r>
          </w:p>
        </w:tc>
      </w:tr>
      <w:tr w:rsidR="001C1721" w:rsidRPr="003814BA" w:rsidTr="001C1721">
        <w:trPr>
          <w:jc w:val="center"/>
        </w:trPr>
        <w:tc>
          <w:tcPr>
            <w:tcW w:w="1394" w:type="pct"/>
            <w:shd w:val="clear" w:color="auto" w:fill="auto"/>
            <w:vAlign w:val="center"/>
          </w:tcPr>
          <w:p w:rsidR="001C1721" w:rsidRPr="003814BA" w:rsidRDefault="004E1970"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D</w:t>
            </w:r>
            <w:r w:rsidR="001C1721" w:rsidRPr="003814BA">
              <w:rPr>
                <w:rFonts w:eastAsia="仿宋_GB2312" w:hAnsi="Calibri" w:cs="Times New Roman"/>
                <w:sz w:val="21"/>
                <w:szCs w:val="21"/>
              </w:rPr>
              <w:t>2</w:t>
            </w:r>
          </w:p>
        </w:tc>
        <w:tc>
          <w:tcPr>
            <w:tcW w:w="133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E1</w:t>
            </w:r>
          </w:p>
        </w:tc>
        <w:tc>
          <w:tcPr>
            <w:tcW w:w="108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E2</w:t>
            </w:r>
          </w:p>
        </w:tc>
        <w:tc>
          <w:tcPr>
            <w:tcW w:w="1194"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E3</w:t>
            </w:r>
          </w:p>
        </w:tc>
      </w:tr>
      <w:tr w:rsidR="001C1721" w:rsidRPr="003814BA" w:rsidTr="001C1721">
        <w:trPr>
          <w:jc w:val="center"/>
        </w:trPr>
        <w:tc>
          <w:tcPr>
            <w:tcW w:w="1394" w:type="pct"/>
            <w:shd w:val="clear" w:color="auto" w:fill="auto"/>
            <w:vAlign w:val="center"/>
          </w:tcPr>
          <w:p w:rsidR="001C1721" w:rsidRPr="003814BA" w:rsidRDefault="004E1970"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D</w:t>
            </w:r>
            <w:r w:rsidR="001C1721" w:rsidRPr="003814BA">
              <w:rPr>
                <w:rFonts w:eastAsia="仿宋_GB2312" w:hAnsi="Calibri" w:cs="Times New Roman"/>
                <w:sz w:val="21"/>
                <w:szCs w:val="21"/>
              </w:rPr>
              <w:t>3</w:t>
            </w:r>
          </w:p>
        </w:tc>
        <w:tc>
          <w:tcPr>
            <w:tcW w:w="133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E1</w:t>
            </w:r>
          </w:p>
        </w:tc>
        <w:tc>
          <w:tcPr>
            <w:tcW w:w="1081"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E2</w:t>
            </w:r>
          </w:p>
        </w:tc>
        <w:tc>
          <w:tcPr>
            <w:tcW w:w="1194" w:type="pct"/>
            <w:shd w:val="clear" w:color="auto" w:fill="auto"/>
            <w:vAlign w:val="center"/>
          </w:tcPr>
          <w:p w:rsidR="001C1721" w:rsidRPr="003814BA" w:rsidRDefault="001C1721" w:rsidP="001C1721">
            <w:pPr>
              <w:spacing w:line="240" w:lineRule="auto"/>
              <w:ind w:firstLineChars="0" w:firstLine="0"/>
              <w:jc w:val="center"/>
              <w:rPr>
                <w:rFonts w:eastAsia="仿宋_GB2312" w:hAnsi="Calibri" w:cs="Times New Roman"/>
                <w:sz w:val="21"/>
                <w:szCs w:val="21"/>
              </w:rPr>
            </w:pPr>
            <w:r w:rsidRPr="003814BA">
              <w:rPr>
                <w:rFonts w:eastAsia="仿宋_GB2312" w:hAnsi="Calibri" w:cs="Times New Roman"/>
                <w:sz w:val="21"/>
                <w:szCs w:val="21"/>
              </w:rPr>
              <w:t>E3</w:t>
            </w:r>
          </w:p>
        </w:tc>
      </w:tr>
    </w:tbl>
    <w:p w:rsidR="001C1721" w:rsidRPr="003814BA" w:rsidRDefault="001C1721" w:rsidP="001C1721">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5E1892" w:rsidRPr="003814BA">
        <w:rPr>
          <w:rFonts w:cs="Times New Roman" w:hint="eastAsia"/>
          <w:b/>
          <w:sz w:val="24"/>
          <w:szCs w:val="24"/>
        </w:rPr>
        <w:t>6</w:t>
      </w:r>
      <w:r w:rsidRPr="003814BA">
        <w:rPr>
          <w:rFonts w:cs="Times New Roman"/>
          <w:b/>
          <w:sz w:val="24"/>
          <w:szCs w:val="24"/>
        </w:rPr>
        <w:t>-1</w:t>
      </w:r>
      <w:r w:rsidRPr="003814BA">
        <w:rPr>
          <w:rFonts w:cs="Times New Roman" w:hint="eastAsia"/>
          <w:b/>
          <w:sz w:val="24"/>
          <w:szCs w:val="24"/>
        </w:rPr>
        <w:t>1</w:t>
      </w:r>
      <w:r w:rsidRPr="003814BA">
        <w:rPr>
          <w:rFonts w:cs="Times New Roman"/>
          <w:b/>
          <w:sz w:val="24"/>
          <w:szCs w:val="24"/>
        </w:rPr>
        <w:t>地下水功能敏感性分区</w:t>
      </w:r>
    </w:p>
    <w:tbl>
      <w:tblPr>
        <w:tblW w:w="5000" w:type="pct"/>
        <w:jc w:val="center"/>
        <w:tblBorders>
          <w:top w:val="single" w:sz="12" w:space="0" w:color="000000"/>
          <w:bottom w:val="single" w:sz="12" w:space="0" w:color="000000"/>
          <w:insideH w:val="single" w:sz="4" w:space="0" w:color="000000"/>
          <w:insideV w:val="single" w:sz="6" w:space="0" w:color="000000"/>
        </w:tblBorders>
        <w:tblLayout w:type="fixed"/>
        <w:tblLook w:val="0000" w:firstRow="0" w:lastRow="0" w:firstColumn="0" w:lastColumn="0" w:noHBand="0" w:noVBand="0"/>
      </w:tblPr>
      <w:tblGrid>
        <w:gridCol w:w="1055"/>
        <w:gridCol w:w="8459"/>
      </w:tblGrid>
      <w:tr w:rsidR="001C1721" w:rsidRPr="003814BA" w:rsidTr="001C1721">
        <w:trPr>
          <w:trHeight w:val="356"/>
          <w:jc w:val="center"/>
        </w:trPr>
        <w:tc>
          <w:tcPr>
            <w:tcW w:w="1015" w:type="dxa"/>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敏感性</w:t>
            </w:r>
          </w:p>
        </w:tc>
        <w:tc>
          <w:tcPr>
            <w:tcW w:w="8137" w:type="dxa"/>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地下水环境敏感特征</w:t>
            </w:r>
          </w:p>
        </w:tc>
      </w:tr>
      <w:tr w:rsidR="001C1721" w:rsidRPr="003814BA" w:rsidTr="001C1721">
        <w:trPr>
          <w:trHeight w:val="356"/>
          <w:jc w:val="center"/>
        </w:trPr>
        <w:tc>
          <w:tcPr>
            <w:tcW w:w="1015" w:type="dxa"/>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敏感</w:t>
            </w:r>
            <w:r w:rsidRPr="003814BA">
              <w:rPr>
                <w:rFonts w:cs="Times New Roman"/>
                <w:sz w:val="21"/>
                <w:szCs w:val="21"/>
              </w:rPr>
              <w:t>G1</w:t>
            </w:r>
          </w:p>
        </w:tc>
        <w:tc>
          <w:tcPr>
            <w:tcW w:w="8137" w:type="dxa"/>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集中式饮用水水源（包括已建成的在用、备用、应急水源，在建和规划的饮用水水源）准保护区；除集中式饮用水水源以外的国家或地方政府设定的与地下水环境相关的其他保护</w:t>
            </w:r>
            <w:r w:rsidRPr="003814BA">
              <w:rPr>
                <w:rFonts w:cs="Times New Roman"/>
                <w:sz w:val="21"/>
                <w:szCs w:val="21"/>
              </w:rPr>
              <w:lastRenderedPageBreak/>
              <w:t>区，如热水、矿泉水、温泉等特殊地下水资源保护区</w:t>
            </w:r>
          </w:p>
        </w:tc>
      </w:tr>
      <w:tr w:rsidR="001C1721" w:rsidRPr="003814BA" w:rsidTr="001C1721">
        <w:trPr>
          <w:trHeight w:val="472"/>
          <w:jc w:val="center"/>
        </w:trPr>
        <w:tc>
          <w:tcPr>
            <w:tcW w:w="1015" w:type="dxa"/>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lastRenderedPageBreak/>
              <w:t>较敏感</w:t>
            </w:r>
            <w:r w:rsidRPr="003814BA">
              <w:rPr>
                <w:rFonts w:cs="Times New Roman"/>
                <w:sz w:val="21"/>
                <w:szCs w:val="21"/>
              </w:rPr>
              <w:t xml:space="preserve"> G2 </w:t>
            </w:r>
          </w:p>
        </w:tc>
        <w:tc>
          <w:tcPr>
            <w:tcW w:w="8137" w:type="dxa"/>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集中式饮用水水源（包括已建成的在用、备用、应急水源，在建和规划的饮用水水源）准保护区以外的补给径流区；未划定准保护区的集中式饮用水水源，其保护区以外的补给径流区；分散式饮用水水源地；特殊地下水资源（如热水、矿泉水、温泉等）保护区以外的分布区等其他未列入上述敏感分级的环境敏感区</w:t>
            </w:r>
            <w:r w:rsidRPr="003814BA">
              <w:rPr>
                <w:rFonts w:cs="Times New Roman"/>
                <w:sz w:val="21"/>
                <w:szCs w:val="21"/>
              </w:rPr>
              <w:t xml:space="preserve"> a</w:t>
            </w:r>
          </w:p>
        </w:tc>
      </w:tr>
      <w:tr w:rsidR="001C1721" w:rsidRPr="003814BA" w:rsidTr="001C1721">
        <w:trPr>
          <w:trHeight w:val="122"/>
          <w:jc w:val="center"/>
        </w:trPr>
        <w:tc>
          <w:tcPr>
            <w:tcW w:w="1015" w:type="dxa"/>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不敏感</w:t>
            </w:r>
            <w:r w:rsidRPr="003814BA">
              <w:rPr>
                <w:rFonts w:cs="Times New Roman"/>
                <w:sz w:val="21"/>
                <w:szCs w:val="21"/>
              </w:rPr>
              <w:t xml:space="preserve"> G3 </w:t>
            </w:r>
          </w:p>
        </w:tc>
        <w:tc>
          <w:tcPr>
            <w:tcW w:w="8137" w:type="dxa"/>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上述地区之外的其他地区</w:t>
            </w:r>
          </w:p>
        </w:tc>
      </w:tr>
      <w:tr w:rsidR="001C1721" w:rsidRPr="003814BA" w:rsidTr="001C1721">
        <w:trPr>
          <w:trHeight w:val="116"/>
          <w:jc w:val="center"/>
        </w:trPr>
        <w:tc>
          <w:tcPr>
            <w:tcW w:w="9152" w:type="dxa"/>
            <w:gridSpan w:val="2"/>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a“</w:t>
            </w:r>
            <w:r w:rsidRPr="003814BA">
              <w:rPr>
                <w:rFonts w:cs="Times New Roman"/>
                <w:sz w:val="21"/>
                <w:szCs w:val="21"/>
              </w:rPr>
              <w:t>环境敏感区</w:t>
            </w:r>
            <w:r w:rsidRPr="003814BA">
              <w:rPr>
                <w:rFonts w:cs="Times New Roman"/>
                <w:sz w:val="21"/>
                <w:szCs w:val="21"/>
              </w:rPr>
              <w:t>”</w:t>
            </w:r>
            <w:r w:rsidRPr="003814BA">
              <w:rPr>
                <w:rFonts w:cs="Times New Roman"/>
                <w:sz w:val="21"/>
                <w:szCs w:val="21"/>
              </w:rPr>
              <w:t>是指《建设项目环境影响评价分类管理名录》中所界定的涉及地下水的环境敏感区</w:t>
            </w:r>
          </w:p>
        </w:tc>
      </w:tr>
    </w:tbl>
    <w:p w:rsidR="001C1721" w:rsidRPr="003814BA" w:rsidRDefault="001C1721" w:rsidP="001C1721">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5E1892" w:rsidRPr="003814BA">
        <w:rPr>
          <w:rFonts w:cs="Times New Roman" w:hint="eastAsia"/>
          <w:b/>
          <w:sz w:val="24"/>
          <w:szCs w:val="24"/>
        </w:rPr>
        <w:t>6</w:t>
      </w:r>
      <w:r w:rsidRPr="003814BA">
        <w:rPr>
          <w:rFonts w:cs="Times New Roman"/>
          <w:b/>
          <w:sz w:val="24"/>
          <w:szCs w:val="24"/>
        </w:rPr>
        <w:t>-1</w:t>
      </w:r>
      <w:r w:rsidRPr="003814BA">
        <w:rPr>
          <w:rFonts w:cs="Times New Roman" w:hint="eastAsia"/>
          <w:b/>
          <w:sz w:val="24"/>
          <w:szCs w:val="24"/>
        </w:rPr>
        <w:t>2</w:t>
      </w:r>
      <w:r w:rsidRPr="003814BA">
        <w:rPr>
          <w:rFonts w:cs="Times New Roman"/>
          <w:b/>
          <w:sz w:val="24"/>
          <w:szCs w:val="24"/>
        </w:rPr>
        <w:t>包气带防污性能分级</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1241"/>
        <w:gridCol w:w="8273"/>
      </w:tblGrid>
      <w:tr w:rsidR="001C1721" w:rsidRPr="003814BA" w:rsidTr="001C1721">
        <w:trPr>
          <w:jc w:val="center"/>
        </w:trPr>
        <w:tc>
          <w:tcPr>
            <w:tcW w:w="652" w:type="pct"/>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分级</w:t>
            </w:r>
          </w:p>
        </w:tc>
        <w:tc>
          <w:tcPr>
            <w:tcW w:w="4348" w:type="pct"/>
            <w:vAlign w:val="center"/>
          </w:tcPr>
          <w:p w:rsidR="001C1721" w:rsidRPr="003814BA" w:rsidRDefault="001C1721" w:rsidP="001C1721">
            <w:pPr>
              <w:spacing w:line="240" w:lineRule="auto"/>
              <w:ind w:firstLineChars="0" w:firstLine="0"/>
              <w:rPr>
                <w:rFonts w:cs="Times New Roman"/>
                <w:sz w:val="21"/>
                <w:szCs w:val="21"/>
              </w:rPr>
            </w:pPr>
            <w:r w:rsidRPr="003814BA">
              <w:rPr>
                <w:rFonts w:cs="Times New Roman"/>
                <w:sz w:val="21"/>
                <w:szCs w:val="21"/>
              </w:rPr>
              <w:t>包气带岩土的渗透性能</w:t>
            </w:r>
          </w:p>
        </w:tc>
      </w:tr>
      <w:tr w:rsidR="001C1721" w:rsidRPr="003814BA" w:rsidTr="004E1970">
        <w:trPr>
          <w:jc w:val="center"/>
        </w:trPr>
        <w:tc>
          <w:tcPr>
            <w:tcW w:w="652" w:type="pct"/>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 xml:space="preserve">D3 </w:t>
            </w:r>
          </w:p>
        </w:tc>
        <w:tc>
          <w:tcPr>
            <w:tcW w:w="4348" w:type="pct"/>
          </w:tcPr>
          <w:p w:rsidR="001C1721" w:rsidRPr="003814BA" w:rsidRDefault="001C1721" w:rsidP="001C1721">
            <w:pPr>
              <w:spacing w:line="240" w:lineRule="auto"/>
              <w:ind w:firstLineChars="0" w:firstLine="0"/>
              <w:rPr>
                <w:rFonts w:cs="Times New Roman"/>
                <w:sz w:val="21"/>
                <w:szCs w:val="21"/>
              </w:rPr>
            </w:pPr>
            <w:r w:rsidRPr="003814BA">
              <w:rPr>
                <w:rFonts w:cs="Times New Roman"/>
                <w:sz w:val="21"/>
                <w:szCs w:val="21"/>
              </w:rPr>
              <w:t>Mb≥1.0cm</w:t>
            </w:r>
            <w:r w:rsidRPr="003814BA">
              <w:rPr>
                <w:rFonts w:cs="Times New Roman"/>
                <w:sz w:val="21"/>
                <w:szCs w:val="21"/>
              </w:rPr>
              <w:t>，</w:t>
            </w:r>
            <w:r w:rsidRPr="003814BA">
              <w:rPr>
                <w:rFonts w:cs="Times New Roman"/>
                <w:sz w:val="21"/>
                <w:szCs w:val="21"/>
              </w:rPr>
              <w:t>K≤1.0×10</w:t>
            </w:r>
            <w:r w:rsidRPr="003814BA">
              <w:rPr>
                <w:rFonts w:cs="Times New Roman"/>
                <w:sz w:val="21"/>
                <w:szCs w:val="21"/>
                <w:vertAlign w:val="superscript"/>
              </w:rPr>
              <w:t>-6</w:t>
            </w:r>
            <w:r w:rsidRPr="003814BA">
              <w:rPr>
                <w:rFonts w:cs="Times New Roman"/>
                <w:sz w:val="21"/>
                <w:szCs w:val="21"/>
              </w:rPr>
              <w:t>cm/s</w:t>
            </w:r>
            <w:r w:rsidRPr="003814BA">
              <w:rPr>
                <w:rFonts w:cs="Times New Roman"/>
                <w:sz w:val="21"/>
                <w:szCs w:val="21"/>
              </w:rPr>
              <w:t>，且分布连续、稳定</w:t>
            </w:r>
          </w:p>
        </w:tc>
      </w:tr>
      <w:tr w:rsidR="001C1721" w:rsidRPr="003814BA" w:rsidTr="004E1970">
        <w:trPr>
          <w:jc w:val="center"/>
        </w:trPr>
        <w:tc>
          <w:tcPr>
            <w:tcW w:w="652" w:type="pct"/>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 xml:space="preserve">D2 </w:t>
            </w:r>
          </w:p>
        </w:tc>
        <w:tc>
          <w:tcPr>
            <w:tcW w:w="4348" w:type="pct"/>
          </w:tcPr>
          <w:p w:rsidR="005E1892" w:rsidRPr="003814BA" w:rsidRDefault="005E1892" w:rsidP="005E1892">
            <w:pPr>
              <w:spacing w:line="240" w:lineRule="auto"/>
              <w:ind w:firstLineChars="0" w:firstLine="0"/>
              <w:rPr>
                <w:rFonts w:cs="Times New Roman"/>
                <w:sz w:val="21"/>
                <w:szCs w:val="21"/>
              </w:rPr>
            </w:pPr>
            <w:r w:rsidRPr="003814BA">
              <w:rPr>
                <w:rFonts w:cs="Times New Roman" w:hint="eastAsia"/>
                <w:sz w:val="21"/>
                <w:szCs w:val="21"/>
              </w:rPr>
              <w:t>0.5m</w:t>
            </w:r>
            <w:r w:rsidRPr="003814BA">
              <w:rPr>
                <w:rFonts w:cs="Times New Roman" w:hint="eastAsia"/>
                <w:sz w:val="21"/>
                <w:szCs w:val="21"/>
              </w:rPr>
              <w:t>≤</w:t>
            </w:r>
            <w:r w:rsidRPr="003814BA">
              <w:rPr>
                <w:rFonts w:cs="Times New Roman"/>
                <w:sz w:val="21"/>
                <w:szCs w:val="21"/>
              </w:rPr>
              <w:t>Mb</w:t>
            </w:r>
            <w:r w:rsidRPr="003814BA">
              <w:rPr>
                <w:rFonts w:cs="Times New Roman" w:hint="eastAsia"/>
                <w:sz w:val="21"/>
                <w:szCs w:val="21"/>
              </w:rPr>
              <w:t>＜</w:t>
            </w:r>
            <w:r w:rsidRPr="003814BA">
              <w:rPr>
                <w:rFonts w:cs="Times New Roman" w:hint="eastAsia"/>
                <w:sz w:val="21"/>
                <w:szCs w:val="21"/>
              </w:rPr>
              <w:t>1.0cm</w:t>
            </w:r>
            <w:r w:rsidRPr="003814BA">
              <w:rPr>
                <w:rFonts w:cs="Times New Roman" w:hint="eastAsia"/>
                <w:sz w:val="21"/>
                <w:szCs w:val="21"/>
              </w:rPr>
              <w:t>，</w:t>
            </w:r>
            <w:r w:rsidRPr="003814BA">
              <w:rPr>
                <w:rFonts w:cs="Times New Roman" w:hint="eastAsia"/>
                <w:sz w:val="21"/>
                <w:szCs w:val="21"/>
              </w:rPr>
              <w:t>K</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vertAlign w:val="superscript"/>
              </w:rPr>
              <w:t>-6</w:t>
            </w:r>
            <w:r w:rsidRPr="003814BA">
              <w:rPr>
                <w:rFonts w:cs="Times New Roman" w:hint="eastAsia"/>
                <w:sz w:val="21"/>
                <w:szCs w:val="21"/>
              </w:rPr>
              <w:t>cm/s</w:t>
            </w:r>
            <w:r w:rsidRPr="003814BA">
              <w:rPr>
                <w:rFonts w:cs="Times New Roman" w:hint="eastAsia"/>
                <w:sz w:val="21"/>
                <w:szCs w:val="21"/>
              </w:rPr>
              <w:t>，且分布连续、稳定</w:t>
            </w:r>
          </w:p>
          <w:p w:rsidR="001C1721" w:rsidRPr="003814BA" w:rsidRDefault="005E1892" w:rsidP="005E1892">
            <w:pPr>
              <w:spacing w:line="240" w:lineRule="auto"/>
              <w:ind w:firstLineChars="0" w:firstLine="0"/>
              <w:rPr>
                <w:rFonts w:cs="Times New Roman"/>
                <w:sz w:val="21"/>
                <w:szCs w:val="21"/>
              </w:rPr>
            </w:pPr>
            <w:r w:rsidRPr="003814BA">
              <w:rPr>
                <w:rFonts w:cs="Times New Roman" w:hint="eastAsia"/>
                <w:sz w:val="21"/>
                <w:szCs w:val="21"/>
              </w:rPr>
              <w:t>Mb</w:t>
            </w:r>
            <w:r w:rsidRPr="003814BA">
              <w:rPr>
                <w:rFonts w:cs="Times New Roman" w:hint="eastAsia"/>
                <w:sz w:val="21"/>
                <w:szCs w:val="21"/>
              </w:rPr>
              <w:t>≥</w:t>
            </w:r>
            <w:r w:rsidRPr="003814BA">
              <w:rPr>
                <w:rFonts w:cs="Times New Roman" w:hint="eastAsia"/>
                <w:sz w:val="21"/>
                <w:szCs w:val="21"/>
              </w:rPr>
              <w:t>1.0m</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vertAlign w:val="superscript"/>
              </w:rPr>
              <w:t>-6</w:t>
            </w:r>
            <w:r w:rsidRPr="003814BA">
              <w:rPr>
                <w:rFonts w:cs="Times New Roman" w:hint="eastAsia"/>
                <w:sz w:val="21"/>
                <w:szCs w:val="21"/>
              </w:rPr>
              <w:t>cm/s</w:t>
            </w:r>
            <w:r w:rsidRPr="003814BA">
              <w:rPr>
                <w:rFonts w:cs="Times New Roman" w:hint="eastAsia"/>
                <w:sz w:val="21"/>
                <w:szCs w:val="21"/>
              </w:rPr>
              <w:t>＜</w:t>
            </w:r>
            <w:r w:rsidRPr="003814BA">
              <w:rPr>
                <w:rFonts w:cs="Times New Roman" w:hint="eastAsia"/>
                <w:sz w:val="21"/>
                <w:szCs w:val="21"/>
              </w:rPr>
              <w:t>K</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rPr>
              <w:t>×</w:t>
            </w:r>
            <w:r w:rsidRPr="003814BA">
              <w:rPr>
                <w:rFonts w:cs="Times New Roman" w:hint="eastAsia"/>
                <w:sz w:val="21"/>
                <w:szCs w:val="21"/>
              </w:rPr>
              <w:t>10</w:t>
            </w:r>
            <w:r w:rsidRPr="003814BA">
              <w:rPr>
                <w:rFonts w:cs="Times New Roman" w:hint="eastAsia"/>
                <w:sz w:val="21"/>
                <w:szCs w:val="21"/>
                <w:vertAlign w:val="superscript"/>
              </w:rPr>
              <w:t>-4</w:t>
            </w:r>
            <w:r w:rsidRPr="003814BA">
              <w:rPr>
                <w:rFonts w:cs="Times New Roman" w:hint="eastAsia"/>
                <w:sz w:val="21"/>
                <w:szCs w:val="21"/>
              </w:rPr>
              <w:t>cm/s</w:t>
            </w:r>
            <w:r w:rsidRPr="003814BA">
              <w:rPr>
                <w:rFonts w:cs="Times New Roman" w:hint="eastAsia"/>
                <w:sz w:val="21"/>
                <w:szCs w:val="21"/>
              </w:rPr>
              <w:t>，且分布连续、稳定</w:t>
            </w:r>
          </w:p>
        </w:tc>
      </w:tr>
      <w:tr w:rsidR="001C1721" w:rsidRPr="003814BA" w:rsidTr="004E1970">
        <w:trPr>
          <w:jc w:val="center"/>
        </w:trPr>
        <w:tc>
          <w:tcPr>
            <w:tcW w:w="652" w:type="pct"/>
            <w:vAlign w:val="center"/>
          </w:tcPr>
          <w:p w:rsidR="001C1721" w:rsidRPr="003814BA" w:rsidRDefault="001C1721" w:rsidP="001C1721">
            <w:pPr>
              <w:spacing w:line="240" w:lineRule="auto"/>
              <w:ind w:firstLineChars="0" w:firstLine="0"/>
              <w:jc w:val="center"/>
              <w:rPr>
                <w:rFonts w:cs="Times New Roman"/>
                <w:sz w:val="21"/>
                <w:szCs w:val="21"/>
              </w:rPr>
            </w:pPr>
            <w:r w:rsidRPr="003814BA">
              <w:rPr>
                <w:rFonts w:cs="Times New Roman"/>
                <w:sz w:val="21"/>
                <w:szCs w:val="21"/>
              </w:rPr>
              <w:t xml:space="preserve">D1 </w:t>
            </w:r>
          </w:p>
        </w:tc>
        <w:tc>
          <w:tcPr>
            <w:tcW w:w="4348" w:type="pct"/>
          </w:tcPr>
          <w:p w:rsidR="001C1721" w:rsidRPr="003814BA" w:rsidRDefault="005E1892" w:rsidP="001C1721">
            <w:pPr>
              <w:spacing w:line="240" w:lineRule="auto"/>
              <w:ind w:firstLineChars="0" w:firstLine="0"/>
              <w:rPr>
                <w:rFonts w:cs="Times New Roman"/>
                <w:sz w:val="21"/>
                <w:szCs w:val="21"/>
              </w:rPr>
            </w:pPr>
            <w:r w:rsidRPr="003814BA">
              <w:rPr>
                <w:rFonts w:cs="Times New Roman" w:hint="eastAsia"/>
                <w:sz w:val="21"/>
                <w:szCs w:val="21"/>
              </w:rPr>
              <w:t>岩（土）层不能满足上述“</w:t>
            </w:r>
            <w:r w:rsidRPr="003814BA">
              <w:rPr>
                <w:rFonts w:cs="Times New Roman" w:hint="eastAsia"/>
                <w:sz w:val="21"/>
                <w:szCs w:val="21"/>
              </w:rPr>
              <w:t>D2</w:t>
            </w:r>
            <w:r w:rsidRPr="003814BA">
              <w:rPr>
                <w:rFonts w:cs="Times New Roman" w:hint="eastAsia"/>
                <w:sz w:val="21"/>
                <w:szCs w:val="21"/>
              </w:rPr>
              <w:t>”和“</w:t>
            </w:r>
            <w:r w:rsidRPr="003814BA">
              <w:rPr>
                <w:rFonts w:cs="Times New Roman" w:hint="eastAsia"/>
                <w:sz w:val="21"/>
                <w:szCs w:val="21"/>
              </w:rPr>
              <w:t>D3</w:t>
            </w:r>
            <w:r w:rsidRPr="003814BA">
              <w:rPr>
                <w:rFonts w:cs="Times New Roman" w:hint="eastAsia"/>
                <w:sz w:val="21"/>
                <w:szCs w:val="21"/>
              </w:rPr>
              <w:t>”条件</w:t>
            </w:r>
          </w:p>
        </w:tc>
      </w:tr>
      <w:tr w:rsidR="001C1721" w:rsidRPr="003814BA" w:rsidTr="001C1721">
        <w:trPr>
          <w:jc w:val="center"/>
        </w:trPr>
        <w:tc>
          <w:tcPr>
            <w:tcW w:w="5000" w:type="pct"/>
            <w:gridSpan w:val="2"/>
            <w:vAlign w:val="center"/>
          </w:tcPr>
          <w:p w:rsidR="001C1721" w:rsidRPr="003814BA" w:rsidRDefault="001C1721" w:rsidP="001C1721">
            <w:pPr>
              <w:spacing w:line="240" w:lineRule="auto"/>
              <w:ind w:firstLineChars="0" w:firstLine="0"/>
              <w:rPr>
                <w:rFonts w:cs="Times New Roman"/>
                <w:sz w:val="21"/>
                <w:szCs w:val="21"/>
              </w:rPr>
            </w:pPr>
            <w:r w:rsidRPr="003814BA">
              <w:rPr>
                <w:rFonts w:cs="Times New Roman"/>
                <w:sz w:val="21"/>
                <w:szCs w:val="21"/>
              </w:rPr>
              <w:t>Mb</w:t>
            </w:r>
            <w:r w:rsidRPr="003814BA">
              <w:rPr>
                <w:rFonts w:cs="Times New Roman"/>
                <w:sz w:val="21"/>
                <w:szCs w:val="21"/>
              </w:rPr>
              <w:t>：岩土层单层厚度。</w:t>
            </w:r>
            <w:r w:rsidRPr="003814BA">
              <w:rPr>
                <w:rFonts w:cs="Times New Roman"/>
                <w:i/>
                <w:iCs/>
                <w:sz w:val="21"/>
                <w:szCs w:val="21"/>
              </w:rPr>
              <w:t>K</w:t>
            </w:r>
            <w:r w:rsidRPr="003814BA">
              <w:rPr>
                <w:rFonts w:cs="Times New Roman"/>
                <w:sz w:val="21"/>
                <w:szCs w:val="21"/>
              </w:rPr>
              <w:t>：渗透系数。</w:t>
            </w:r>
          </w:p>
        </w:tc>
      </w:tr>
    </w:tbl>
    <w:p w:rsidR="001C1721" w:rsidRPr="003814BA" w:rsidRDefault="005E1892" w:rsidP="005E1892">
      <w:pPr>
        <w:ind w:firstLine="560"/>
      </w:pPr>
      <w:r w:rsidRPr="003814BA">
        <w:t>项目建设场地不属于</w:t>
      </w:r>
      <w:r w:rsidRPr="003814BA">
        <w:t>“</w:t>
      </w:r>
      <w:r w:rsidRPr="003814BA">
        <w:t>集中式饮用水水源（包括已建成的在用、备用、应急水源，在建和规划的饮用水水源）准保护区；除集中式饮用水水源以外的国家或地方政府设定的与地下水环境相关的其它保护区，如热水、矿泉水、温泉等特殊地下水资源保护区</w:t>
      </w:r>
      <w:r w:rsidRPr="003814BA">
        <w:t>”</w:t>
      </w:r>
      <w:r w:rsidRPr="003814BA">
        <w:t>，也不属于</w:t>
      </w:r>
      <w:r w:rsidRPr="003814BA">
        <w:t>“</w:t>
      </w:r>
      <w:r w:rsidRPr="003814BA">
        <w:t>集中式饮用水水源（包括已建成的在用、备用、应急水源，在建和规划的饮用水水源）准保护区以外的补给径流区；未划定准保护区的集中水式饮用水水源，其保护区以外的补给径流区；分散式饮用水水源地；特殊地下水资源（如矿泉水、温泉等）保护区以外的分布区等其他未列入上述敏感分级的环境敏感区</w:t>
      </w:r>
      <w:r w:rsidRPr="003814BA">
        <w:t>”</w:t>
      </w:r>
      <w:r w:rsidRPr="003814BA">
        <w:t>，因此项目所在地地下水环境敏感程度为不敏感</w:t>
      </w:r>
      <w:r w:rsidRPr="003814BA">
        <w:t>G3</w:t>
      </w:r>
      <w:r w:rsidRPr="003814BA">
        <w:t>；所在区域包气带根据水文地质勘探资料，该地区</w:t>
      </w:r>
      <w:r w:rsidRPr="003814BA">
        <w:rPr>
          <w:rFonts w:cs="Times New Roman"/>
          <w:szCs w:val="28"/>
        </w:rPr>
        <w:t>潜水赋存于全新统冲积亚粘土，</w:t>
      </w:r>
      <w:r w:rsidR="004E1970" w:rsidRPr="003814BA">
        <w:rPr>
          <w:rFonts w:cs="Times New Roman"/>
          <w:szCs w:val="28"/>
        </w:rPr>
        <w:t>岩土层单层厚度</w:t>
      </w:r>
      <w:r w:rsidR="004E1970" w:rsidRPr="003814BA">
        <w:rPr>
          <w:rFonts w:cs="Times New Roman"/>
          <w:szCs w:val="28"/>
        </w:rPr>
        <w:t>1.70</w:t>
      </w:r>
      <w:r w:rsidR="004E1970" w:rsidRPr="003814BA">
        <w:rPr>
          <w:rFonts w:cs="Times New Roman"/>
          <w:szCs w:val="28"/>
        </w:rPr>
        <w:t>～</w:t>
      </w:r>
      <w:r w:rsidR="004E1970" w:rsidRPr="003814BA">
        <w:rPr>
          <w:rFonts w:cs="Times New Roman"/>
          <w:szCs w:val="28"/>
        </w:rPr>
        <w:t>2.10m</w:t>
      </w:r>
      <w:r w:rsidRPr="003814BA">
        <w:rPr>
          <w:rFonts w:cs="Times New Roman"/>
          <w:szCs w:val="28"/>
        </w:rPr>
        <w:t>，渗透系数为</w:t>
      </w:r>
      <w:r w:rsidRPr="003814BA">
        <w:rPr>
          <w:rFonts w:cs="Times New Roman"/>
          <w:szCs w:val="28"/>
        </w:rPr>
        <w:t>3×10</w:t>
      </w:r>
      <w:r w:rsidRPr="003814BA">
        <w:rPr>
          <w:rFonts w:cs="Times New Roman"/>
          <w:szCs w:val="28"/>
          <w:vertAlign w:val="superscript"/>
        </w:rPr>
        <w:t>-6</w:t>
      </w:r>
      <w:r w:rsidRPr="003814BA">
        <w:rPr>
          <w:rFonts w:cs="Times New Roman"/>
          <w:szCs w:val="28"/>
        </w:rPr>
        <w:t>cm/s</w:t>
      </w:r>
      <w:r w:rsidRPr="003814BA">
        <w:t>，，包气带防污性能为</w:t>
      </w:r>
      <w:r w:rsidRPr="003814BA">
        <w:t>D</w:t>
      </w:r>
      <w:r w:rsidR="004E1970" w:rsidRPr="003814BA">
        <w:rPr>
          <w:rFonts w:hint="eastAsia"/>
        </w:rPr>
        <w:t>2</w:t>
      </w:r>
      <w:r w:rsidRPr="003814BA">
        <w:t>，对照表</w:t>
      </w:r>
      <w:r w:rsidRPr="003814BA">
        <w:t>3.</w:t>
      </w:r>
      <w:r w:rsidRPr="003814BA">
        <w:rPr>
          <w:rFonts w:hint="eastAsia"/>
        </w:rPr>
        <w:t>6</w:t>
      </w:r>
      <w:r w:rsidRPr="003814BA">
        <w:t>-1</w:t>
      </w:r>
      <w:r w:rsidRPr="003814BA">
        <w:rPr>
          <w:rFonts w:hint="eastAsia"/>
        </w:rPr>
        <w:t>0</w:t>
      </w:r>
      <w:r w:rsidRPr="003814BA">
        <w:t>，地下水敏感程度为</w:t>
      </w:r>
      <w:r w:rsidRPr="003814BA">
        <w:t>E3</w:t>
      </w:r>
      <w:r w:rsidRPr="003814BA">
        <w:rPr>
          <w:rFonts w:hint="eastAsia"/>
        </w:rPr>
        <w:t>。</w:t>
      </w:r>
    </w:p>
    <w:p w:rsidR="004E1970" w:rsidRPr="003814BA" w:rsidRDefault="004E1970" w:rsidP="004E1970">
      <w:pPr>
        <w:pStyle w:val="a4"/>
      </w:pPr>
      <w:bookmarkStart w:id="73" w:name="_Toc5030796"/>
      <w:r w:rsidRPr="003814BA">
        <w:rPr>
          <w:rFonts w:hint="eastAsia"/>
        </w:rPr>
        <w:t>3.6.3.4</w:t>
      </w:r>
      <w:r w:rsidRPr="003814BA">
        <w:rPr>
          <w:rFonts w:hint="eastAsia"/>
        </w:rPr>
        <w:t>建设项目环境风险潜势初判</w:t>
      </w:r>
      <w:bookmarkEnd w:id="73"/>
    </w:p>
    <w:p w:rsidR="004E1970" w:rsidRPr="003814BA" w:rsidRDefault="004E1970" w:rsidP="004E1970">
      <w:pPr>
        <w:ind w:firstLine="560"/>
      </w:pPr>
      <w:r w:rsidRPr="003814BA">
        <w:rPr>
          <w:rFonts w:hint="eastAsia"/>
        </w:rPr>
        <w:t>根据上述分析及表</w:t>
      </w:r>
      <w:r w:rsidRPr="003814BA">
        <w:rPr>
          <w:rFonts w:hint="eastAsia"/>
        </w:rPr>
        <w:t>3.6-4</w:t>
      </w:r>
      <w:r w:rsidRPr="003814BA">
        <w:rPr>
          <w:rFonts w:hint="eastAsia"/>
        </w:rPr>
        <w:t>，当</w:t>
      </w:r>
      <w:r w:rsidRPr="003814BA">
        <w:rPr>
          <w:rFonts w:hint="eastAsia"/>
        </w:rPr>
        <w:t>Q&lt;1</w:t>
      </w:r>
      <w:r w:rsidRPr="003814BA">
        <w:rPr>
          <w:rFonts w:hint="eastAsia"/>
        </w:rPr>
        <w:t>时，该项目环境风险潜势为</w:t>
      </w:r>
      <w:r w:rsidRPr="003814BA">
        <w:rPr>
          <w:rFonts w:hint="eastAsia"/>
        </w:rPr>
        <w:t>I</w:t>
      </w:r>
      <w:r w:rsidRPr="003814BA">
        <w:rPr>
          <w:rFonts w:hint="eastAsia"/>
        </w:rPr>
        <w:t>，大气环境敏感度为</w:t>
      </w:r>
      <w:r w:rsidRPr="003814BA">
        <w:rPr>
          <w:rFonts w:hint="eastAsia"/>
        </w:rPr>
        <w:t>E2</w:t>
      </w:r>
      <w:r w:rsidRPr="003814BA">
        <w:t>，则项目大气环境风险潜势为</w:t>
      </w:r>
      <w:r w:rsidRPr="003814BA">
        <w:rPr>
          <w:rFonts w:hint="eastAsia"/>
        </w:rPr>
        <w:t>I</w:t>
      </w:r>
      <w:r w:rsidRPr="003814BA">
        <w:t>级；地表水环境敏感度为</w:t>
      </w:r>
      <w:r w:rsidRPr="003814BA">
        <w:t>E3</w:t>
      </w:r>
      <w:r w:rsidRPr="003814BA">
        <w:t>，地表水环境风险潜势为</w:t>
      </w:r>
      <w:r w:rsidRPr="003814BA">
        <w:rPr>
          <w:rFonts w:hint="eastAsia"/>
        </w:rPr>
        <w:t>I</w:t>
      </w:r>
      <w:r w:rsidRPr="003814BA">
        <w:t>级；地下水环境敏感度为</w:t>
      </w:r>
      <w:r w:rsidRPr="003814BA">
        <w:t>E3</w:t>
      </w:r>
      <w:r w:rsidRPr="003814BA">
        <w:t>，地下水环境风险潜势为</w:t>
      </w:r>
      <w:r w:rsidRPr="003814BA">
        <w:rPr>
          <w:rFonts w:hint="eastAsia"/>
        </w:rPr>
        <w:t>I</w:t>
      </w:r>
      <w:r w:rsidRPr="003814BA">
        <w:t>级</w:t>
      </w:r>
      <w:r w:rsidRPr="003814BA">
        <w:rPr>
          <w:rFonts w:hint="eastAsia"/>
        </w:rPr>
        <w:t>。</w:t>
      </w:r>
    </w:p>
    <w:p w:rsidR="004E1970" w:rsidRPr="003814BA" w:rsidRDefault="004E1970" w:rsidP="004E1970">
      <w:pPr>
        <w:pStyle w:val="a3"/>
      </w:pPr>
      <w:bookmarkStart w:id="74" w:name="_Toc5030797"/>
      <w:r w:rsidRPr="003814BA">
        <w:rPr>
          <w:rFonts w:hint="eastAsia"/>
        </w:rPr>
        <w:lastRenderedPageBreak/>
        <w:t>3.6.4</w:t>
      </w:r>
      <w:r w:rsidRPr="003814BA">
        <w:rPr>
          <w:rFonts w:hint="eastAsia"/>
        </w:rPr>
        <w:t>评价等级和评价范围</w:t>
      </w:r>
      <w:bookmarkEnd w:id="74"/>
    </w:p>
    <w:p w:rsidR="004E1970" w:rsidRPr="003814BA" w:rsidRDefault="004E1970" w:rsidP="004E1970">
      <w:pPr>
        <w:ind w:firstLine="562"/>
        <w:rPr>
          <w:b/>
        </w:rPr>
      </w:pPr>
      <w:r w:rsidRPr="003814BA">
        <w:rPr>
          <w:rFonts w:hint="eastAsia"/>
          <w:b/>
        </w:rPr>
        <w:t>1</w:t>
      </w:r>
      <w:r w:rsidRPr="003814BA">
        <w:rPr>
          <w:rFonts w:hint="eastAsia"/>
          <w:b/>
        </w:rPr>
        <w:t>、风险评价等级确定</w:t>
      </w:r>
    </w:p>
    <w:p w:rsidR="004E1970" w:rsidRPr="003814BA" w:rsidRDefault="004E1970" w:rsidP="004E1970">
      <w:pPr>
        <w:ind w:firstLine="560"/>
      </w:pPr>
      <w:r w:rsidRPr="003814BA">
        <w:rPr>
          <w:rFonts w:hint="eastAsia"/>
        </w:rPr>
        <w:t>根据《建设项目环境风险评价技术导则》（</w:t>
      </w:r>
      <w:r w:rsidRPr="003814BA">
        <w:rPr>
          <w:rFonts w:hint="eastAsia"/>
        </w:rPr>
        <w:t>HJ 169-2018</w:t>
      </w:r>
      <w:r w:rsidRPr="003814BA">
        <w:rPr>
          <w:rFonts w:hint="eastAsia"/>
        </w:rPr>
        <w:t>），本项目大气环境、</w:t>
      </w:r>
      <w:r w:rsidRPr="003814BA">
        <w:t>地表水环境</w:t>
      </w:r>
      <w:r w:rsidRPr="003814BA">
        <w:rPr>
          <w:rFonts w:hint="eastAsia"/>
        </w:rPr>
        <w:t>、</w:t>
      </w:r>
      <w:r w:rsidRPr="003814BA">
        <w:t>地下水环境</w:t>
      </w:r>
      <w:r w:rsidRPr="003814BA">
        <w:rPr>
          <w:rFonts w:hint="eastAsia"/>
        </w:rPr>
        <w:t>风险潜势均为</w:t>
      </w:r>
      <w:r w:rsidRPr="003814BA">
        <w:rPr>
          <w:rFonts w:hint="eastAsia"/>
        </w:rPr>
        <w:t>I</w:t>
      </w:r>
      <w:r w:rsidRPr="003814BA">
        <w:rPr>
          <w:rFonts w:hint="eastAsia"/>
        </w:rPr>
        <w:t>级，风险评价等级为简单分析。建设项目风险评价工作等级划分见表</w:t>
      </w:r>
      <w:r w:rsidRPr="003814BA">
        <w:rPr>
          <w:rFonts w:hint="eastAsia"/>
        </w:rPr>
        <w:t>3.6-13</w:t>
      </w:r>
    </w:p>
    <w:p w:rsidR="004E1970" w:rsidRPr="003814BA" w:rsidRDefault="004E1970" w:rsidP="004E1970">
      <w:pPr>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 xml:space="preserve"> 3.</w:t>
      </w:r>
      <w:r w:rsidR="00CA7F78" w:rsidRPr="003814BA">
        <w:rPr>
          <w:rFonts w:cs="Times New Roman" w:hint="eastAsia"/>
          <w:b/>
          <w:sz w:val="24"/>
          <w:szCs w:val="24"/>
        </w:rPr>
        <w:t>6</w:t>
      </w:r>
      <w:r w:rsidRPr="003814BA">
        <w:rPr>
          <w:rFonts w:cs="Times New Roman" w:hint="eastAsia"/>
          <w:b/>
          <w:sz w:val="24"/>
          <w:szCs w:val="24"/>
        </w:rPr>
        <w:t xml:space="preserve">-13 </w:t>
      </w:r>
      <w:r w:rsidRPr="003814BA">
        <w:rPr>
          <w:rFonts w:cs="Times New Roman" w:hint="eastAsia"/>
          <w:b/>
          <w:sz w:val="24"/>
          <w:szCs w:val="24"/>
        </w:rPr>
        <w:t>评价工作等级划分</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902"/>
        <w:gridCol w:w="1903"/>
        <w:gridCol w:w="1903"/>
        <w:gridCol w:w="1903"/>
        <w:gridCol w:w="1903"/>
      </w:tblGrid>
      <w:tr w:rsidR="004E1970" w:rsidRPr="003814BA" w:rsidTr="004E1970">
        <w:tc>
          <w:tcPr>
            <w:tcW w:w="1000" w:type="pct"/>
            <w:shd w:val="clear" w:color="auto" w:fill="auto"/>
          </w:tcPr>
          <w:p w:rsidR="004E1970" w:rsidRPr="003814BA" w:rsidRDefault="004E1970" w:rsidP="004E1970">
            <w:pPr>
              <w:spacing w:line="240" w:lineRule="auto"/>
              <w:ind w:firstLineChars="0" w:firstLine="0"/>
              <w:jc w:val="center"/>
              <w:rPr>
                <w:rFonts w:cs="Times New Roman"/>
                <w:b/>
                <w:sz w:val="21"/>
                <w:szCs w:val="21"/>
              </w:rPr>
            </w:pPr>
            <w:r w:rsidRPr="003814BA">
              <w:rPr>
                <w:rFonts w:cs="Times New Roman" w:hint="eastAsia"/>
                <w:b/>
                <w:sz w:val="21"/>
                <w:szCs w:val="21"/>
              </w:rPr>
              <w:t>环境风险潜势</w:t>
            </w:r>
          </w:p>
        </w:tc>
        <w:tc>
          <w:tcPr>
            <w:tcW w:w="1000" w:type="pct"/>
            <w:shd w:val="clear" w:color="auto" w:fill="auto"/>
          </w:tcPr>
          <w:p w:rsidR="004E1970" w:rsidRPr="003814BA" w:rsidRDefault="004E1970" w:rsidP="004E1970">
            <w:pPr>
              <w:spacing w:line="240" w:lineRule="auto"/>
              <w:ind w:firstLineChars="0" w:firstLine="0"/>
              <w:jc w:val="center"/>
              <w:rPr>
                <w:rFonts w:cs="Times New Roman"/>
                <w:b/>
                <w:sz w:val="21"/>
                <w:szCs w:val="21"/>
              </w:rPr>
            </w:pPr>
            <w:r w:rsidRPr="003814BA">
              <w:rPr>
                <w:rFonts w:cs="Times New Roman" w:hint="eastAsia"/>
                <w:b/>
                <w:sz w:val="21"/>
                <w:szCs w:val="21"/>
              </w:rPr>
              <w:t xml:space="preserve">IV </w:t>
            </w:r>
            <w:r w:rsidRPr="003814BA">
              <w:rPr>
                <w:rFonts w:cs="Times New Roman" w:hint="eastAsia"/>
                <w:b/>
                <w:sz w:val="21"/>
                <w:szCs w:val="21"/>
              </w:rPr>
              <w:t>、</w:t>
            </w:r>
            <w:r w:rsidRPr="003814BA">
              <w:rPr>
                <w:rFonts w:cs="Times New Roman" w:hint="eastAsia"/>
                <w:b/>
                <w:sz w:val="21"/>
                <w:szCs w:val="21"/>
              </w:rPr>
              <w:t>IV+</w:t>
            </w:r>
          </w:p>
        </w:tc>
        <w:tc>
          <w:tcPr>
            <w:tcW w:w="1000" w:type="pct"/>
            <w:shd w:val="clear" w:color="auto" w:fill="auto"/>
          </w:tcPr>
          <w:p w:rsidR="004E1970" w:rsidRPr="003814BA" w:rsidRDefault="004E1970" w:rsidP="004E1970">
            <w:pPr>
              <w:spacing w:line="240" w:lineRule="auto"/>
              <w:ind w:firstLineChars="0" w:firstLine="0"/>
              <w:jc w:val="center"/>
              <w:rPr>
                <w:rFonts w:cs="Times New Roman"/>
                <w:b/>
                <w:sz w:val="21"/>
                <w:szCs w:val="21"/>
              </w:rPr>
            </w:pPr>
            <w:r w:rsidRPr="003814BA">
              <w:rPr>
                <w:rFonts w:cs="Times New Roman"/>
                <w:b/>
                <w:sz w:val="21"/>
                <w:szCs w:val="21"/>
              </w:rPr>
              <w:t>III</w:t>
            </w:r>
          </w:p>
        </w:tc>
        <w:tc>
          <w:tcPr>
            <w:tcW w:w="1000" w:type="pct"/>
            <w:shd w:val="clear" w:color="auto" w:fill="auto"/>
          </w:tcPr>
          <w:p w:rsidR="004E1970" w:rsidRPr="003814BA" w:rsidRDefault="004E1970" w:rsidP="004E1970">
            <w:pPr>
              <w:spacing w:line="240" w:lineRule="auto"/>
              <w:ind w:firstLineChars="0" w:firstLine="0"/>
              <w:jc w:val="center"/>
              <w:rPr>
                <w:rFonts w:cs="Times New Roman"/>
                <w:b/>
                <w:sz w:val="21"/>
                <w:szCs w:val="21"/>
              </w:rPr>
            </w:pPr>
            <w:r w:rsidRPr="003814BA">
              <w:rPr>
                <w:rFonts w:cs="Times New Roman"/>
                <w:b/>
                <w:sz w:val="21"/>
                <w:szCs w:val="21"/>
              </w:rPr>
              <w:t>II</w:t>
            </w:r>
          </w:p>
        </w:tc>
        <w:tc>
          <w:tcPr>
            <w:tcW w:w="1000" w:type="pct"/>
            <w:shd w:val="clear" w:color="auto" w:fill="auto"/>
          </w:tcPr>
          <w:p w:rsidR="004E1970" w:rsidRPr="003814BA" w:rsidRDefault="004E1970" w:rsidP="004E1970">
            <w:pPr>
              <w:spacing w:line="240" w:lineRule="auto"/>
              <w:ind w:firstLineChars="0" w:firstLine="0"/>
              <w:jc w:val="center"/>
              <w:rPr>
                <w:rFonts w:cs="Times New Roman"/>
                <w:b/>
                <w:sz w:val="21"/>
                <w:szCs w:val="21"/>
              </w:rPr>
            </w:pPr>
            <w:r w:rsidRPr="003814BA">
              <w:rPr>
                <w:rFonts w:cs="Times New Roman"/>
                <w:b/>
                <w:sz w:val="21"/>
                <w:szCs w:val="21"/>
              </w:rPr>
              <w:t>I</w:t>
            </w:r>
          </w:p>
        </w:tc>
      </w:tr>
      <w:tr w:rsidR="004E1970" w:rsidRPr="003814BA" w:rsidTr="004E1970">
        <w:tc>
          <w:tcPr>
            <w:tcW w:w="1000" w:type="pct"/>
            <w:shd w:val="clear" w:color="auto" w:fill="auto"/>
          </w:tcPr>
          <w:p w:rsidR="004E1970" w:rsidRPr="003814BA" w:rsidRDefault="004E1970" w:rsidP="004E1970">
            <w:pPr>
              <w:spacing w:line="240" w:lineRule="auto"/>
              <w:ind w:firstLineChars="0" w:firstLine="0"/>
              <w:jc w:val="center"/>
              <w:rPr>
                <w:rFonts w:cs="Times New Roman"/>
                <w:sz w:val="21"/>
                <w:szCs w:val="21"/>
              </w:rPr>
            </w:pPr>
            <w:r w:rsidRPr="003814BA">
              <w:rPr>
                <w:rFonts w:cs="Times New Roman" w:hint="eastAsia"/>
                <w:sz w:val="21"/>
                <w:szCs w:val="21"/>
              </w:rPr>
              <w:t>评价工作等级</w:t>
            </w:r>
          </w:p>
        </w:tc>
        <w:tc>
          <w:tcPr>
            <w:tcW w:w="1000" w:type="pct"/>
            <w:shd w:val="clear" w:color="auto" w:fill="auto"/>
          </w:tcPr>
          <w:p w:rsidR="004E1970" w:rsidRPr="003814BA" w:rsidRDefault="004E1970" w:rsidP="004E1970">
            <w:pPr>
              <w:spacing w:line="240" w:lineRule="auto"/>
              <w:ind w:firstLineChars="0" w:firstLine="0"/>
              <w:jc w:val="center"/>
              <w:rPr>
                <w:rFonts w:cs="Times New Roman"/>
                <w:sz w:val="21"/>
                <w:szCs w:val="21"/>
              </w:rPr>
            </w:pPr>
            <w:r w:rsidRPr="003814BA">
              <w:rPr>
                <w:rFonts w:cs="Times New Roman" w:hint="eastAsia"/>
                <w:sz w:val="21"/>
                <w:szCs w:val="21"/>
              </w:rPr>
              <w:t>一</w:t>
            </w:r>
          </w:p>
        </w:tc>
        <w:tc>
          <w:tcPr>
            <w:tcW w:w="1000" w:type="pct"/>
            <w:shd w:val="clear" w:color="auto" w:fill="auto"/>
          </w:tcPr>
          <w:p w:rsidR="004E1970" w:rsidRPr="003814BA" w:rsidRDefault="004E1970" w:rsidP="004E1970">
            <w:pPr>
              <w:spacing w:line="240" w:lineRule="auto"/>
              <w:ind w:firstLineChars="0" w:firstLine="0"/>
              <w:jc w:val="center"/>
              <w:rPr>
                <w:rFonts w:cs="Times New Roman"/>
                <w:sz w:val="21"/>
                <w:szCs w:val="21"/>
              </w:rPr>
            </w:pPr>
            <w:r w:rsidRPr="003814BA">
              <w:rPr>
                <w:rFonts w:cs="Times New Roman" w:hint="eastAsia"/>
                <w:sz w:val="21"/>
                <w:szCs w:val="21"/>
              </w:rPr>
              <w:t>二</w:t>
            </w:r>
          </w:p>
        </w:tc>
        <w:tc>
          <w:tcPr>
            <w:tcW w:w="1000" w:type="pct"/>
            <w:shd w:val="clear" w:color="auto" w:fill="auto"/>
          </w:tcPr>
          <w:p w:rsidR="004E1970" w:rsidRPr="003814BA" w:rsidRDefault="004E1970" w:rsidP="004E1970">
            <w:pPr>
              <w:spacing w:line="240" w:lineRule="auto"/>
              <w:ind w:firstLineChars="0" w:firstLine="0"/>
              <w:jc w:val="center"/>
              <w:rPr>
                <w:rFonts w:cs="Times New Roman"/>
                <w:sz w:val="21"/>
                <w:szCs w:val="21"/>
              </w:rPr>
            </w:pPr>
            <w:r w:rsidRPr="003814BA">
              <w:rPr>
                <w:rFonts w:cs="Times New Roman" w:hint="eastAsia"/>
                <w:sz w:val="21"/>
                <w:szCs w:val="21"/>
              </w:rPr>
              <w:t>三</w:t>
            </w:r>
          </w:p>
        </w:tc>
        <w:tc>
          <w:tcPr>
            <w:tcW w:w="1000" w:type="pct"/>
            <w:shd w:val="clear" w:color="auto" w:fill="auto"/>
          </w:tcPr>
          <w:p w:rsidR="004E1970" w:rsidRPr="003814BA" w:rsidRDefault="004E1970" w:rsidP="004E1970">
            <w:pPr>
              <w:spacing w:line="240" w:lineRule="auto"/>
              <w:ind w:firstLineChars="0" w:firstLine="0"/>
              <w:jc w:val="center"/>
              <w:rPr>
                <w:rFonts w:cs="Times New Roman"/>
                <w:sz w:val="21"/>
                <w:szCs w:val="21"/>
              </w:rPr>
            </w:pPr>
            <w:r w:rsidRPr="003814BA">
              <w:rPr>
                <w:rFonts w:cs="Times New Roman" w:hint="eastAsia"/>
                <w:sz w:val="21"/>
                <w:szCs w:val="21"/>
              </w:rPr>
              <w:t>简单分析</w:t>
            </w:r>
          </w:p>
        </w:tc>
      </w:tr>
      <w:tr w:rsidR="004E1970" w:rsidRPr="003814BA" w:rsidTr="004E1970">
        <w:tc>
          <w:tcPr>
            <w:tcW w:w="5000" w:type="pct"/>
            <w:gridSpan w:val="5"/>
            <w:shd w:val="clear" w:color="auto" w:fill="auto"/>
          </w:tcPr>
          <w:p w:rsidR="004E1970" w:rsidRPr="003814BA" w:rsidRDefault="004E1970" w:rsidP="004E1970">
            <w:pPr>
              <w:spacing w:line="240" w:lineRule="auto"/>
              <w:ind w:firstLineChars="0" w:firstLine="0"/>
              <w:rPr>
                <w:rFonts w:cs="Times New Roman"/>
                <w:sz w:val="21"/>
                <w:szCs w:val="21"/>
              </w:rPr>
            </w:pPr>
            <w:r w:rsidRPr="003814BA">
              <w:rPr>
                <w:rFonts w:cs="Times New Roman" w:hint="eastAsia"/>
                <w:sz w:val="21"/>
                <w:szCs w:val="21"/>
              </w:rPr>
              <w:t xml:space="preserve">A </w:t>
            </w:r>
            <w:r w:rsidRPr="003814BA">
              <w:rPr>
                <w:rFonts w:cs="Times New Roman" w:hint="eastAsia"/>
                <w:sz w:val="21"/>
                <w:szCs w:val="21"/>
              </w:rPr>
              <w:t>是相对于详细评价工作内容而言，在描述危险物质、环境影响途径、环境危害后果、风险防范措施等方面给出定性的说明。见附录</w:t>
            </w:r>
            <w:r w:rsidRPr="003814BA">
              <w:rPr>
                <w:rFonts w:cs="Times New Roman" w:hint="eastAsia"/>
                <w:sz w:val="21"/>
                <w:szCs w:val="21"/>
              </w:rPr>
              <w:t xml:space="preserve"> A</w:t>
            </w:r>
            <w:r w:rsidRPr="003814BA">
              <w:rPr>
                <w:rFonts w:cs="Times New Roman" w:hint="eastAsia"/>
                <w:sz w:val="21"/>
                <w:szCs w:val="21"/>
              </w:rPr>
              <w:t>。</w:t>
            </w:r>
          </w:p>
        </w:tc>
      </w:tr>
    </w:tbl>
    <w:p w:rsidR="004E1970" w:rsidRPr="003814BA" w:rsidRDefault="004E1970" w:rsidP="004E1970">
      <w:pPr>
        <w:ind w:firstLine="562"/>
        <w:rPr>
          <w:b/>
        </w:rPr>
      </w:pPr>
      <w:r w:rsidRPr="003814BA">
        <w:rPr>
          <w:b/>
        </w:rPr>
        <w:t>2</w:t>
      </w:r>
      <w:r w:rsidRPr="003814BA">
        <w:rPr>
          <w:rFonts w:hint="eastAsia"/>
          <w:b/>
        </w:rPr>
        <w:t>、评价范围</w:t>
      </w:r>
    </w:p>
    <w:p w:rsidR="002B29C3" w:rsidRPr="003814BA" w:rsidRDefault="004E1970" w:rsidP="004E1970">
      <w:pPr>
        <w:ind w:firstLine="560"/>
      </w:pPr>
      <w:r w:rsidRPr="003814BA">
        <w:rPr>
          <w:rFonts w:hint="eastAsia"/>
        </w:rPr>
        <w:t>根据《建设项目环境风险评价技术导则》（</w:t>
      </w:r>
      <w:r w:rsidRPr="003814BA">
        <w:rPr>
          <w:rFonts w:hint="eastAsia"/>
        </w:rPr>
        <w:t>HJ 169-2018</w:t>
      </w:r>
      <w:r w:rsidRPr="003814BA">
        <w:rPr>
          <w:rFonts w:hint="eastAsia"/>
        </w:rPr>
        <w:t>），项目风险评价等级为简单分析，确定项目的风险评价范围为距离项目边界</w:t>
      </w:r>
      <w:r w:rsidRPr="003814BA">
        <w:rPr>
          <w:rFonts w:hint="eastAsia"/>
        </w:rPr>
        <w:t>3km</w:t>
      </w:r>
      <w:r w:rsidRPr="003814BA">
        <w:rPr>
          <w:rFonts w:hint="eastAsia"/>
        </w:rPr>
        <w:t>范围内。</w:t>
      </w:r>
      <w:bookmarkStart w:id="75" w:name="_Toc5030798"/>
    </w:p>
    <w:p w:rsidR="004E1970" w:rsidRPr="003814BA" w:rsidRDefault="004E1970" w:rsidP="002B29C3">
      <w:pPr>
        <w:pStyle w:val="a3"/>
      </w:pPr>
      <w:r w:rsidRPr="003814BA">
        <w:rPr>
          <w:rFonts w:hint="eastAsia"/>
        </w:rPr>
        <w:t>3.6.5</w:t>
      </w:r>
      <w:r w:rsidRPr="003814BA">
        <w:rPr>
          <w:rFonts w:hint="eastAsia"/>
        </w:rPr>
        <w:t>风险识别</w:t>
      </w:r>
      <w:bookmarkEnd w:id="75"/>
    </w:p>
    <w:p w:rsidR="004E1970" w:rsidRPr="003814BA" w:rsidRDefault="004E1970" w:rsidP="004E1970">
      <w:pPr>
        <w:ind w:firstLine="560"/>
      </w:pPr>
      <w:r w:rsidRPr="003814BA">
        <w:rPr>
          <w:rFonts w:hint="eastAsia"/>
        </w:rPr>
        <w:t>根据《建设项目环境风险评价技术导则》（</w:t>
      </w:r>
      <w:r w:rsidRPr="003814BA">
        <w:rPr>
          <w:rFonts w:hint="eastAsia"/>
        </w:rPr>
        <w:t>HJ169-2018</w:t>
      </w:r>
      <w:r w:rsidRPr="003814BA">
        <w:rPr>
          <w:rFonts w:hint="eastAsia"/>
        </w:rPr>
        <w:t>）和项目的实际情况，本次评价对全厂在实际生产运行过程中，可能产生的环境风险进行分析。</w:t>
      </w:r>
    </w:p>
    <w:p w:rsidR="004E1970" w:rsidRPr="003814BA" w:rsidRDefault="004E1970" w:rsidP="004E1970">
      <w:pPr>
        <w:pStyle w:val="a4"/>
      </w:pPr>
      <w:bookmarkStart w:id="76" w:name="_Toc5030799"/>
      <w:r w:rsidRPr="003814BA">
        <w:rPr>
          <w:rFonts w:hint="eastAsia"/>
        </w:rPr>
        <w:t>3.6.5.1</w:t>
      </w:r>
      <w:bookmarkEnd w:id="76"/>
      <w:r w:rsidR="002B29C3" w:rsidRPr="003814BA">
        <w:rPr>
          <w:rFonts w:hint="eastAsia"/>
        </w:rPr>
        <w:t>物质危险性识别</w:t>
      </w:r>
    </w:p>
    <w:p w:rsidR="004E1970" w:rsidRPr="003814BA" w:rsidRDefault="004E1970" w:rsidP="004E1970">
      <w:pPr>
        <w:ind w:firstLine="560"/>
      </w:pPr>
      <w:r w:rsidRPr="003814BA">
        <w:rPr>
          <w:rFonts w:hint="eastAsia"/>
        </w:rPr>
        <w:t>物质危险性识别，包括主要原辅材料、燃料、中间产品、副产品、最终产品、污染物、火灾和爆炸伴生</w:t>
      </w:r>
      <w:r w:rsidRPr="003814BA">
        <w:rPr>
          <w:rFonts w:hint="eastAsia"/>
        </w:rPr>
        <w:t>/</w:t>
      </w:r>
      <w:r w:rsidRPr="003814BA">
        <w:rPr>
          <w:rFonts w:hint="eastAsia"/>
        </w:rPr>
        <w:t>次生物等</w:t>
      </w:r>
      <w:r w:rsidR="002B29C3" w:rsidRPr="003814BA">
        <w:rPr>
          <w:rFonts w:hint="eastAsia"/>
        </w:rPr>
        <w:t>。</w:t>
      </w:r>
    </w:p>
    <w:p w:rsidR="002B29C3" w:rsidRPr="003814BA" w:rsidRDefault="002B29C3" w:rsidP="004E1970">
      <w:pPr>
        <w:ind w:firstLine="560"/>
        <w:rPr>
          <w:szCs w:val="28"/>
        </w:rPr>
      </w:pPr>
      <w:r w:rsidRPr="003814BA">
        <w:rPr>
          <w:szCs w:val="28"/>
        </w:rPr>
        <w:t>经查询《建设项目环境风险评价技术导则》（</w:t>
      </w:r>
      <w:r w:rsidRPr="003814BA">
        <w:rPr>
          <w:szCs w:val="28"/>
        </w:rPr>
        <w:t>HJ/T169-2018</w:t>
      </w:r>
      <w:r w:rsidRPr="003814BA">
        <w:rPr>
          <w:szCs w:val="28"/>
        </w:rPr>
        <w:t>）附录</w:t>
      </w:r>
      <w:r w:rsidRPr="003814BA">
        <w:rPr>
          <w:szCs w:val="28"/>
        </w:rPr>
        <w:t>B</w:t>
      </w:r>
      <w:r w:rsidRPr="003814BA">
        <w:rPr>
          <w:szCs w:val="28"/>
        </w:rPr>
        <w:t>，本项目不涉及其中所列物质。本项目原料中</w:t>
      </w:r>
      <w:r w:rsidR="00CA7F78" w:rsidRPr="003814BA">
        <w:rPr>
          <w:szCs w:val="28"/>
        </w:rPr>
        <w:t>PP</w:t>
      </w:r>
      <w:r w:rsidR="00CA7F78" w:rsidRPr="003814BA">
        <w:rPr>
          <w:szCs w:val="28"/>
        </w:rPr>
        <w:t>、</w:t>
      </w:r>
      <w:r w:rsidR="00CA7F78" w:rsidRPr="003814BA">
        <w:rPr>
          <w:szCs w:val="28"/>
        </w:rPr>
        <w:t>PE</w:t>
      </w:r>
      <w:r w:rsidR="00CA7F78" w:rsidRPr="003814BA">
        <w:rPr>
          <w:szCs w:val="28"/>
        </w:rPr>
        <w:t>以及存在于环保设施中的活性炭均为易燃物质，具有一定</w:t>
      </w:r>
      <w:r w:rsidR="00CA7F78" w:rsidRPr="003814BA">
        <w:rPr>
          <w:rFonts w:hint="eastAsia"/>
          <w:szCs w:val="28"/>
        </w:rPr>
        <w:t>的风险性。</w:t>
      </w:r>
    </w:p>
    <w:p w:rsidR="00CA7F78" w:rsidRPr="003814BA" w:rsidRDefault="00CA7F78" w:rsidP="00CA7F78">
      <w:pPr>
        <w:pStyle w:val="a4"/>
      </w:pPr>
      <w:r w:rsidRPr="003814BA">
        <w:rPr>
          <w:rFonts w:hint="eastAsia"/>
        </w:rPr>
        <w:t>3.6.5.2</w:t>
      </w:r>
      <w:r w:rsidRPr="003814BA">
        <w:rPr>
          <w:rFonts w:hint="eastAsia"/>
        </w:rPr>
        <w:t>生产系统危险性识别</w:t>
      </w:r>
    </w:p>
    <w:p w:rsidR="004E1970" w:rsidRPr="003814BA" w:rsidRDefault="004E1970" w:rsidP="004E1970">
      <w:pPr>
        <w:ind w:firstLine="560"/>
      </w:pPr>
      <w:r w:rsidRPr="003814BA">
        <w:rPr>
          <w:rFonts w:hint="eastAsia"/>
        </w:rPr>
        <w:t>生产系统危险性识别，包括主要生产装置、储运设施、公用工程和辅助生产设施，以及环境保护设施等</w:t>
      </w:r>
      <w:r w:rsidR="00CA7F78" w:rsidRPr="003814BA">
        <w:rPr>
          <w:rFonts w:hint="eastAsia"/>
        </w:rPr>
        <w:t>。</w:t>
      </w:r>
    </w:p>
    <w:p w:rsidR="00CA7F78" w:rsidRPr="003814BA" w:rsidRDefault="00CA7F78" w:rsidP="004E1970">
      <w:pPr>
        <w:ind w:firstLine="560"/>
        <w:rPr>
          <w:szCs w:val="28"/>
        </w:rPr>
      </w:pPr>
      <w:r w:rsidRPr="003814BA">
        <w:rPr>
          <w:szCs w:val="28"/>
        </w:rPr>
        <w:t>根据工程分析，本项生产过程中的环境风险情况如下：</w:t>
      </w:r>
    </w:p>
    <w:p w:rsidR="00CA7F78" w:rsidRPr="003814BA" w:rsidRDefault="00CA7F78" w:rsidP="004E1970">
      <w:pPr>
        <w:ind w:firstLine="560"/>
      </w:pPr>
      <w:r w:rsidRPr="003814BA">
        <w:rPr>
          <w:rFonts w:hint="eastAsia"/>
        </w:rPr>
        <w:t>1</w:t>
      </w:r>
      <w:r w:rsidRPr="003814BA">
        <w:rPr>
          <w:rFonts w:hint="eastAsia"/>
        </w:rPr>
        <w:t>、原料暂存区</w:t>
      </w:r>
      <w:r w:rsidRPr="003814BA">
        <w:rPr>
          <w:rFonts w:hint="eastAsia"/>
        </w:rPr>
        <w:t>PP</w:t>
      </w:r>
      <w:r w:rsidRPr="003814BA">
        <w:rPr>
          <w:rFonts w:hint="eastAsia"/>
        </w:rPr>
        <w:t>、</w:t>
      </w:r>
      <w:r w:rsidRPr="003814BA">
        <w:rPr>
          <w:rFonts w:hint="eastAsia"/>
        </w:rPr>
        <w:t>PE</w:t>
      </w:r>
      <w:r w:rsidRPr="003814BA">
        <w:rPr>
          <w:rFonts w:hint="eastAsia"/>
        </w:rPr>
        <w:t>以及危废暂存库中废活性炭遇高温或明火燃烧造成的火灾爆炸事故；</w:t>
      </w:r>
    </w:p>
    <w:p w:rsidR="00CA7F78" w:rsidRPr="003814BA" w:rsidRDefault="00CA7F78" w:rsidP="004E1970">
      <w:pPr>
        <w:ind w:firstLine="560"/>
        <w:rPr>
          <w:szCs w:val="28"/>
        </w:rPr>
      </w:pPr>
      <w:r w:rsidRPr="003814BA">
        <w:rPr>
          <w:rFonts w:hint="eastAsia"/>
          <w:szCs w:val="28"/>
        </w:rPr>
        <w:lastRenderedPageBreak/>
        <w:t>2</w:t>
      </w:r>
      <w:r w:rsidRPr="003814BA">
        <w:rPr>
          <w:szCs w:val="28"/>
        </w:rPr>
        <w:t>、污水处理设施废水泄漏造成的地下水、土壤的污染。</w:t>
      </w:r>
    </w:p>
    <w:p w:rsidR="00CA7F78" w:rsidRPr="003814BA" w:rsidRDefault="00CA7F78" w:rsidP="00CA7F78">
      <w:pPr>
        <w:pStyle w:val="a4"/>
      </w:pPr>
      <w:r w:rsidRPr="003814BA">
        <w:rPr>
          <w:rFonts w:hint="eastAsia"/>
        </w:rPr>
        <w:t>3.6.5.3</w:t>
      </w:r>
      <w:r w:rsidRPr="003814BA">
        <w:rPr>
          <w:rFonts w:hint="eastAsia"/>
        </w:rPr>
        <w:t>环境影响途径识别</w:t>
      </w:r>
    </w:p>
    <w:p w:rsidR="004E1970" w:rsidRPr="003814BA" w:rsidRDefault="004E1970" w:rsidP="004E1970">
      <w:pPr>
        <w:ind w:firstLine="560"/>
      </w:pPr>
      <w:r w:rsidRPr="003814BA">
        <w:rPr>
          <w:rFonts w:hint="eastAsia"/>
        </w:rPr>
        <w:t>危险物质向环境转移的途径识别，包括分析危险物质特性及可能的环境类型，识别危险物质影响环境的途径，分析可能影响的环境敏感目标。</w:t>
      </w:r>
    </w:p>
    <w:p w:rsidR="00CA7F78" w:rsidRPr="003814BA" w:rsidRDefault="00CA7F78" w:rsidP="00CA7F78">
      <w:pPr>
        <w:tabs>
          <w:tab w:val="left" w:pos="2430"/>
        </w:tabs>
        <w:ind w:firstLine="560"/>
        <w:rPr>
          <w:rFonts w:cs="Times New Roman"/>
          <w:szCs w:val="28"/>
        </w:rPr>
      </w:pPr>
      <w:r w:rsidRPr="003814BA">
        <w:rPr>
          <w:rFonts w:cs="Times New Roman"/>
          <w:szCs w:val="28"/>
        </w:rPr>
        <w:t>本项目风险识别结果见表</w:t>
      </w:r>
      <w:r w:rsidRPr="003814BA">
        <w:rPr>
          <w:rFonts w:cs="Times New Roman" w:hint="eastAsia"/>
          <w:szCs w:val="28"/>
        </w:rPr>
        <w:t>3.6-1</w:t>
      </w:r>
      <w:r w:rsidR="000940A0" w:rsidRPr="003814BA">
        <w:rPr>
          <w:rFonts w:cs="Times New Roman" w:hint="eastAsia"/>
          <w:szCs w:val="28"/>
        </w:rPr>
        <w:t>4</w:t>
      </w:r>
      <w:r w:rsidRPr="003814BA">
        <w:rPr>
          <w:rFonts w:cs="Times New Roman" w:hint="eastAsia"/>
          <w:szCs w:val="28"/>
        </w:rPr>
        <w:t>。</w:t>
      </w:r>
    </w:p>
    <w:p w:rsidR="00CA7F78" w:rsidRPr="003814BA" w:rsidRDefault="00CA7F78" w:rsidP="00CA7F78">
      <w:pPr>
        <w:tabs>
          <w:tab w:val="left" w:pos="2430"/>
        </w:tabs>
        <w:ind w:firstLineChars="0" w:firstLine="0"/>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3.6-1</w:t>
      </w:r>
      <w:r w:rsidR="000940A0" w:rsidRPr="003814BA">
        <w:rPr>
          <w:rFonts w:cs="Times New Roman" w:hint="eastAsia"/>
          <w:b/>
          <w:sz w:val="24"/>
          <w:szCs w:val="24"/>
        </w:rPr>
        <w:t>4</w:t>
      </w:r>
      <w:r w:rsidRPr="003814BA">
        <w:rPr>
          <w:rFonts w:cs="Times New Roman" w:hint="eastAsia"/>
          <w:b/>
          <w:sz w:val="24"/>
          <w:szCs w:val="24"/>
        </w:rPr>
        <w:t xml:space="preserve"> </w:t>
      </w:r>
      <w:r w:rsidRPr="003814BA">
        <w:rPr>
          <w:rFonts w:cs="Times New Roman" w:hint="eastAsia"/>
          <w:b/>
          <w:sz w:val="24"/>
          <w:szCs w:val="24"/>
        </w:rPr>
        <w:t>风险识别结果表</w:t>
      </w:r>
    </w:p>
    <w:tbl>
      <w:tblPr>
        <w:tblStyle w:val="123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675"/>
        <w:gridCol w:w="1276"/>
        <w:gridCol w:w="1134"/>
        <w:gridCol w:w="1559"/>
        <w:gridCol w:w="1560"/>
        <w:gridCol w:w="1559"/>
        <w:gridCol w:w="1523"/>
      </w:tblGrid>
      <w:tr w:rsidR="00CA7F78" w:rsidRPr="003814BA" w:rsidTr="00196DB5">
        <w:tc>
          <w:tcPr>
            <w:tcW w:w="675"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序号</w:t>
            </w:r>
          </w:p>
        </w:tc>
        <w:tc>
          <w:tcPr>
            <w:tcW w:w="1276"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危险单元</w:t>
            </w:r>
          </w:p>
        </w:tc>
        <w:tc>
          <w:tcPr>
            <w:tcW w:w="1134"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风险源</w:t>
            </w:r>
          </w:p>
        </w:tc>
        <w:tc>
          <w:tcPr>
            <w:tcW w:w="1559"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主要风险物质</w:t>
            </w:r>
          </w:p>
        </w:tc>
        <w:tc>
          <w:tcPr>
            <w:tcW w:w="1560"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环境风险类型</w:t>
            </w:r>
          </w:p>
        </w:tc>
        <w:tc>
          <w:tcPr>
            <w:tcW w:w="1559"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环境影响途径</w:t>
            </w:r>
          </w:p>
        </w:tc>
        <w:tc>
          <w:tcPr>
            <w:tcW w:w="1523" w:type="dxa"/>
            <w:vAlign w:val="center"/>
          </w:tcPr>
          <w:p w:rsidR="00CA7F78" w:rsidRPr="003814BA" w:rsidRDefault="00CA7F78" w:rsidP="00CA7F78">
            <w:pPr>
              <w:spacing w:line="240" w:lineRule="auto"/>
              <w:ind w:firstLineChars="0" w:firstLine="0"/>
              <w:jc w:val="center"/>
              <w:rPr>
                <w:sz w:val="21"/>
                <w:szCs w:val="21"/>
              </w:rPr>
            </w:pPr>
            <w:r w:rsidRPr="003814BA">
              <w:rPr>
                <w:rFonts w:hint="eastAsia"/>
                <w:sz w:val="21"/>
                <w:szCs w:val="21"/>
              </w:rPr>
              <w:t>可能受影响的环境敏感目标</w:t>
            </w:r>
          </w:p>
        </w:tc>
      </w:tr>
      <w:tr w:rsidR="00196DB5" w:rsidRPr="003814BA" w:rsidTr="00196DB5">
        <w:tc>
          <w:tcPr>
            <w:tcW w:w="675"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1</w:t>
            </w:r>
          </w:p>
        </w:tc>
        <w:tc>
          <w:tcPr>
            <w:tcW w:w="1276" w:type="dxa"/>
            <w:vAlign w:val="center"/>
          </w:tcPr>
          <w:p w:rsidR="00196DB5" w:rsidRPr="003814BA" w:rsidRDefault="00196DB5" w:rsidP="00196DB5">
            <w:pPr>
              <w:spacing w:line="240" w:lineRule="auto"/>
              <w:ind w:firstLineChars="0" w:firstLine="0"/>
              <w:jc w:val="center"/>
              <w:rPr>
                <w:sz w:val="21"/>
                <w:szCs w:val="21"/>
              </w:rPr>
            </w:pPr>
            <w:r w:rsidRPr="003814BA">
              <w:rPr>
                <w:rFonts w:hint="eastAsia"/>
                <w:sz w:val="21"/>
                <w:szCs w:val="21"/>
              </w:rPr>
              <w:t>生产车间</w:t>
            </w:r>
          </w:p>
        </w:tc>
        <w:tc>
          <w:tcPr>
            <w:tcW w:w="1134"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PP</w:t>
            </w:r>
            <w:r w:rsidRPr="003814BA">
              <w:rPr>
                <w:rFonts w:hint="eastAsia"/>
                <w:sz w:val="21"/>
                <w:szCs w:val="21"/>
              </w:rPr>
              <w:t>、</w:t>
            </w:r>
            <w:r w:rsidRPr="003814BA">
              <w:rPr>
                <w:rFonts w:hint="eastAsia"/>
                <w:sz w:val="21"/>
                <w:szCs w:val="21"/>
              </w:rPr>
              <w:t>PE</w:t>
            </w:r>
            <w:r w:rsidRPr="003814BA">
              <w:rPr>
                <w:rFonts w:hint="eastAsia"/>
                <w:sz w:val="21"/>
                <w:szCs w:val="21"/>
              </w:rPr>
              <w:t>料堆</w:t>
            </w:r>
          </w:p>
        </w:tc>
        <w:tc>
          <w:tcPr>
            <w:tcW w:w="1559"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PP</w:t>
            </w:r>
            <w:r w:rsidRPr="003814BA">
              <w:rPr>
                <w:rFonts w:hint="eastAsia"/>
                <w:sz w:val="21"/>
                <w:szCs w:val="21"/>
              </w:rPr>
              <w:t>、</w:t>
            </w:r>
            <w:r w:rsidRPr="003814BA">
              <w:rPr>
                <w:rFonts w:hint="eastAsia"/>
                <w:sz w:val="21"/>
                <w:szCs w:val="21"/>
              </w:rPr>
              <w:t>PE</w:t>
            </w:r>
          </w:p>
        </w:tc>
        <w:tc>
          <w:tcPr>
            <w:tcW w:w="1560"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火灾爆炸</w:t>
            </w:r>
          </w:p>
        </w:tc>
        <w:tc>
          <w:tcPr>
            <w:tcW w:w="1559"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大气</w:t>
            </w:r>
          </w:p>
        </w:tc>
        <w:tc>
          <w:tcPr>
            <w:tcW w:w="1523" w:type="dxa"/>
            <w:vMerge w:val="restart"/>
            <w:vAlign w:val="center"/>
          </w:tcPr>
          <w:p w:rsidR="00196DB5" w:rsidRPr="003814BA" w:rsidRDefault="00196DB5" w:rsidP="00196DB5">
            <w:pPr>
              <w:spacing w:line="240" w:lineRule="auto"/>
              <w:ind w:firstLineChars="0" w:firstLine="0"/>
              <w:jc w:val="center"/>
              <w:rPr>
                <w:sz w:val="21"/>
                <w:szCs w:val="21"/>
              </w:rPr>
            </w:pPr>
            <w:r w:rsidRPr="003814BA">
              <w:rPr>
                <w:rFonts w:hint="eastAsia"/>
                <w:sz w:val="21"/>
                <w:szCs w:val="21"/>
              </w:rPr>
              <w:t>周围</w:t>
            </w:r>
            <w:r w:rsidRPr="003814BA">
              <w:rPr>
                <w:rFonts w:hint="eastAsia"/>
                <w:sz w:val="21"/>
                <w:szCs w:val="21"/>
              </w:rPr>
              <w:t>3km</w:t>
            </w:r>
            <w:r w:rsidRPr="003814BA">
              <w:rPr>
                <w:rFonts w:hint="eastAsia"/>
                <w:sz w:val="21"/>
                <w:szCs w:val="21"/>
              </w:rPr>
              <w:t>行政办公区、居住区人员</w:t>
            </w:r>
          </w:p>
        </w:tc>
      </w:tr>
      <w:tr w:rsidR="00196DB5" w:rsidRPr="003814BA" w:rsidTr="00196DB5">
        <w:tc>
          <w:tcPr>
            <w:tcW w:w="675"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2</w:t>
            </w:r>
          </w:p>
        </w:tc>
        <w:tc>
          <w:tcPr>
            <w:tcW w:w="1276"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危废暂存库</w:t>
            </w:r>
          </w:p>
        </w:tc>
        <w:tc>
          <w:tcPr>
            <w:tcW w:w="1134"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废活性炭</w:t>
            </w:r>
            <w:r w:rsidR="00572923" w:rsidRPr="003814BA">
              <w:rPr>
                <w:rFonts w:hint="eastAsia"/>
                <w:sz w:val="21"/>
                <w:szCs w:val="21"/>
              </w:rPr>
              <w:t>盛放</w:t>
            </w:r>
            <w:r w:rsidRPr="003814BA">
              <w:rPr>
                <w:rFonts w:hint="eastAsia"/>
                <w:sz w:val="21"/>
                <w:szCs w:val="21"/>
              </w:rPr>
              <w:t>桶</w:t>
            </w:r>
          </w:p>
        </w:tc>
        <w:tc>
          <w:tcPr>
            <w:tcW w:w="1559"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废活性炭</w:t>
            </w:r>
          </w:p>
        </w:tc>
        <w:tc>
          <w:tcPr>
            <w:tcW w:w="1560"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火灾爆炸</w:t>
            </w:r>
          </w:p>
        </w:tc>
        <w:tc>
          <w:tcPr>
            <w:tcW w:w="1559"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大气</w:t>
            </w:r>
          </w:p>
        </w:tc>
        <w:tc>
          <w:tcPr>
            <w:tcW w:w="1523" w:type="dxa"/>
            <w:vMerge/>
            <w:vAlign w:val="center"/>
          </w:tcPr>
          <w:p w:rsidR="00196DB5" w:rsidRPr="003814BA" w:rsidRDefault="00196DB5" w:rsidP="00CA7F78">
            <w:pPr>
              <w:spacing w:line="240" w:lineRule="auto"/>
              <w:ind w:firstLineChars="0" w:firstLine="0"/>
              <w:jc w:val="center"/>
              <w:rPr>
                <w:sz w:val="21"/>
                <w:szCs w:val="21"/>
              </w:rPr>
            </w:pPr>
          </w:p>
        </w:tc>
      </w:tr>
      <w:tr w:rsidR="00196DB5" w:rsidRPr="003814BA" w:rsidTr="00196DB5">
        <w:tc>
          <w:tcPr>
            <w:tcW w:w="675"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3</w:t>
            </w:r>
          </w:p>
        </w:tc>
        <w:tc>
          <w:tcPr>
            <w:tcW w:w="1276"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污水处理设施</w:t>
            </w:r>
          </w:p>
        </w:tc>
        <w:tc>
          <w:tcPr>
            <w:tcW w:w="1134"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污水处理设施</w:t>
            </w:r>
          </w:p>
        </w:tc>
        <w:tc>
          <w:tcPr>
            <w:tcW w:w="1559"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废水</w:t>
            </w:r>
          </w:p>
        </w:tc>
        <w:tc>
          <w:tcPr>
            <w:tcW w:w="1560"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泄漏</w:t>
            </w:r>
          </w:p>
        </w:tc>
        <w:tc>
          <w:tcPr>
            <w:tcW w:w="1559" w:type="dxa"/>
            <w:vAlign w:val="center"/>
          </w:tcPr>
          <w:p w:rsidR="00196DB5" w:rsidRPr="003814BA" w:rsidRDefault="00196DB5" w:rsidP="00883909">
            <w:pPr>
              <w:spacing w:line="240" w:lineRule="auto"/>
              <w:ind w:firstLineChars="0" w:firstLine="0"/>
              <w:jc w:val="center"/>
              <w:rPr>
                <w:sz w:val="21"/>
                <w:szCs w:val="21"/>
              </w:rPr>
            </w:pPr>
            <w:r w:rsidRPr="003814BA">
              <w:rPr>
                <w:rFonts w:hint="eastAsia"/>
                <w:sz w:val="21"/>
                <w:szCs w:val="21"/>
              </w:rPr>
              <w:t>土壤、地下水</w:t>
            </w:r>
          </w:p>
        </w:tc>
        <w:tc>
          <w:tcPr>
            <w:tcW w:w="1523" w:type="dxa"/>
            <w:vAlign w:val="center"/>
          </w:tcPr>
          <w:p w:rsidR="00196DB5" w:rsidRPr="003814BA" w:rsidRDefault="00196DB5" w:rsidP="00CA7F78">
            <w:pPr>
              <w:spacing w:line="240" w:lineRule="auto"/>
              <w:ind w:firstLineChars="0" w:firstLine="0"/>
              <w:jc w:val="center"/>
              <w:rPr>
                <w:sz w:val="21"/>
                <w:szCs w:val="21"/>
              </w:rPr>
            </w:pPr>
            <w:r w:rsidRPr="003814BA">
              <w:rPr>
                <w:rFonts w:hint="eastAsia"/>
                <w:sz w:val="21"/>
                <w:szCs w:val="21"/>
              </w:rPr>
              <w:t>/</w:t>
            </w:r>
          </w:p>
        </w:tc>
      </w:tr>
    </w:tbl>
    <w:p w:rsidR="004E1970" w:rsidRPr="003814BA" w:rsidRDefault="004E1970" w:rsidP="00E54683">
      <w:pPr>
        <w:pStyle w:val="a3"/>
      </w:pPr>
      <w:bookmarkStart w:id="77" w:name="_Toc5030804"/>
      <w:r w:rsidRPr="003814BA">
        <w:rPr>
          <w:rFonts w:hint="eastAsia"/>
        </w:rPr>
        <w:t>3.6.</w:t>
      </w:r>
      <w:r w:rsidR="00E54683" w:rsidRPr="003814BA">
        <w:rPr>
          <w:rFonts w:hint="eastAsia"/>
        </w:rPr>
        <w:t>6</w:t>
      </w:r>
      <w:bookmarkEnd w:id="77"/>
      <w:r w:rsidR="00F82252" w:rsidRPr="003814BA">
        <w:rPr>
          <w:rFonts w:hint="eastAsia"/>
        </w:rPr>
        <w:t>风险事故情形分析</w:t>
      </w:r>
    </w:p>
    <w:p w:rsidR="00572923" w:rsidRPr="003814BA" w:rsidRDefault="00572923" w:rsidP="00572923">
      <w:pPr>
        <w:ind w:firstLine="560"/>
        <w:rPr>
          <w:rFonts w:cs="Times New Roman"/>
          <w:szCs w:val="28"/>
        </w:rPr>
      </w:pPr>
      <w:r w:rsidRPr="003814BA">
        <w:rPr>
          <w:rFonts w:cs="Times New Roman"/>
          <w:szCs w:val="28"/>
        </w:rPr>
        <w:t>本项目</w:t>
      </w:r>
      <w:r w:rsidR="00F82252" w:rsidRPr="003814BA">
        <w:rPr>
          <w:rFonts w:cs="Times New Roman"/>
          <w:szCs w:val="28"/>
        </w:rPr>
        <w:t>环境风险</w:t>
      </w:r>
      <w:r w:rsidRPr="003814BA">
        <w:rPr>
          <w:rFonts w:hint="eastAsia"/>
        </w:rPr>
        <w:t>事故</w:t>
      </w:r>
      <w:r w:rsidRPr="003814BA">
        <w:rPr>
          <w:rFonts w:cs="Times New Roman"/>
          <w:szCs w:val="28"/>
        </w:rPr>
        <w:t>情形设定情况见表</w:t>
      </w:r>
      <w:r w:rsidRPr="003814BA">
        <w:rPr>
          <w:rFonts w:cs="Times New Roman" w:hint="eastAsia"/>
          <w:szCs w:val="28"/>
        </w:rPr>
        <w:t>3.6-15</w:t>
      </w:r>
      <w:r w:rsidRPr="003814BA">
        <w:rPr>
          <w:rFonts w:cs="Times New Roman"/>
          <w:szCs w:val="28"/>
        </w:rPr>
        <w:t>。</w:t>
      </w:r>
    </w:p>
    <w:p w:rsidR="00572923" w:rsidRPr="003814BA" w:rsidRDefault="00572923" w:rsidP="00572923">
      <w:pPr>
        <w:tabs>
          <w:tab w:val="left" w:pos="1965"/>
        </w:tabs>
        <w:spacing w:before="60" w:after="60"/>
        <w:ind w:firstLineChars="0" w:firstLine="0"/>
        <w:contextualSpacing/>
        <w:jc w:val="center"/>
        <w:rPr>
          <w:rFonts w:cs="Times New Roman"/>
          <w:bCs/>
          <w:sz w:val="24"/>
          <w:szCs w:val="24"/>
        </w:rPr>
      </w:pPr>
      <w:r w:rsidRPr="003814BA">
        <w:rPr>
          <w:rFonts w:ascii="宋体" w:hAnsi="宋体" w:cs="宋体"/>
          <w:b/>
          <w:bCs/>
          <w:sz w:val="24"/>
          <w:szCs w:val="24"/>
        </w:rPr>
        <w:t>表</w:t>
      </w:r>
      <w:r w:rsidRPr="003814BA">
        <w:rPr>
          <w:rFonts w:cs="Times New Roman" w:hint="eastAsia"/>
          <w:b/>
          <w:sz w:val="24"/>
          <w:szCs w:val="24"/>
        </w:rPr>
        <w:t>3.6-15</w:t>
      </w:r>
      <w:r w:rsidRPr="003814BA">
        <w:rPr>
          <w:rFonts w:ascii="宋体" w:hAnsi="宋体" w:cs="宋体" w:hint="eastAsia"/>
          <w:b/>
          <w:bCs/>
          <w:sz w:val="24"/>
          <w:szCs w:val="24"/>
        </w:rPr>
        <w:t xml:space="preserve"> </w:t>
      </w:r>
      <w:r w:rsidR="004E1970" w:rsidRPr="003814BA">
        <w:rPr>
          <w:rFonts w:ascii="宋体" w:hAnsi="宋体" w:cs="宋体" w:hint="eastAsia"/>
          <w:b/>
          <w:bCs/>
          <w:sz w:val="24"/>
          <w:szCs w:val="24"/>
        </w:rPr>
        <w:t>次生/ 伴生污染事故</w:t>
      </w:r>
      <w:r w:rsidRPr="003814BA">
        <w:rPr>
          <w:rFonts w:ascii="宋体" w:hAnsi="宋体" w:cs="宋体"/>
          <w:b/>
          <w:bCs/>
          <w:sz w:val="24"/>
          <w:szCs w:val="24"/>
        </w:rPr>
        <w:t>情形表</w:t>
      </w:r>
    </w:p>
    <w:tbl>
      <w:tblPr>
        <w:tblStyle w:val="1233"/>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101"/>
        <w:gridCol w:w="1701"/>
        <w:gridCol w:w="1559"/>
        <w:gridCol w:w="1417"/>
        <w:gridCol w:w="1134"/>
        <w:gridCol w:w="2374"/>
      </w:tblGrid>
      <w:tr w:rsidR="00572923" w:rsidRPr="003814BA" w:rsidTr="00572923">
        <w:tc>
          <w:tcPr>
            <w:tcW w:w="1101"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环境因素</w:t>
            </w:r>
          </w:p>
        </w:tc>
        <w:tc>
          <w:tcPr>
            <w:tcW w:w="1701"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环境风险类型</w:t>
            </w:r>
          </w:p>
        </w:tc>
        <w:tc>
          <w:tcPr>
            <w:tcW w:w="1559"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环境风险源</w:t>
            </w:r>
          </w:p>
        </w:tc>
        <w:tc>
          <w:tcPr>
            <w:tcW w:w="1417"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危险单元</w:t>
            </w:r>
          </w:p>
        </w:tc>
        <w:tc>
          <w:tcPr>
            <w:tcW w:w="113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危险物质</w:t>
            </w:r>
          </w:p>
        </w:tc>
        <w:tc>
          <w:tcPr>
            <w:tcW w:w="237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影响途径</w:t>
            </w:r>
          </w:p>
        </w:tc>
      </w:tr>
      <w:tr w:rsidR="00572923" w:rsidRPr="003814BA" w:rsidTr="00572923">
        <w:trPr>
          <w:trHeight w:val="594"/>
        </w:trPr>
        <w:tc>
          <w:tcPr>
            <w:tcW w:w="1101" w:type="dxa"/>
            <w:vMerge w:val="restart"/>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大气</w:t>
            </w:r>
          </w:p>
        </w:tc>
        <w:tc>
          <w:tcPr>
            <w:tcW w:w="1701" w:type="dxa"/>
            <w:vMerge w:val="restart"/>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sz w:val="21"/>
                <w:szCs w:val="21"/>
              </w:rPr>
              <w:t>火灾、爆炸事故引发的伴生</w:t>
            </w:r>
            <w:r w:rsidRPr="003814BA">
              <w:rPr>
                <w:rFonts w:hint="eastAsia"/>
                <w:sz w:val="21"/>
                <w:szCs w:val="21"/>
              </w:rPr>
              <w:t>/</w:t>
            </w:r>
            <w:r w:rsidRPr="003814BA">
              <w:rPr>
                <w:rFonts w:hint="eastAsia"/>
                <w:sz w:val="21"/>
                <w:szCs w:val="21"/>
              </w:rPr>
              <w:t>次生污染物排放</w:t>
            </w:r>
          </w:p>
        </w:tc>
        <w:tc>
          <w:tcPr>
            <w:tcW w:w="1559" w:type="dxa"/>
            <w:vAlign w:val="center"/>
          </w:tcPr>
          <w:p w:rsidR="00572923" w:rsidRPr="003814BA" w:rsidRDefault="00572923" w:rsidP="00883909">
            <w:pPr>
              <w:spacing w:line="240" w:lineRule="auto"/>
              <w:ind w:firstLineChars="0" w:firstLine="0"/>
              <w:jc w:val="center"/>
              <w:rPr>
                <w:sz w:val="21"/>
                <w:szCs w:val="21"/>
              </w:rPr>
            </w:pPr>
            <w:r w:rsidRPr="003814BA">
              <w:rPr>
                <w:rFonts w:hint="eastAsia"/>
                <w:sz w:val="21"/>
                <w:szCs w:val="21"/>
              </w:rPr>
              <w:t>PP</w:t>
            </w:r>
            <w:r w:rsidRPr="003814BA">
              <w:rPr>
                <w:rFonts w:hint="eastAsia"/>
                <w:sz w:val="21"/>
                <w:szCs w:val="21"/>
              </w:rPr>
              <w:t>、</w:t>
            </w:r>
            <w:r w:rsidRPr="003814BA">
              <w:rPr>
                <w:rFonts w:hint="eastAsia"/>
                <w:sz w:val="21"/>
                <w:szCs w:val="21"/>
              </w:rPr>
              <w:t>PE</w:t>
            </w:r>
            <w:r w:rsidRPr="003814BA">
              <w:rPr>
                <w:rFonts w:hint="eastAsia"/>
                <w:sz w:val="21"/>
                <w:szCs w:val="21"/>
              </w:rPr>
              <w:t>料堆</w:t>
            </w:r>
          </w:p>
        </w:tc>
        <w:tc>
          <w:tcPr>
            <w:tcW w:w="1417"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bCs/>
                <w:sz w:val="21"/>
                <w:szCs w:val="21"/>
              </w:rPr>
              <w:t>生产车间</w:t>
            </w:r>
          </w:p>
        </w:tc>
        <w:tc>
          <w:tcPr>
            <w:tcW w:w="113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bCs/>
                <w:sz w:val="21"/>
                <w:szCs w:val="21"/>
              </w:rPr>
              <w:t>PP</w:t>
            </w:r>
            <w:r w:rsidRPr="003814BA">
              <w:rPr>
                <w:bCs/>
                <w:sz w:val="21"/>
                <w:szCs w:val="21"/>
              </w:rPr>
              <w:t>、</w:t>
            </w:r>
            <w:r w:rsidRPr="003814BA">
              <w:rPr>
                <w:bCs/>
                <w:sz w:val="21"/>
                <w:szCs w:val="21"/>
              </w:rPr>
              <w:t>PE</w:t>
            </w:r>
          </w:p>
        </w:tc>
        <w:tc>
          <w:tcPr>
            <w:tcW w:w="2374" w:type="dxa"/>
            <w:vMerge w:val="restart"/>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sz w:val="21"/>
                <w:szCs w:val="21"/>
              </w:rPr>
              <w:t>发生火灾事故，产生的伴生</w:t>
            </w:r>
            <w:r w:rsidRPr="003814BA">
              <w:rPr>
                <w:rFonts w:hint="eastAsia"/>
                <w:sz w:val="21"/>
                <w:szCs w:val="21"/>
              </w:rPr>
              <w:t>/</w:t>
            </w:r>
            <w:r w:rsidRPr="003814BA">
              <w:rPr>
                <w:rFonts w:hint="eastAsia"/>
                <w:sz w:val="21"/>
                <w:szCs w:val="21"/>
              </w:rPr>
              <w:t>次生污染物</w:t>
            </w:r>
            <w:r w:rsidRPr="003814BA">
              <w:rPr>
                <w:rFonts w:hint="eastAsia"/>
                <w:sz w:val="21"/>
                <w:szCs w:val="21"/>
              </w:rPr>
              <w:t>CO</w:t>
            </w:r>
            <w:r w:rsidRPr="003814BA">
              <w:rPr>
                <w:rFonts w:hint="eastAsia"/>
                <w:sz w:val="21"/>
                <w:szCs w:val="21"/>
              </w:rPr>
              <w:t>在高温下扩散到大气中</w:t>
            </w:r>
          </w:p>
        </w:tc>
      </w:tr>
      <w:tr w:rsidR="00572923" w:rsidRPr="003814BA" w:rsidTr="00572923">
        <w:tc>
          <w:tcPr>
            <w:tcW w:w="1101" w:type="dxa"/>
            <w:vMerge/>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p>
        </w:tc>
        <w:tc>
          <w:tcPr>
            <w:tcW w:w="1701" w:type="dxa"/>
            <w:vMerge/>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p>
        </w:tc>
        <w:tc>
          <w:tcPr>
            <w:tcW w:w="1559" w:type="dxa"/>
            <w:vAlign w:val="center"/>
          </w:tcPr>
          <w:p w:rsidR="00572923" w:rsidRPr="003814BA" w:rsidRDefault="00572923" w:rsidP="00883909">
            <w:pPr>
              <w:spacing w:line="240" w:lineRule="auto"/>
              <w:ind w:firstLineChars="0" w:firstLine="0"/>
              <w:jc w:val="center"/>
              <w:rPr>
                <w:sz w:val="21"/>
                <w:szCs w:val="21"/>
              </w:rPr>
            </w:pPr>
            <w:r w:rsidRPr="003814BA">
              <w:rPr>
                <w:rFonts w:hint="eastAsia"/>
                <w:sz w:val="21"/>
                <w:szCs w:val="21"/>
              </w:rPr>
              <w:t>废活性炭盛放桶</w:t>
            </w:r>
          </w:p>
        </w:tc>
        <w:tc>
          <w:tcPr>
            <w:tcW w:w="1417"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bCs/>
                <w:sz w:val="21"/>
                <w:szCs w:val="21"/>
              </w:rPr>
              <w:t>危废暂存库</w:t>
            </w:r>
          </w:p>
        </w:tc>
        <w:tc>
          <w:tcPr>
            <w:tcW w:w="113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bCs/>
                <w:sz w:val="21"/>
                <w:szCs w:val="21"/>
              </w:rPr>
              <w:t>废活性炭</w:t>
            </w:r>
          </w:p>
        </w:tc>
        <w:tc>
          <w:tcPr>
            <w:tcW w:w="2374" w:type="dxa"/>
            <w:vMerge/>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p>
        </w:tc>
      </w:tr>
      <w:tr w:rsidR="00572923" w:rsidRPr="003814BA" w:rsidTr="00572923">
        <w:tc>
          <w:tcPr>
            <w:tcW w:w="1101"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地下水</w:t>
            </w:r>
          </w:p>
        </w:tc>
        <w:tc>
          <w:tcPr>
            <w:tcW w:w="1701"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污水处理设施防渗措施损坏，导致污水进入地下水</w:t>
            </w:r>
          </w:p>
        </w:tc>
        <w:tc>
          <w:tcPr>
            <w:tcW w:w="1559"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污水处理设施</w:t>
            </w:r>
          </w:p>
        </w:tc>
        <w:tc>
          <w:tcPr>
            <w:tcW w:w="1417"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污水处理设施</w:t>
            </w:r>
          </w:p>
        </w:tc>
        <w:tc>
          <w:tcPr>
            <w:tcW w:w="113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废水</w:t>
            </w:r>
          </w:p>
        </w:tc>
        <w:tc>
          <w:tcPr>
            <w:tcW w:w="2374" w:type="dxa"/>
            <w:vAlign w:val="center"/>
          </w:tcPr>
          <w:p w:rsidR="00572923" w:rsidRPr="003814BA" w:rsidRDefault="00572923" w:rsidP="00572923">
            <w:pPr>
              <w:tabs>
                <w:tab w:val="left" w:pos="1965"/>
              </w:tabs>
              <w:spacing w:line="240" w:lineRule="auto"/>
              <w:ind w:firstLineChars="0" w:firstLine="0"/>
              <w:contextualSpacing/>
              <w:jc w:val="center"/>
              <w:rPr>
                <w:bCs/>
                <w:sz w:val="21"/>
                <w:szCs w:val="21"/>
              </w:rPr>
            </w:pPr>
            <w:r w:rsidRPr="003814BA">
              <w:rPr>
                <w:rFonts w:hint="eastAsia"/>
                <w:bCs/>
                <w:sz w:val="21"/>
                <w:szCs w:val="21"/>
              </w:rPr>
              <w:t>废水进入地下水，并随地下水流动，污染区域地下水</w:t>
            </w:r>
          </w:p>
        </w:tc>
      </w:tr>
    </w:tbl>
    <w:p w:rsidR="00620516" w:rsidRPr="003814BA" w:rsidRDefault="00572923" w:rsidP="00620516">
      <w:pPr>
        <w:pStyle w:val="a3"/>
      </w:pPr>
      <w:r w:rsidRPr="003814BA">
        <w:rPr>
          <w:rFonts w:hint="eastAsia"/>
        </w:rPr>
        <w:t>3.6.7</w:t>
      </w:r>
      <w:r w:rsidRPr="003814BA">
        <w:rPr>
          <w:rFonts w:hint="eastAsia"/>
        </w:rPr>
        <w:t>源项分析</w:t>
      </w:r>
    </w:p>
    <w:p w:rsidR="00620516" w:rsidRPr="003814BA" w:rsidRDefault="00620516" w:rsidP="00620516">
      <w:pPr>
        <w:pStyle w:val="a4"/>
      </w:pPr>
      <w:r w:rsidRPr="003814BA">
        <w:rPr>
          <w:rFonts w:hint="eastAsia"/>
        </w:rPr>
        <w:t>3.6.7.</w:t>
      </w:r>
      <w:r w:rsidRPr="003814BA">
        <w:t>1</w:t>
      </w:r>
      <w:r w:rsidRPr="003814BA">
        <w:t>大气环境影响事故源强</w:t>
      </w:r>
    </w:p>
    <w:p w:rsidR="00620516" w:rsidRPr="003814BA" w:rsidRDefault="00620516" w:rsidP="00620516">
      <w:pPr>
        <w:tabs>
          <w:tab w:val="left" w:pos="1230"/>
        </w:tabs>
        <w:ind w:firstLine="560"/>
        <w:rPr>
          <w:kern w:val="0"/>
          <w:szCs w:val="28"/>
        </w:rPr>
      </w:pPr>
      <w:r w:rsidRPr="003814BA">
        <w:rPr>
          <w:kern w:val="0"/>
          <w:szCs w:val="28"/>
        </w:rPr>
        <w:t>易燃物质发生火灾、爆炸事故，产生的次生</w:t>
      </w:r>
      <w:r w:rsidRPr="003814BA">
        <w:rPr>
          <w:kern w:val="0"/>
          <w:szCs w:val="28"/>
        </w:rPr>
        <w:t>/</w:t>
      </w:r>
      <w:r w:rsidRPr="003814BA">
        <w:rPr>
          <w:kern w:val="0"/>
          <w:szCs w:val="28"/>
        </w:rPr>
        <w:t>伴生污染物</w:t>
      </w:r>
      <w:r w:rsidRPr="003814BA">
        <w:rPr>
          <w:kern w:val="0"/>
          <w:szCs w:val="28"/>
        </w:rPr>
        <w:t>CO</w:t>
      </w:r>
      <w:r w:rsidRPr="003814BA">
        <w:rPr>
          <w:kern w:val="0"/>
          <w:szCs w:val="28"/>
        </w:rPr>
        <w:t>在高温下挥发至大气中。本项目按</w:t>
      </w:r>
      <w:r w:rsidRPr="003814BA">
        <w:rPr>
          <w:rFonts w:hint="eastAsia"/>
          <w:kern w:val="0"/>
          <w:szCs w:val="28"/>
        </w:rPr>
        <w:t>30</w:t>
      </w:r>
      <w:r w:rsidRPr="003814BA">
        <w:rPr>
          <w:kern w:val="0"/>
          <w:szCs w:val="28"/>
        </w:rPr>
        <w:t>t</w:t>
      </w:r>
      <w:r w:rsidRPr="003814BA">
        <w:rPr>
          <w:kern w:val="0"/>
          <w:szCs w:val="28"/>
        </w:rPr>
        <w:t>原料参与燃烧计，假定火灾事故持续时间为</w:t>
      </w:r>
      <w:r w:rsidRPr="003814BA">
        <w:rPr>
          <w:rFonts w:hint="eastAsia"/>
          <w:kern w:val="0"/>
          <w:szCs w:val="28"/>
        </w:rPr>
        <w:t>3</w:t>
      </w:r>
      <w:r w:rsidRPr="003814BA">
        <w:rPr>
          <w:kern w:val="0"/>
          <w:szCs w:val="28"/>
        </w:rPr>
        <w:t>h</w:t>
      </w:r>
      <w:r w:rsidRPr="003814BA">
        <w:rPr>
          <w:kern w:val="0"/>
          <w:szCs w:val="28"/>
        </w:rPr>
        <w:t>，则丙酮的参与燃烧的速率为</w:t>
      </w:r>
      <w:r w:rsidRPr="003814BA">
        <w:rPr>
          <w:rFonts w:hint="eastAsia"/>
          <w:kern w:val="0"/>
          <w:szCs w:val="28"/>
        </w:rPr>
        <w:t>2.78</w:t>
      </w:r>
      <w:r w:rsidRPr="003814BA">
        <w:rPr>
          <w:kern w:val="0"/>
          <w:szCs w:val="28"/>
        </w:rPr>
        <w:t>kg/s</w:t>
      </w:r>
      <w:r w:rsidRPr="003814BA">
        <w:rPr>
          <w:kern w:val="0"/>
          <w:szCs w:val="28"/>
        </w:rPr>
        <w:t>。</w:t>
      </w:r>
    </w:p>
    <w:p w:rsidR="00620516" w:rsidRPr="003814BA" w:rsidRDefault="00620516" w:rsidP="00620516">
      <w:pPr>
        <w:tabs>
          <w:tab w:val="left" w:pos="1230"/>
        </w:tabs>
        <w:ind w:firstLine="560"/>
        <w:rPr>
          <w:kern w:val="0"/>
          <w:szCs w:val="28"/>
        </w:rPr>
      </w:pPr>
      <w:r w:rsidRPr="003814BA">
        <w:rPr>
          <w:kern w:val="0"/>
          <w:szCs w:val="28"/>
        </w:rPr>
        <w:t>次生</w:t>
      </w:r>
      <w:r w:rsidRPr="003814BA">
        <w:rPr>
          <w:kern w:val="0"/>
          <w:szCs w:val="28"/>
        </w:rPr>
        <w:t>/</w:t>
      </w:r>
      <w:r w:rsidRPr="003814BA">
        <w:rPr>
          <w:kern w:val="0"/>
          <w:szCs w:val="28"/>
        </w:rPr>
        <w:t>伴生污染物</w:t>
      </w:r>
      <w:r w:rsidRPr="003814BA">
        <w:rPr>
          <w:kern w:val="0"/>
          <w:szCs w:val="28"/>
        </w:rPr>
        <w:t>CO</w:t>
      </w:r>
      <w:r w:rsidRPr="003814BA">
        <w:rPr>
          <w:kern w:val="0"/>
          <w:szCs w:val="28"/>
        </w:rPr>
        <w:t>产生量参照</w:t>
      </w:r>
      <w:r w:rsidRPr="003814BA">
        <w:rPr>
          <w:kern w:val="0"/>
          <w:szCs w:val="28"/>
        </w:rPr>
        <w:t>HJ169-2018</w:t>
      </w:r>
      <w:r w:rsidRPr="003814BA">
        <w:rPr>
          <w:kern w:val="0"/>
          <w:szCs w:val="28"/>
        </w:rPr>
        <w:t>附表</w:t>
      </w:r>
      <w:r w:rsidRPr="003814BA">
        <w:rPr>
          <w:kern w:val="0"/>
          <w:szCs w:val="28"/>
        </w:rPr>
        <w:t>F</w:t>
      </w:r>
      <w:r w:rsidRPr="003814BA">
        <w:rPr>
          <w:kern w:val="0"/>
          <w:szCs w:val="28"/>
        </w:rPr>
        <w:t>中的火灾伴生</w:t>
      </w:r>
      <w:r w:rsidRPr="003814BA">
        <w:rPr>
          <w:kern w:val="0"/>
          <w:szCs w:val="28"/>
        </w:rPr>
        <w:t>/</w:t>
      </w:r>
      <w:r w:rsidRPr="003814BA">
        <w:rPr>
          <w:kern w:val="0"/>
          <w:szCs w:val="28"/>
        </w:rPr>
        <w:t>次生</w:t>
      </w:r>
      <w:r w:rsidRPr="003814BA">
        <w:rPr>
          <w:kern w:val="0"/>
          <w:szCs w:val="28"/>
        </w:rPr>
        <w:lastRenderedPageBreak/>
        <w:t>污染物计算公式：</w:t>
      </w:r>
    </w:p>
    <w:p w:rsidR="00620516" w:rsidRPr="003814BA" w:rsidRDefault="00620516" w:rsidP="00620516">
      <w:pPr>
        <w:tabs>
          <w:tab w:val="left" w:pos="1230"/>
        </w:tabs>
        <w:ind w:firstLine="560"/>
        <w:jc w:val="center"/>
        <w:rPr>
          <w:kern w:val="0"/>
          <w:szCs w:val="28"/>
        </w:rPr>
      </w:pPr>
      <w:r w:rsidRPr="003814BA">
        <w:rPr>
          <w:kern w:val="0"/>
          <w:szCs w:val="28"/>
        </w:rPr>
        <w:t>G</w:t>
      </w:r>
      <w:r w:rsidRPr="003814BA">
        <w:rPr>
          <w:kern w:val="0"/>
          <w:szCs w:val="28"/>
          <w:vertAlign w:val="subscript"/>
        </w:rPr>
        <w:t>一氧化碳</w:t>
      </w:r>
      <w:r w:rsidRPr="003814BA">
        <w:rPr>
          <w:kern w:val="0"/>
          <w:szCs w:val="28"/>
        </w:rPr>
        <w:t>=2330qCQ</w:t>
      </w:r>
    </w:p>
    <w:p w:rsidR="00620516" w:rsidRPr="003814BA" w:rsidRDefault="00620516" w:rsidP="00620516">
      <w:pPr>
        <w:tabs>
          <w:tab w:val="left" w:pos="1230"/>
        </w:tabs>
        <w:ind w:firstLine="560"/>
        <w:rPr>
          <w:kern w:val="0"/>
          <w:szCs w:val="28"/>
        </w:rPr>
      </w:pPr>
      <w:r w:rsidRPr="003814BA">
        <w:rPr>
          <w:kern w:val="0"/>
          <w:szCs w:val="28"/>
        </w:rPr>
        <w:t>式中：</w:t>
      </w:r>
    </w:p>
    <w:p w:rsidR="00620516" w:rsidRPr="003814BA" w:rsidRDefault="00620516" w:rsidP="00620516">
      <w:pPr>
        <w:tabs>
          <w:tab w:val="left" w:pos="1230"/>
        </w:tabs>
        <w:ind w:firstLine="560"/>
        <w:rPr>
          <w:kern w:val="0"/>
          <w:szCs w:val="28"/>
        </w:rPr>
      </w:pPr>
      <w:r w:rsidRPr="003814BA">
        <w:rPr>
          <w:kern w:val="0"/>
          <w:szCs w:val="28"/>
        </w:rPr>
        <w:t>G</w:t>
      </w:r>
      <w:r w:rsidRPr="003814BA">
        <w:rPr>
          <w:kern w:val="0"/>
          <w:szCs w:val="28"/>
          <w:vertAlign w:val="subscript"/>
        </w:rPr>
        <w:t>一氧化碳</w:t>
      </w:r>
      <w:r w:rsidRPr="003814BA">
        <w:rPr>
          <w:kern w:val="0"/>
          <w:szCs w:val="28"/>
        </w:rPr>
        <w:t>—</w:t>
      </w:r>
      <w:r w:rsidRPr="003814BA">
        <w:rPr>
          <w:kern w:val="0"/>
          <w:szCs w:val="28"/>
        </w:rPr>
        <w:t>一氧化碳产生量，</w:t>
      </w:r>
      <w:r w:rsidRPr="003814BA">
        <w:rPr>
          <w:kern w:val="0"/>
          <w:szCs w:val="28"/>
        </w:rPr>
        <w:t>kg/s</w:t>
      </w:r>
      <w:r w:rsidRPr="003814BA">
        <w:rPr>
          <w:kern w:val="0"/>
          <w:szCs w:val="28"/>
        </w:rPr>
        <w:t>；</w:t>
      </w:r>
    </w:p>
    <w:p w:rsidR="00620516" w:rsidRPr="003814BA" w:rsidRDefault="00620516" w:rsidP="00620516">
      <w:pPr>
        <w:tabs>
          <w:tab w:val="left" w:pos="1230"/>
        </w:tabs>
        <w:ind w:firstLine="560"/>
        <w:rPr>
          <w:kern w:val="0"/>
          <w:szCs w:val="28"/>
        </w:rPr>
      </w:pPr>
      <w:r w:rsidRPr="003814BA">
        <w:rPr>
          <w:kern w:val="0"/>
          <w:szCs w:val="28"/>
        </w:rPr>
        <w:t>C—</w:t>
      </w:r>
      <w:r w:rsidRPr="003814BA">
        <w:rPr>
          <w:kern w:val="0"/>
          <w:szCs w:val="28"/>
        </w:rPr>
        <w:t>物质中碳的含量</w:t>
      </w:r>
      <w:r w:rsidRPr="003814BA">
        <w:rPr>
          <w:rFonts w:hint="eastAsia"/>
          <w:kern w:val="0"/>
          <w:szCs w:val="28"/>
        </w:rPr>
        <w:t>；</w:t>
      </w:r>
    </w:p>
    <w:p w:rsidR="00620516" w:rsidRPr="003814BA" w:rsidRDefault="00620516" w:rsidP="00620516">
      <w:pPr>
        <w:tabs>
          <w:tab w:val="left" w:pos="1230"/>
        </w:tabs>
        <w:ind w:firstLine="560"/>
        <w:rPr>
          <w:kern w:val="0"/>
          <w:szCs w:val="28"/>
        </w:rPr>
      </w:pPr>
      <w:r w:rsidRPr="003814BA">
        <w:rPr>
          <w:kern w:val="0"/>
          <w:szCs w:val="28"/>
        </w:rPr>
        <w:t>q—</w:t>
      </w:r>
      <w:r w:rsidRPr="003814BA">
        <w:rPr>
          <w:kern w:val="0"/>
          <w:szCs w:val="28"/>
        </w:rPr>
        <w:t>为化学不完全燃烧值，取</w:t>
      </w:r>
      <w:r w:rsidRPr="003814BA">
        <w:rPr>
          <w:kern w:val="0"/>
          <w:szCs w:val="28"/>
        </w:rPr>
        <w:t>1.5%~6%</w:t>
      </w:r>
      <w:r w:rsidRPr="003814BA">
        <w:rPr>
          <w:kern w:val="0"/>
          <w:szCs w:val="28"/>
        </w:rPr>
        <w:t>。本项目取</w:t>
      </w:r>
      <w:r w:rsidRPr="003814BA">
        <w:rPr>
          <w:kern w:val="0"/>
          <w:szCs w:val="28"/>
        </w:rPr>
        <w:t>2%</w:t>
      </w:r>
      <w:r w:rsidRPr="003814BA">
        <w:rPr>
          <w:kern w:val="0"/>
          <w:szCs w:val="28"/>
        </w:rPr>
        <w:t>；</w:t>
      </w:r>
    </w:p>
    <w:p w:rsidR="00620516" w:rsidRPr="003814BA" w:rsidRDefault="00620516" w:rsidP="00620516">
      <w:pPr>
        <w:tabs>
          <w:tab w:val="left" w:pos="1230"/>
        </w:tabs>
        <w:ind w:firstLine="560"/>
        <w:rPr>
          <w:kern w:val="0"/>
          <w:szCs w:val="28"/>
        </w:rPr>
      </w:pPr>
      <w:r w:rsidRPr="003814BA">
        <w:rPr>
          <w:kern w:val="0"/>
          <w:szCs w:val="28"/>
        </w:rPr>
        <w:t>Q—</w:t>
      </w:r>
      <w:r w:rsidRPr="003814BA">
        <w:rPr>
          <w:kern w:val="0"/>
          <w:szCs w:val="28"/>
        </w:rPr>
        <w:t>参与燃烧的物质量，</w:t>
      </w:r>
      <w:r w:rsidRPr="003814BA">
        <w:rPr>
          <w:kern w:val="0"/>
          <w:szCs w:val="28"/>
        </w:rPr>
        <w:t>t/s</w:t>
      </w:r>
      <w:r w:rsidRPr="003814BA">
        <w:rPr>
          <w:kern w:val="0"/>
          <w:szCs w:val="28"/>
        </w:rPr>
        <w:t>。</w:t>
      </w:r>
    </w:p>
    <w:p w:rsidR="00620516" w:rsidRPr="003814BA" w:rsidRDefault="00620516" w:rsidP="00620516">
      <w:pPr>
        <w:ind w:firstLine="560"/>
        <w:rPr>
          <w:kern w:val="0"/>
          <w:szCs w:val="28"/>
        </w:rPr>
      </w:pPr>
      <w:r w:rsidRPr="003814BA">
        <w:rPr>
          <w:kern w:val="0"/>
          <w:szCs w:val="28"/>
        </w:rPr>
        <w:t>通过计算，次生</w:t>
      </w:r>
      <w:r w:rsidRPr="003814BA">
        <w:rPr>
          <w:kern w:val="0"/>
          <w:szCs w:val="28"/>
        </w:rPr>
        <w:t>/</w:t>
      </w:r>
      <w:r w:rsidRPr="003814BA">
        <w:rPr>
          <w:kern w:val="0"/>
          <w:szCs w:val="28"/>
        </w:rPr>
        <w:t>伴生污染物</w:t>
      </w:r>
      <w:r w:rsidRPr="003814BA">
        <w:rPr>
          <w:kern w:val="0"/>
          <w:szCs w:val="28"/>
        </w:rPr>
        <w:t>CO</w:t>
      </w:r>
      <w:r w:rsidRPr="003814BA">
        <w:rPr>
          <w:kern w:val="0"/>
          <w:szCs w:val="28"/>
        </w:rPr>
        <w:t>产生量为</w:t>
      </w:r>
      <w:r w:rsidRPr="003814BA">
        <w:rPr>
          <w:kern w:val="0"/>
          <w:szCs w:val="28"/>
        </w:rPr>
        <w:t>0.</w:t>
      </w:r>
      <w:r w:rsidRPr="003814BA">
        <w:rPr>
          <w:rFonts w:hint="eastAsia"/>
          <w:kern w:val="0"/>
          <w:szCs w:val="28"/>
        </w:rPr>
        <w:t>11</w:t>
      </w:r>
      <w:r w:rsidRPr="003814BA">
        <w:rPr>
          <w:kern w:val="0"/>
          <w:szCs w:val="28"/>
        </w:rPr>
        <w:t>kg/s</w:t>
      </w:r>
      <w:r w:rsidRPr="003814BA">
        <w:rPr>
          <w:kern w:val="0"/>
          <w:szCs w:val="28"/>
        </w:rPr>
        <w:t>。</w:t>
      </w:r>
    </w:p>
    <w:p w:rsidR="00620516" w:rsidRPr="003814BA" w:rsidRDefault="00620516" w:rsidP="00620516">
      <w:pPr>
        <w:pStyle w:val="a4"/>
        <w:rPr>
          <w:kern w:val="0"/>
        </w:rPr>
      </w:pPr>
      <w:r w:rsidRPr="003814BA">
        <w:rPr>
          <w:rFonts w:hint="eastAsia"/>
          <w:kern w:val="0"/>
        </w:rPr>
        <w:t>3.6.7.2</w:t>
      </w:r>
      <w:r w:rsidRPr="003814BA">
        <w:rPr>
          <w:rFonts w:hint="eastAsia"/>
          <w:kern w:val="0"/>
        </w:rPr>
        <w:t>地下水环境影响事故源强</w:t>
      </w:r>
    </w:p>
    <w:p w:rsidR="00620516" w:rsidRPr="003814BA" w:rsidRDefault="00620516" w:rsidP="00620516">
      <w:pPr>
        <w:ind w:firstLine="560"/>
      </w:pPr>
      <w:r w:rsidRPr="003814BA">
        <w:rPr>
          <w:kern w:val="0"/>
          <w:szCs w:val="28"/>
        </w:rPr>
        <w:t>在非正常状况下，污水处理设施防渗一旦发生损坏，渗漏的污水将直接与地下水接触，对地下水水质将产生严重影响。因此，将污水处理设施防渗设施损坏导致废水泄漏设置成预测情景，模拟预测时</w:t>
      </w:r>
      <w:r w:rsidRPr="003814BA">
        <w:rPr>
          <w:kern w:val="0"/>
          <w:szCs w:val="28"/>
        </w:rPr>
        <w:t>COD</w:t>
      </w:r>
      <w:r w:rsidRPr="003814BA">
        <w:rPr>
          <w:kern w:val="0"/>
          <w:szCs w:val="28"/>
        </w:rPr>
        <w:t>浓度为</w:t>
      </w:r>
      <w:r w:rsidRPr="003814BA">
        <w:rPr>
          <w:rFonts w:hint="eastAsia"/>
          <w:szCs w:val="28"/>
        </w:rPr>
        <w:t>400</w:t>
      </w:r>
      <w:r w:rsidRPr="003814BA">
        <w:rPr>
          <w:szCs w:val="28"/>
        </w:rPr>
        <w:t>mg/L</w:t>
      </w:r>
      <w:r w:rsidRPr="003814BA">
        <w:rPr>
          <w:szCs w:val="28"/>
        </w:rPr>
        <w:t>。</w:t>
      </w:r>
    </w:p>
    <w:p w:rsidR="00E54683" w:rsidRPr="003814BA" w:rsidRDefault="00E54683">
      <w:pPr>
        <w:widowControl/>
        <w:spacing w:line="240" w:lineRule="auto"/>
        <w:ind w:firstLineChars="0" w:firstLine="0"/>
        <w:jc w:val="left"/>
      </w:pPr>
      <w:r w:rsidRPr="003814BA">
        <w:br w:type="page"/>
      </w:r>
    </w:p>
    <w:p w:rsidR="00510123" w:rsidRPr="003814BA" w:rsidRDefault="00510123" w:rsidP="00510123">
      <w:pPr>
        <w:pStyle w:val="2"/>
      </w:pPr>
      <w:bookmarkStart w:id="78" w:name="_Toc522130119"/>
      <w:bookmarkStart w:id="79" w:name="_Toc377480216"/>
      <w:bookmarkStart w:id="80" w:name="_Toc5030805"/>
      <w:bookmarkStart w:id="81" w:name="_Toc26431824"/>
      <w:bookmarkStart w:id="82" w:name="_Toc30082044"/>
      <w:r w:rsidRPr="003814BA">
        <w:rPr>
          <w:rFonts w:hint="eastAsia"/>
        </w:rPr>
        <w:lastRenderedPageBreak/>
        <w:t>3.7</w:t>
      </w:r>
      <w:r w:rsidRPr="003814BA">
        <w:t>清洁生产与循环经济分析</w:t>
      </w:r>
      <w:bookmarkEnd w:id="78"/>
      <w:bookmarkEnd w:id="79"/>
      <w:bookmarkEnd w:id="80"/>
      <w:bookmarkEnd w:id="81"/>
      <w:bookmarkEnd w:id="82"/>
    </w:p>
    <w:p w:rsidR="00510123" w:rsidRPr="003814BA" w:rsidRDefault="00510123" w:rsidP="00510123">
      <w:pPr>
        <w:pStyle w:val="a3"/>
      </w:pPr>
      <w:bookmarkStart w:id="83" w:name="_Toc263638074"/>
      <w:bookmarkStart w:id="84" w:name="_Toc394995906"/>
      <w:bookmarkStart w:id="85" w:name="_Toc427148792"/>
      <w:bookmarkStart w:id="86" w:name="_Toc522130121"/>
      <w:bookmarkStart w:id="87" w:name="_Toc5030806"/>
      <w:r w:rsidRPr="003814BA">
        <w:rPr>
          <w:rFonts w:hint="eastAsia"/>
        </w:rPr>
        <w:t>3.7.1</w:t>
      </w:r>
      <w:r w:rsidRPr="003814BA">
        <w:t>清洁生产分析</w:t>
      </w:r>
      <w:bookmarkEnd w:id="83"/>
      <w:bookmarkEnd w:id="84"/>
      <w:bookmarkEnd w:id="85"/>
      <w:bookmarkEnd w:id="86"/>
      <w:bookmarkEnd w:id="87"/>
    </w:p>
    <w:p w:rsidR="00510123" w:rsidRPr="003814BA" w:rsidRDefault="00510123" w:rsidP="00510123">
      <w:pPr>
        <w:pStyle w:val="a4"/>
      </w:pPr>
      <w:bookmarkStart w:id="88" w:name="_Toc5030807"/>
      <w:r w:rsidRPr="003814BA">
        <w:rPr>
          <w:rFonts w:hint="eastAsia"/>
        </w:rPr>
        <w:t>3.7.1.1</w:t>
      </w:r>
      <w:r w:rsidR="00DC062B" w:rsidRPr="003814BA">
        <w:rPr>
          <w:rFonts w:hint="eastAsia"/>
        </w:rPr>
        <w:t>项目</w:t>
      </w:r>
      <w:r w:rsidRPr="003814BA">
        <w:t>的清洁性</w:t>
      </w:r>
      <w:bookmarkEnd w:id="88"/>
    </w:p>
    <w:p w:rsidR="00510123" w:rsidRPr="003814BA" w:rsidRDefault="00DC062B" w:rsidP="00510123">
      <w:pPr>
        <w:ind w:firstLine="560"/>
      </w:pPr>
      <w:r w:rsidRPr="003814BA">
        <w:rPr>
          <w:rFonts w:cs="Times New Roman"/>
          <w:kern w:val="0"/>
          <w:szCs w:val="20"/>
        </w:rPr>
        <w:t>本项目回收清洗干净的废旧塑料，项目生产过程不使用蒸汽，水、电使用量较小。本项目使用的原料为废旧塑料，减少了原材料资源的浪费，同时回收了固废，本项目的建设既可使其他单位产生的废物减量化、资源化处理，又可创造一定的经济及社会效益，符合国家对清洁生产及循环经济的要求。项目本身属于清洁生产型项目。</w:t>
      </w:r>
    </w:p>
    <w:p w:rsidR="00510123" w:rsidRPr="003814BA" w:rsidRDefault="00510123" w:rsidP="00510123">
      <w:pPr>
        <w:pStyle w:val="a4"/>
      </w:pPr>
      <w:bookmarkStart w:id="89" w:name="_Toc5030808"/>
      <w:r w:rsidRPr="003814BA">
        <w:rPr>
          <w:rFonts w:hint="eastAsia"/>
        </w:rPr>
        <w:t>3.7.1.2</w:t>
      </w:r>
      <w:r w:rsidR="00DC062B" w:rsidRPr="003814BA">
        <w:t>原辅料及</w:t>
      </w:r>
      <w:r w:rsidRPr="003814BA">
        <w:t>产品的清洁性</w:t>
      </w:r>
      <w:bookmarkEnd w:id="89"/>
    </w:p>
    <w:p w:rsidR="00DC062B" w:rsidRPr="003814BA" w:rsidRDefault="00DC062B" w:rsidP="00510123">
      <w:pPr>
        <w:ind w:firstLine="560"/>
      </w:pPr>
      <w:r w:rsidRPr="003814BA">
        <w:t>建设项目生产过程中所使用的原辅料主要为</w:t>
      </w:r>
      <w:r w:rsidRPr="003814BA">
        <w:t>PP</w:t>
      </w:r>
      <w:r w:rsidRPr="003814BA">
        <w:t>、</w:t>
      </w:r>
      <w:r w:rsidRPr="003814BA">
        <w:t>PE</w:t>
      </w:r>
      <w:r w:rsidRPr="003814BA">
        <w:t>、</w:t>
      </w:r>
      <w:r w:rsidRPr="003814BA">
        <w:t>PET</w:t>
      </w:r>
      <w:r w:rsidRPr="003814BA">
        <w:t>等废旧塑料，其在使用过程中对环境有一定的影响。通过严格的生产管理和先进的工艺条件，对周围环境的影响较小。</w:t>
      </w:r>
    </w:p>
    <w:p w:rsidR="00510123" w:rsidRPr="003814BA" w:rsidRDefault="00510123" w:rsidP="00510123">
      <w:pPr>
        <w:ind w:firstLine="560"/>
      </w:pPr>
      <w:r w:rsidRPr="003814BA">
        <w:t>建设项目产品主要是塑料颗粒，产品清洁、无毒，在产品使用过程中对环境影响较小，符合清洁生产对产品指标的要求。</w:t>
      </w:r>
    </w:p>
    <w:p w:rsidR="00510123" w:rsidRPr="003814BA" w:rsidRDefault="00510123" w:rsidP="00510123">
      <w:pPr>
        <w:pStyle w:val="a4"/>
      </w:pPr>
      <w:bookmarkStart w:id="90" w:name="_Toc5030809"/>
      <w:r w:rsidRPr="003814BA">
        <w:rPr>
          <w:rFonts w:hint="eastAsia"/>
        </w:rPr>
        <w:t>3.7.1.3</w:t>
      </w:r>
      <w:r w:rsidRPr="003814BA">
        <w:t>生产工艺和设备的先进性</w:t>
      </w:r>
      <w:bookmarkEnd w:id="90"/>
    </w:p>
    <w:p w:rsidR="00933C97" w:rsidRPr="003814BA" w:rsidRDefault="00933C97" w:rsidP="00933C97">
      <w:pPr>
        <w:ind w:firstLine="560"/>
      </w:pPr>
      <w:r w:rsidRPr="003814BA">
        <w:t>本项目主要采用</w:t>
      </w:r>
      <w:r w:rsidRPr="003814BA">
        <w:t>“</w:t>
      </w:r>
      <w:r w:rsidRPr="003814BA">
        <w:t>粉碎</w:t>
      </w:r>
      <w:r w:rsidRPr="003814BA">
        <w:t>+</w:t>
      </w:r>
      <w:r w:rsidRPr="003814BA">
        <w:t>搅拌</w:t>
      </w:r>
      <w:r w:rsidRPr="003814BA">
        <w:t>+</w:t>
      </w:r>
      <w:r w:rsidRPr="003814BA">
        <w:t>熔融</w:t>
      </w:r>
      <w:r w:rsidRPr="003814BA">
        <w:rPr>
          <w:rFonts w:hint="eastAsia"/>
        </w:rPr>
        <w:t>+</w:t>
      </w:r>
      <w:r w:rsidRPr="003814BA">
        <w:rPr>
          <w:rFonts w:hint="eastAsia"/>
        </w:rPr>
        <w:t>过滤</w:t>
      </w:r>
      <w:r w:rsidRPr="003814BA">
        <w:rPr>
          <w:rFonts w:hint="eastAsia"/>
        </w:rPr>
        <w:t>+</w:t>
      </w:r>
      <w:r w:rsidRPr="003814BA">
        <w:rPr>
          <w:rFonts w:hint="eastAsia"/>
        </w:rPr>
        <w:t>拉丝</w:t>
      </w:r>
      <w:r w:rsidRPr="003814BA">
        <w:rPr>
          <w:rFonts w:hint="eastAsia"/>
        </w:rPr>
        <w:t>+</w:t>
      </w:r>
      <w:r w:rsidRPr="003814BA">
        <w:rPr>
          <w:rFonts w:hint="eastAsia"/>
        </w:rPr>
        <w:t>冷却</w:t>
      </w:r>
      <w:r w:rsidRPr="003814BA">
        <w:t>+</w:t>
      </w:r>
      <w:r w:rsidRPr="003814BA">
        <w:t>切粒</w:t>
      </w:r>
      <w:r w:rsidRPr="003814BA">
        <w:t>”</w:t>
      </w:r>
      <w:r w:rsidRPr="003814BA">
        <w:t>的工艺对塑料</w:t>
      </w:r>
      <w:r w:rsidRPr="003814BA">
        <w:rPr>
          <w:rFonts w:hint="eastAsia"/>
        </w:rPr>
        <w:t>粒子</w:t>
      </w:r>
      <w:r w:rsidRPr="003814BA">
        <w:t>及废塑料进行加工。</w:t>
      </w:r>
    </w:p>
    <w:p w:rsidR="00933C97" w:rsidRPr="003814BA" w:rsidRDefault="00933C97" w:rsidP="00933C97">
      <w:pPr>
        <w:ind w:firstLine="560"/>
      </w:pPr>
      <w:r w:rsidRPr="003814BA">
        <w:t>（</w:t>
      </w:r>
      <w:r w:rsidRPr="003814BA">
        <w:rPr>
          <w:rFonts w:hint="eastAsia"/>
        </w:rPr>
        <w:t>1</w:t>
      </w:r>
      <w:r w:rsidRPr="003814BA">
        <w:t>）生产工艺清洁性</w:t>
      </w:r>
    </w:p>
    <w:p w:rsidR="00933C97" w:rsidRPr="003814BA" w:rsidRDefault="00933C97" w:rsidP="00933C97">
      <w:pPr>
        <w:ind w:firstLine="560"/>
      </w:pPr>
      <w:r w:rsidRPr="003814BA">
        <w:t>废塑料生产再生颗粒加工行业普遍采用热熔</w:t>
      </w:r>
      <w:r w:rsidRPr="003814BA">
        <w:t>+</w:t>
      </w:r>
      <w:r w:rsidRPr="003814BA">
        <w:t>挤出成型</w:t>
      </w:r>
      <w:r w:rsidRPr="003814BA">
        <w:t>+</w:t>
      </w:r>
      <w:r w:rsidRPr="003814BA">
        <w:t>切粒工艺，该技术非常成熟可靠。随着能源的紧张，生产规模的扩大，从能源的利用率和投资费用的综合比较来看，本项目采用的工艺目前较为先进。</w:t>
      </w:r>
    </w:p>
    <w:p w:rsidR="00933C97" w:rsidRPr="003814BA" w:rsidRDefault="00933C97" w:rsidP="00933C97">
      <w:pPr>
        <w:ind w:firstLine="560"/>
      </w:pPr>
      <w:r w:rsidRPr="003814BA">
        <w:t>（</w:t>
      </w:r>
      <w:r w:rsidRPr="003814BA">
        <w:rPr>
          <w:rFonts w:hint="eastAsia"/>
        </w:rPr>
        <w:t>2</w:t>
      </w:r>
      <w:r w:rsidRPr="003814BA">
        <w:t>）生产设备</w:t>
      </w:r>
    </w:p>
    <w:p w:rsidR="00933C97" w:rsidRPr="003814BA" w:rsidRDefault="00933C97" w:rsidP="00933C97">
      <w:pPr>
        <w:ind w:firstLine="560"/>
      </w:pPr>
      <w:r w:rsidRPr="003814BA">
        <w:t>项目选用双螺杆和单螺杆挤出机，该工艺技术成熟、先进，达到国内领先水平，设计中采用国家有关部门推广使用的节能型设备，杜绝采用明文取消的高能耗的设备。依据比选原则，本着节约投资、使用可靠、动力消耗少和占地小等原则，各工艺单元均针对生产工艺特点和物料特性合理选择工艺设备。本项目生产运行过程中配有足够的防护措施来保证人员的健康和安全。</w:t>
      </w:r>
    </w:p>
    <w:p w:rsidR="00510123" w:rsidRPr="003814BA" w:rsidRDefault="00933C97" w:rsidP="00933C97">
      <w:pPr>
        <w:ind w:firstLine="560"/>
      </w:pPr>
      <w:r w:rsidRPr="003814BA">
        <w:t>本项目工程全部设备均采用国产成熟可靠的塑料</w:t>
      </w:r>
      <w:r w:rsidRPr="003814BA">
        <w:rPr>
          <w:rFonts w:hint="eastAsia"/>
        </w:rPr>
        <w:t>颗粒</w:t>
      </w:r>
      <w:r w:rsidRPr="003814BA">
        <w:t>加工设备，工艺技</w:t>
      </w:r>
      <w:r w:rsidRPr="003814BA">
        <w:lastRenderedPageBreak/>
        <w:t>术成熟先进，达到国内领先水平，符合清洁生产要求。</w:t>
      </w:r>
    </w:p>
    <w:p w:rsidR="00510123" w:rsidRPr="003814BA" w:rsidRDefault="00510123" w:rsidP="00510123">
      <w:pPr>
        <w:pStyle w:val="a4"/>
      </w:pPr>
      <w:bookmarkStart w:id="91" w:name="_Toc394995907"/>
      <w:bookmarkStart w:id="92" w:name="_Toc427148793"/>
      <w:bookmarkStart w:id="93" w:name="_Toc522130122"/>
      <w:bookmarkStart w:id="94" w:name="_Toc5030810"/>
      <w:r w:rsidRPr="003814BA">
        <w:rPr>
          <w:rFonts w:hint="eastAsia"/>
        </w:rPr>
        <w:t>3.7.1.4</w:t>
      </w:r>
      <w:r w:rsidRPr="003814BA">
        <w:t>清洁生产指标分析</w:t>
      </w:r>
      <w:bookmarkEnd w:id="91"/>
      <w:bookmarkEnd w:id="92"/>
      <w:bookmarkEnd w:id="93"/>
      <w:bookmarkEnd w:id="94"/>
    </w:p>
    <w:p w:rsidR="00510123" w:rsidRPr="003814BA" w:rsidRDefault="00510123" w:rsidP="00510123">
      <w:pPr>
        <w:ind w:firstLine="560"/>
      </w:pPr>
      <w:r w:rsidRPr="003814BA">
        <w:t>建设项目属于塑料制品的生产加工，因尚无清洁生产技术要求的相关评价指标，故本次评价采用指标对比法说明项目清洁生产水平。</w:t>
      </w:r>
    </w:p>
    <w:p w:rsidR="00510123" w:rsidRPr="003814BA" w:rsidRDefault="004C298E" w:rsidP="00510123">
      <w:pPr>
        <w:ind w:firstLine="560"/>
      </w:pPr>
      <w:r w:rsidRPr="003814BA">
        <w:t>本项目清洁生产指标与国内一般水平同行业比较</w:t>
      </w:r>
      <w:r w:rsidR="00510123" w:rsidRPr="003814BA">
        <w:t>具体见表</w:t>
      </w:r>
      <w:r w:rsidR="00510123" w:rsidRPr="003814BA">
        <w:t>3.</w:t>
      </w:r>
      <w:r w:rsidR="00510123" w:rsidRPr="003814BA">
        <w:rPr>
          <w:rFonts w:hint="eastAsia"/>
        </w:rPr>
        <w:t>7</w:t>
      </w:r>
      <w:r w:rsidR="00510123" w:rsidRPr="003814BA">
        <w:t>-1</w:t>
      </w:r>
      <w:r w:rsidR="00510123" w:rsidRPr="003814BA">
        <w:t>。</w:t>
      </w:r>
    </w:p>
    <w:p w:rsidR="00510123" w:rsidRPr="003814BA" w:rsidRDefault="00510123" w:rsidP="00510123">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3.</w:t>
      </w:r>
      <w:r w:rsidR="004C298E" w:rsidRPr="003814BA">
        <w:rPr>
          <w:rFonts w:cs="Times New Roman" w:hint="eastAsia"/>
          <w:b/>
          <w:sz w:val="24"/>
          <w:szCs w:val="24"/>
        </w:rPr>
        <w:t>7</w:t>
      </w:r>
      <w:r w:rsidRPr="003814BA">
        <w:rPr>
          <w:rFonts w:cs="Times New Roman"/>
          <w:b/>
          <w:sz w:val="24"/>
          <w:szCs w:val="24"/>
        </w:rPr>
        <w:t xml:space="preserve">-1  </w:t>
      </w:r>
      <w:r w:rsidRPr="003814BA">
        <w:rPr>
          <w:rFonts w:cs="Times New Roman"/>
          <w:b/>
          <w:sz w:val="24"/>
          <w:szCs w:val="24"/>
        </w:rPr>
        <w:t>单位产品污染物产生指标分析</w:t>
      </w:r>
    </w:p>
    <w:tbl>
      <w:tblPr>
        <w:tblW w:w="5000" w:type="pct"/>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51"/>
        <w:gridCol w:w="1167"/>
        <w:gridCol w:w="1311"/>
        <w:gridCol w:w="1311"/>
        <w:gridCol w:w="1603"/>
        <w:gridCol w:w="1457"/>
        <w:gridCol w:w="1454"/>
      </w:tblGrid>
      <w:tr w:rsidR="004C298E" w:rsidRPr="003814BA" w:rsidTr="00933C97">
        <w:trPr>
          <w:trHeight w:val="241"/>
        </w:trPr>
        <w:tc>
          <w:tcPr>
            <w:tcW w:w="561" w:type="pct"/>
            <w:vAlign w:val="center"/>
          </w:tcPr>
          <w:p w:rsidR="004C298E" w:rsidRPr="003814BA" w:rsidRDefault="004C298E" w:rsidP="004C298E">
            <w:pPr>
              <w:spacing w:line="240" w:lineRule="auto"/>
              <w:ind w:firstLineChars="0" w:firstLine="0"/>
              <w:jc w:val="center"/>
              <w:rPr>
                <w:rFonts w:cs="Times New Roman"/>
                <w:b/>
                <w:sz w:val="21"/>
                <w:szCs w:val="21"/>
              </w:rPr>
            </w:pPr>
            <w:r w:rsidRPr="003814BA">
              <w:rPr>
                <w:rFonts w:cs="Times New Roman"/>
                <w:b/>
                <w:sz w:val="21"/>
                <w:szCs w:val="21"/>
              </w:rPr>
              <w:t>项目</w:t>
            </w:r>
          </w:p>
        </w:tc>
        <w:tc>
          <w:tcPr>
            <w:tcW w:w="1324" w:type="pct"/>
            <w:gridSpan w:val="2"/>
            <w:vAlign w:val="center"/>
          </w:tcPr>
          <w:p w:rsidR="004C298E" w:rsidRPr="003814BA" w:rsidRDefault="004C298E" w:rsidP="004C298E">
            <w:pPr>
              <w:spacing w:line="240" w:lineRule="auto"/>
              <w:ind w:firstLine="422"/>
              <w:jc w:val="center"/>
              <w:rPr>
                <w:rFonts w:cs="Times New Roman"/>
                <w:b/>
                <w:sz w:val="21"/>
                <w:szCs w:val="21"/>
              </w:rPr>
            </w:pPr>
            <w:r w:rsidRPr="003814BA">
              <w:rPr>
                <w:rFonts w:cs="Times New Roman"/>
                <w:b/>
                <w:sz w:val="21"/>
                <w:szCs w:val="21"/>
              </w:rPr>
              <w:t>物料及能耗项目</w:t>
            </w:r>
          </w:p>
        </w:tc>
        <w:tc>
          <w:tcPr>
            <w:tcW w:w="701" w:type="pct"/>
            <w:vAlign w:val="center"/>
          </w:tcPr>
          <w:p w:rsidR="004C298E" w:rsidRPr="003814BA" w:rsidRDefault="004C298E" w:rsidP="004C298E">
            <w:pPr>
              <w:spacing w:line="240" w:lineRule="auto"/>
              <w:ind w:firstLineChars="0" w:firstLine="0"/>
              <w:jc w:val="center"/>
              <w:rPr>
                <w:rFonts w:cs="Times New Roman"/>
                <w:b/>
                <w:sz w:val="21"/>
                <w:szCs w:val="21"/>
              </w:rPr>
            </w:pPr>
            <w:r w:rsidRPr="003814BA">
              <w:rPr>
                <w:rFonts w:cs="Times New Roman"/>
                <w:b/>
                <w:sz w:val="21"/>
                <w:szCs w:val="21"/>
              </w:rPr>
              <w:t>单位</w:t>
            </w:r>
          </w:p>
        </w:tc>
        <w:tc>
          <w:tcPr>
            <w:tcW w:w="857" w:type="pct"/>
            <w:vAlign w:val="center"/>
          </w:tcPr>
          <w:p w:rsidR="004C298E" w:rsidRPr="003814BA" w:rsidRDefault="004C298E" w:rsidP="004C298E">
            <w:pPr>
              <w:spacing w:line="240" w:lineRule="auto"/>
              <w:ind w:firstLineChars="0" w:firstLine="0"/>
              <w:jc w:val="center"/>
              <w:rPr>
                <w:rFonts w:cs="Times New Roman"/>
                <w:b/>
                <w:sz w:val="21"/>
                <w:szCs w:val="21"/>
              </w:rPr>
            </w:pPr>
            <w:r w:rsidRPr="003814BA">
              <w:rPr>
                <w:rFonts w:cs="Times New Roman"/>
                <w:b/>
                <w:sz w:val="21"/>
                <w:szCs w:val="21"/>
              </w:rPr>
              <w:t>产品年产量</w:t>
            </w:r>
          </w:p>
        </w:tc>
        <w:tc>
          <w:tcPr>
            <w:tcW w:w="779" w:type="pct"/>
            <w:vAlign w:val="center"/>
          </w:tcPr>
          <w:p w:rsidR="004C298E" w:rsidRPr="003814BA" w:rsidRDefault="004C298E" w:rsidP="004C298E">
            <w:pPr>
              <w:spacing w:line="240" w:lineRule="auto"/>
              <w:ind w:firstLineChars="0" w:firstLine="0"/>
              <w:jc w:val="center"/>
              <w:rPr>
                <w:rFonts w:cs="Times New Roman"/>
                <w:b/>
                <w:sz w:val="21"/>
                <w:szCs w:val="21"/>
              </w:rPr>
            </w:pPr>
            <w:r w:rsidRPr="003814BA">
              <w:rPr>
                <w:rFonts w:cs="Times New Roman"/>
                <w:b/>
                <w:sz w:val="21"/>
                <w:szCs w:val="21"/>
              </w:rPr>
              <w:t>本项目</w:t>
            </w:r>
          </w:p>
        </w:tc>
        <w:tc>
          <w:tcPr>
            <w:tcW w:w="777" w:type="pct"/>
            <w:vAlign w:val="center"/>
          </w:tcPr>
          <w:p w:rsidR="004C298E" w:rsidRPr="003814BA" w:rsidRDefault="004C298E" w:rsidP="00510123">
            <w:pPr>
              <w:spacing w:line="240" w:lineRule="auto"/>
              <w:ind w:firstLineChars="0" w:firstLine="0"/>
              <w:jc w:val="center"/>
              <w:rPr>
                <w:rFonts w:cs="Times New Roman"/>
                <w:b/>
                <w:sz w:val="21"/>
                <w:szCs w:val="21"/>
              </w:rPr>
            </w:pPr>
            <w:r w:rsidRPr="003814BA">
              <w:rPr>
                <w:rFonts w:cs="Times New Roman"/>
                <w:b/>
                <w:sz w:val="21"/>
                <w:szCs w:val="21"/>
              </w:rPr>
              <w:t>对比国内同行业企业</w:t>
            </w:r>
          </w:p>
        </w:tc>
      </w:tr>
      <w:tr w:rsidR="004C298E" w:rsidRPr="003814BA" w:rsidTr="00933C97">
        <w:trPr>
          <w:trHeight w:val="252"/>
        </w:trPr>
        <w:tc>
          <w:tcPr>
            <w:tcW w:w="561" w:type="pct"/>
            <w:vMerge w:val="restar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资源指标</w:t>
            </w:r>
          </w:p>
        </w:tc>
        <w:tc>
          <w:tcPr>
            <w:tcW w:w="1324" w:type="pct"/>
            <w:gridSpan w:val="2"/>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新鲜水耗量</w:t>
            </w:r>
          </w:p>
        </w:tc>
        <w:tc>
          <w:tcPr>
            <w:tcW w:w="701"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t/t</w:t>
            </w:r>
            <w:r w:rsidRPr="003814BA">
              <w:rPr>
                <w:rFonts w:cs="Times New Roman" w:hint="eastAsia"/>
                <w:sz w:val="21"/>
                <w:szCs w:val="21"/>
              </w:rPr>
              <w:t>产品</w:t>
            </w:r>
          </w:p>
        </w:tc>
        <w:tc>
          <w:tcPr>
            <w:tcW w:w="857" w:type="pct"/>
            <w:vMerge w:val="restar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sz w:val="21"/>
                <w:szCs w:val="21"/>
              </w:rPr>
              <w:t>再生塑料颗粒</w:t>
            </w:r>
            <w:r w:rsidRPr="003814BA">
              <w:rPr>
                <w:rFonts w:cs="Times New Roman" w:hint="eastAsia"/>
                <w:sz w:val="21"/>
                <w:szCs w:val="21"/>
              </w:rPr>
              <w:t>30000t/a</w:t>
            </w:r>
          </w:p>
        </w:tc>
        <w:tc>
          <w:tcPr>
            <w:tcW w:w="779" w:type="pct"/>
            <w:vAlign w:val="center"/>
          </w:tcPr>
          <w:p w:rsidR="004C298E" w:rsidRPr="003814BA" w:rsidRDefault="00D93C7E" w:rsidP="00510123">
            <w:pPr>
              <w:spacing w:line="240" w:lineRule="auto"/>
              <w:ind w:firstLineChars="0" w:firstLine="0"/>
              <w:jc w:val="center"/>
              <w:rPr>
                <w:rFonts w:cs="Times New Roman"/>
                <w:sz w:val="21"/>
                <w:szCs w:val="21"/>
              </w:rPr>
            </w:pPr>
            <w:r w:rsidRPr="003814BA">
              <w:rPr>
                <w:rFonts w:cs="Times New Roman" w:hint="eastAsia"/>
                <w:sz w:val="21"/>
                <w:szCs w:val="21"/>
              </w:rPr>
              <w:t>0.03</w:t>
            </w:r>
          </w:p>
        </w:tc>
        <w:tc>
          <w:tcPr>
            <w:tcW w:w="777"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0.20</w:t>
            </w:r>
          </w:p>
        </w:tc>
      </w:tr>
      <w:tr w:rsidR="004C298E" w:rsidRPr="003814BA" w:rsidTr="00933C97">
        <w:trPr>
          <w:trHeight w:val="256"/>
        </w:trPr>
        <w:tc>
          <w:tcPr>
            <w:tcW w:w="561" w:type="pct"/>
            <w:vMerge/>
            <w:vAlign w:val="center"/>
          </w:tcPr>
          <w:p w:rsidR="004C298E" w:rsidRPr="003814BA" w:rsidRDefault="004C298E" w:rsidP="004C298E">
            <w:pPr>
              <w:spacing w:line="240" w:lineRule="auto"/>
              <w:ind w:firstLineChars="0" w:firstLine="0"/>
              <w:jc w:val="center"/>
              <w:rPr>
                <w:rFonts w:cs="Times New Roman"/>
                <w:sz w:val="21"/>
                <w:szCs w:val="21"/>
              </w:rPr>
            </w:pPr>
          </w:p>
        </w:tc>
        <w:tc>
          <w:tcPr>
            <w:tcW w:w="1324" w:type="pct"/>
            <w:gridSpan w:val="2"/>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电耗</w:t>
            </w:r>
          </w:p>
        </w:tc>
        <w:tc>
          <w:tcPr>
            <w:tcW w:w="701"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sz w:val="21"/>
                <w:szCs w:val="21"/>
              </w:rPr>
              <w:t>kW·h</w:t>
            </w:r>
            <w:r w:rsidRPr="003814BA">
              <w:rPr>
                <w:rFonts w:cs="Times New Roman" w:hint="eastAsia"/>
                <w:sz w:val="21"/>
                <w:szCs w:val="21"/>
              </w:rPr>
              <w:t>/t</w:t>
            </w:r>
            <w:r w:rsidRPr="003814BA">
              <w:rPr>
                <w:rFonts w:cs="Times New Roman" w:hint="eastAsia"/>
                <w:sz w:val="21"/>
                <w:szCs w:val="21"/>
              </w:rPr>
              <w:t>产品</w:t>
            </w:r>
          </w:p>
        </w:tc>
        <w:tc>
          <w:tcPr>
            <w:tcW w:w="857" w:type="pct"/>
            <w:vMerge/>
            <w:vAlign w:val="center"/>
          </w:tcPr>
          <w:p w:rsidR="004C298E" w:rsidRPr="003814BA" w:rsidRDefault="004C298E" w:rsidP="00510123">
            <w:pPr>
              <w:spacing w:line="240" w:lineRule="auto"/>
              <w:ind w:firstLineChars="0" w:firstLine="0"/>
              <w:jc w:val="center"/>
              <w:rPr>
                <w:rFonts w:cs="Times New Roman"/>
                <w:sz w:val="21"/>
                <w:szCs w:val="21"/>
              </w:rPr>
            </w:pPr>
          </w:p>
        </w:tc>
        <w:tc>
          <w:tcPr>
            <w:tcW w:w="779" w:type="pct"/>
            <w:vAlign w:val="center"/>
          </w:tcPr>
          <w:p w:rsidR="004C298E" w:rsidRPr="003814BA" w:rsidRDefault="00D93C7E" w:rsidP="00510123">
            <w:pPr>
              <w:spacing w:line="240" w:lineRule="auto"/>
              <w:ind w:firstLineChars="0" w:firstLine="0"/>
              <w:jc w:val="center"/>
              <w:rPr>
                <w:rFonts w:cs="Times New Roman"/>
                <w:sz w:val="21"/>
                <w:szCs w:val="21"/>
              </w:rPr>
            </w:pPr>
            <w:r w:rsidRPr="003814BA">
              <w:rPr>
                <w:rFonts w:cs="Times New Roman" w:hint="eastAsia"/>
                <w:sz w:val="21"/>
                <w:szCs w:val="21"/>
              </w:rPr>
              <w:t>200</w:t>
            </w:r>
          </w:p>
        </w:tc>
        <w:tc>
          <w:tcPr>
            <w:tcW w:w="777"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365.7</w:t>
            </w:r>
          </w:p>
        </w:tc>
      </w:tr>
      <w:tr w:rsidR="004C298E" w:rsidRPr="003814BA" w:rsidTr="00933C97">
        <w:trPr>
          <w:trHeight w:val="255"/>
        </w:trPr>
        <w:tc>
          <w:tcPr>
            <w:tcW w:w="561" w:type="pct"/>
            <w:vMerge w:val="restar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污染物产生量指标</w:t>
            </w:r>
          </w:p>
        </w:tc>
        <w:tc>
          <w:tcPr>
            <w:tcW w:w="623" w:type="pc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大气污染物</w:t>
            </w:r>
          </w:p>
        </w:tc>
        <w:tc>
          <w:tcPr>
            <w:tcW w:w="701" w:type="pc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有机废气</w:t>
            </w:r>
          </w:p>
        </w:tc>
        <w:tc>
          <w:tcPr>
            <w:tcW w:w="701"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kg/t</w:t>
            </w:r>
            <w:r w:rsidRPr="003814BA">
              <w:rPr>
                <w:rFonts w:cs="Times New Roman" w:hint="eastAsia"/>
                <w:sz w:val="21"/>
                <w:szCs w:val="21"/>
              </w:rPr>
              <w:t>产品</w:t>
            </w:r>
          </w:p>
        </w:tc>
        <w:tc>
          <w:tcPr>
            <w:tcW w:w="857" w:type="pct"/>
            <w:vMerge/>
            <w:vAlign w:val="center"/>
          </w:tcPr>
          <w:p w:rsidR="004C298E" w:rsidRPr="003814BA" w:rsidRDefault="004C298E" w:rsidP="00510123">
            <w:pPr>
              <w:spacing w:line="240" w:lineRule="auto"/>
              <w:ind w:firstLineChars="0" w:firstLine="0"/>
              <w:jc w:val="center"/>
              <w:rPr>
                <w:rFonts w:cs="Times New Roman"/>
                <w:sz w:val="21"/>
                <w:szCs w:val="21"/>
              </w:rPr>
            </w:pPr>
          </w:p>
        </w:tc>
        <w:tc>
          <w:tcPr>
            <w:tcW w:w="779" w:type="pct"/>
            <w:vAlign w:val="center"/>
          </w:tcPr>
          <w:p w:rsidR="004C298E" w:rsidRPr="003814BA" w:rsidRDefault="00D93C7E" w:rsidP="00510123">
            <w:pPr>
              <w:spacing w:line="240" w:lineRule="auto"/>
              <w:ind w:firstLineChars="0" w:firstLine="0"/>
              <w:jc w:val="center"/>
              <w:rPr>
                <w:rFonts w:cs="Times New Roman"/>
                <w:sz w:val="21"/>
                <w:szCs w:val="21"/>
              </w:rPr>
            </w:pPr>
            <w:r w:rsidRPr="003814BA">
              <w:rPr>
                <w:rFonts w:cs="Times New Roman" w:hint="eastAsia"/>
                <w:sz w:val="21"/>
                <w:szCs w:val="21"/>
              </w:rPr>
              <w:t>0.033</w:t>
            </w:r>
          </w:p>
        </w:tc>
        <w:tc>
          <w:tcPr>
            <w:tcW w:w="777"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0.68</w:t>
            </w:r>
          </w:p>
        </w:tc>
      </w:tr>
      <w:tr w:rsidR="004C298E" w:rsidRPr="003814BA" w:rsidTr="00933C97">
        <w:trPr>
          <w:trHeight w:val="273"/>
        </w:trPr>
        <w:tc>
          <w:tcPr>
            <w:tcW w:w="561" w:type="pct"/>
            <w:vMerge/>
            <w:vAlign w:val="center"/>
          </w:tcPr>
          <w:p w:rsidR="004C298E" w:rsidRPr="003814BA" w:rsidRDefault="004C298E" w:rsidP="004C298E">
            <w:pPr>
              <w:spacing w:line="240" w:lineRule="auto"/>
              <w:ind w:firstLineChars="0" w:firstLine="0"/>
              <w:jc w:val="center"/>
              <w:rPr>
                <w:rFonts w:cs="Times New Roman"/>
                <w:sz w:val="21"/>
                <w:szCs w:val="21"/>
              </w:rPr>
            </w:pPr>
          </w:p>
        </w:tc>
        <w:tc>
          <w:tcPr>
            <w:tcW w:w="623" w:type="pc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水污染物</w:t>
            </w:r>
          </w:p>
        </w:tc>
        <w:tc>
          <w:tcPr>
            <w:tcW w:w="701" w:type="pct"/>
            <w:vAlign w:val="center"/>
          </w:tcPr>
          <w:p w:rsidR="004C298E" w:rsidRPr="003814BA" w:rsidRDefault="004C298E" w:rsidP="004C298E">
            <w:pPr>
              <w:spacing w:line="240" w:lineRule="auto"/>
              <w:ind w:firstLineChars="0" w:firstLine="0"/>
              <w:jc w:val="center"/>
              <w:rPr>
                <w:rFonts w:cs="Times New Roman"/>
                <w:sz w:val="21"/>
                <w:szCs w:val="21"/>
              </w:rPr>
            </w:pPr>
            <w:r w:rsidRPr="003814BA">
              <w:rPr>
                <w:rFonts w:cs="Times New Roman"/>
                <w:sz w:val="21"/>
                <w:szCs w:val="21"/>
              </w:rPr>
              <w:t>废水量</w:t>
            </w:r>
          </w:p>
        </w:tc>
        <w:tc>
          <w:tcPr>
            <w:tcW w:w="701"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t/t</w:t>
            </w:r>
            <w:r w:rsidRPr="003814BA">
              <w:rPr>
                <w:rFonts w:cs="Times New Roman" w:hint="eastAsia"/>
                <w:sz w:val="21"/>
                <w:szCs w:val="21"/>
              </w:rPr>
              <w:t>产品</w:t>
            </w:r>
          </w:p>
        </w:tc>
        <w:tc>
          <w:tcPr>
            <w:tcW w:w="857" w:type="pct"/>
            <w:vMerge/>
            <w:vAlign w:val="center"/>
          </w:tcPr>
          <w:p w:rsidR="004C298E" w:rsidRPr="003814BA" w:rsidRDefault="004C298E" w:rsidP="00510123">
            <w:pPr>
              <w:spacing w:line="240" w:lineRule="auto"/>
              <w:ind w:firstLineChars="0" w:firstLine="0"/>
              <w:jc w:val="center"/>
              <w:rPr>
                <w:rFonts w:cs="Times New Roman"/>
                <w:sz w:val="21"/>
                <w:szCs w:val="21"/>
              </w:rPr>
            </w:pPr>
          </w:p>
        </w:tc>
        <w:tc>
          <w:tcPr>
            <w:tcW w:w="779" w:type="pct"/>
            <w:vAlign w:val="center"/>
          </w:tcPr>
          <w:p w:rsidR="004C298E" w:rsidRPr="003814BA" w:rsidRDefault="00D93C7E" w:rsidP="00510123">
            <w:pPr>
              <w:spacing w:line="240" w:lineRule="auto"/>
              <w:ind w:firstLineChars="0" w:firstLine="0"/>
              <w:jc w:val="center"/>
              <w:rPr>
                <w:rFonts w:cs="Times New Roman"/>
                <w:sz w:val="21"/>
                <w:szCs w:val="21"/>
              </w:rPr>
            </w:pPr>
            <w:r w:rsidRPr="003814BA">
              <w:rPr>
                <w:rFonts w:cs="Times New Roman" w:hint="eastAsia"/>
                <w:sz w:val="21"/>
                <w:szCs w:val="21"/>
              </w:rPr>
              <w:t>0</w:t>
            </w:r>
          </w:p>
        </w:tc>
        <w:tc>
          <w:tcPr>
            <w:tcW w:w="777" w:type="pct"/>
            <w:vAlign w:val="center"/>
          </w:tcPr>
          <w:p w:rsidR="004C298E" w:rsidRPr="003814BA" w:rsidRDefault="004C298E" w:rsidP="00510123">
            <w:pPr>
              <w:spacing w:line="240" w:lineRule="auto"/>
              <w:ind w:firstLineChars="0" w:firstLine="0"/>
              <w:jc w:val="center"/>
              <w:rPr>
                <w:rFonts w:cs="Times New Roman"/>
                <w:sz w:val="21"/>
                <w:szCs w:val="21"/>
              </w:rPr>
            </w:pPr>
            <w:r w:rsidRPr="003814BA">
              <w:rPr>
                <w:rFonts w:cs="Times New Roman" w:hint="eastAsia"/>
                <w:sz w:val="21"/>
                <w:szCs w:val="21"/>
              </w:rPr>
              <w:t>6.6</w:t>
            </w:r>
          </w:p>
        </w:tc>
      </w:tr>
    </w:tbl>
    <w:p w:rsidR="00510123" w:rsidRPr="003814BA" w:rsidRDefault="004C298E" w:rsidP="004C298E">
      <w:pPr>
        <w:ind w:firstLine="560"/>
      </w:pPr>
      <w:r w:rsidRPr="003814BA">
        <w:t>由上表可知，建设项目与国内同类企业相比，本项目单位产品物耗、能耗较低。生产过程中资源消耗程度以及污染物的产生量均处于同行业国内先进水平，清洁生产水平达到国内先进清洁生产水平。</w:t>
      </w:r>
    </w:p>
    <w:p w:rsidR="004C298E" w:rsidRPr="003814BA" w:rsidRDefault="004C298E" w:rsidP="004C298E">
      <w:pPr>
        <w:pStyle w:val="a3"/>
      </w:pPr>
      <w:bookmarkStart w:id="95" w:name="_Toc263638076"/>
      <w:bookmarkStart w:id="96" w:name="_Toc162230472"/>
      <w:bookmarkStart w:id="97" w:name="_Toc522130123"/>
      <w:bookmarkStart w:id="98" w:name="_Toc427148794"/>
      <w:bookmarkStart w:id="99" w:name="_Toc394995908"/>
      <w:bookmarkStart w:id="100" w:name="_Toc5030811"/>
      <w:r w:rsidRPr="003814BA">
        <w:rPr>
          <w:rFonts w:hint="eastAsia"/>
        </w:rPr>
        <w:t>3.7.2</w:t>
      </w:r>
      <w:r w:rsidRPr="003814BA">
        <w:t>循环经济分析</w:t>
      </w:r>
      <w:bookmarkEnd w:id="95"/>
      <w:bookmarkEnd w:id="96"/>
      <w:bookmarkEnd w:id="97"/>
      <w:bookmarkEnd w:id="98"/>
      <w:bookmarkEnd w:id="99"/>
      <w:bookmarkEnd w:id="100"/>
    </w:p>
    <w:p w:rsidR="004C298E" w:rsidRPr="003814BA" w:rsidRDefault="004C298E" w:rsidP="004C298E">
      <w:pPr>
        <w:ind w:firstLine="560"/>
      </w:pPr>
      <w:bookmarkStart w:id="101" w:name="_Toc394995909"/>
      <w:bookmarkStart w:id="102" w:name="_Toc200162760"/>
      <w:bookmarkStart w:id="103" w:name="_Toc263638077"/>
      <w:r w:rsidRPr="003814BA">
        <w:t>根据生态效率的理念，推行清洁生产，减少产品和服务中物料和能源的使用量，实现污染物排放的最小量化，企业拟从以下几个方面提高企业循环经济水平：</w:t>
      </w:r>
    </w:p>
    <w:p w:rsidR="004C298E" w:rsidRPr="003814BA" w:rsidRDefault="004C298E" w:rsidP="004C298E">
      <w:pPr>
        <w:ind w:firstLine="560"/>
      </w:pPr>
      <w:r w:rsidRPr="003814BA">
        <w:t>（</w:t>
      </w:r>
      <w:r w:rsidRPr="003814BA">
        <w:t>1</w:t>
      </w:r>
      <w:r w:rsidRPr="003814BA">
        <w:t>）减少产品的物料使用量；减少产品的能源使用量；</w:t>
      </w:r>
    </w:p>
    <w:p w:rsidR="004C298E" w:rsidRPr="003814BA" w:rsidRDefault="004C298E" w:rsidP="004C298E">
      <w:pPr>
        <w:ind w:firstLine="560"/>
      </w:pPr>
      <w:r w:rsidRPr="003814BA">
        <w:t>（</w:t>
      </w:r>
      <w:r w:rsidRPr="003814BA">
        <w:t>2</w:t>
      </w:r>
      <w:r w:rsidRPr="003814BA">
        <w:t>）加强物质的循环使用能力；</w:t>
      </w:r>
    </w:p>
    <w:p w:rsidR="004C298E" w:rsidRPr="003814BA" w:rsidRDefault="004C298E" w:rsidP="004C298E">
      <w:pPr>
        <w:ind w:firstLine="560"/>
      </w:pPr>
      <w:r w:rsidRPr="003814BA">
        <w:t>（</w:t>
      </w:r>
      <w:r w:rsidRPr="003814BA">
        <w:t>3</w:t>
      </w:r>
      <w:r w:rsidRPr="003814BA">
        <w:t>）最大限度可持续地利用可再生资源；</w:t>
      </w:r>
    </w:p>
    <w:p w:rsidR="004C298E" w:rsidRPr="003814BA" w:rsidRDefault="004C298E" w:rsidP="004C298E">
      <w:pPr>
        <w:ind w:firstLine="560"/>
      </w:pPr>
      <w:r w:rsidRPr="003814BA">
        <w:t>（</w:t>
      </w:r>
      <w:r w:rsidRPr="003814BA">
        <w:t>4</w:t>
      </w:r>
      <w:r w:rsidRPr="003814BA">
        <w:t>）提高产品与服务的强度。</w:t>
      </w:r>
    </w:p>
    <w:p w:rsidR="004C298E" w:rsidRPr="003814BA" w:rsidRDefault="004C298E" w:rsidP="004C298E">
      <w:pPr>
        <w:ind w:firstLine="560"/>
      </w:pPr>
      <w:r w:rsidRPr="003814BA">
        <w:t>建设项目在设计阶段即体现了循环经济思想的要求，在整个生产以及管理的过程中均采取了一些节能降耗的措施，通过同行业对比，拟采取的各项措施取可取得一定的经济及环境效益。</w:t>
      </w:r>
    </w:p>
    <w:p w:rsidR="004C298E" w:rsidRPr="003814BA" w:rsidRDefault="004C298E" w:rsidP="004C298E">
      <w:pPr>
        <w:pStyle w:val="a3"/>
      </w:pPr>
      <w:bookmarkStart w:id="104" w:name="_Toc427148795"/>
      <w:bookmarkStart w:id="105" w:name="_Toc522130124"/>
      <w:bookmarkStart w:id="106" w:name="_Toc5030812"/>
      <w:r w:rsidRPr="003814BA">
        <w:rPr>
          <w:rFonts w:hint="eastAsia"/>
        </w:rPr>
        <w:t>3.7.3</w:t>
      </w:r>
      <w:r w:rsidRPr="003814BA">
        <w:t>清洁生产</w:t>
      </w:r>
      <w:bookmarkEnd w:id="101"/>
      <w:bookmarkEnd w:id="102"/>
      <w:bookmarkEnd w:id="103"/>
      <w:bookmarkEnd w:id="104"/>
      <w:bookmarkEnd w:id="105"/>
      <w:r w:rsidRPr="003814BA">
        <w:t>小结</w:t>
      </w:r>
      <w:bookmarkEnd w:id="106"/>
    </w:p>
    <w:p w:rsidR="004C298E" w:rsidRPr="003814BA" w:rsidRDefault="004C298E" w:rsidP="004C298E">
      <w:pPr>
        <w:ind w:firstLine="560"/>
      </w:pPr>
      <w:r w:rsidRPr="003814BA">
        <w:t>清洁生产是以环境与经济协调发展为目标，以</w:t>
      </w:r>
      <w:r w:rsidRPr="003814BA">
        <w:t>“</w:t>
      </w:r>
      <w:r w:rsidRPr="003814BA">
        <w:t>节能、降耗、减污</w:t>
      </w:r>
      <w:r w:rsidRPr="003814BA">
        <w:t>”</w:t>
      </w:r>
      <w:r w:rsidRPr="003814BA">
        <w:t>为宗旨，以良好的企业管理、优化合理的工艺、有效的原材料和废物的综合利用</w:t>
      </w:r>
      <w:r w:rsidRPr="003814BA">
        <w:lastRenderedPageBreak/>
        <w:t>为手段，将污染物消除或削减在生产过程中，使生产末端处于无废或少废状态，实现工业生产全过程控制的一种全新工艺。</w:t>
      </w:r>
    </w:p>
    <w:p w:rsidR="004C298E" w:rsidRPr="003814BA" w:rsidRDefault="004C298E" w:rsidP="004C298E">
      <w:pPr>
        <w:ind w:firstLine="560"/>
      </w:pPr>
      <w:r w:rsidRPr="003814BA">
        <w:t>本项目投产后，将通过在内部管理、生产工艺与设备选择、原辅材料选用和管理、废物回收利用、污染治理等几方面采取合理可行的清洁生产措施，有效地控制污染，公司拟采取的清洁生产方案和措施，可大大降低能耗、物耗、水耗，减少污染物的排放，降低产品的生产成本，较好地实现清洁生产，符合清洁生产的要求。</w:t>
      </w:r>
    </w:p>
    <w:p w:rsidR="004C298E" w:rsidRPr="003814BA" w:rsidRDefault="004C298E">
      <w:pPr>
        <w:widowControl/>
        <w:spacing w:line="240" w:lineRule="auto"/>
        <w:ind w:firstLineChars="0" w:firstLine="0"/>
        <w:jc w:val="left"/>
      </w:pPr>
      <w:r w:rsidRPr="003814BA">
        <w:br w:type="page"/>
      </w:r>
    </w:p>
    <w:p w:rsidR="004C298E" w:rsidRPr="003814BA" w:rsidRDefault="004C298E" w:rsidP="004C298E">
      <w:pPr>
        <w:pStyle w:val="1"/>
      </w:pPr>
      <w:bookmarkStart w:id="107" w:name="_Toc23794229"/>
      <w:bookmarkStart w:id="108" w:name="_Toc26431825"/>
      <w:bookmarkStart w:id="109" w:name="_Toc30082045"/>
      <w:r w:rsidRPr="003814BA">
        <w:lastRenderedPageBreak/>
        <w:t>4</w:t>
      </w:r>
      <w:r w:rsidRPr="003814BA">
        <w:t>环境现状调查与评价</w:t>
      </w:r>
      <w:bookmarkEnd w:id="107"/>
      <w:bookmarkEnd w:id="108"/>
      <w:bookmarkEnd w:id="109"/>
    </w:p>
    <w:p w:rsidR="004C298E" w:rsidRPr="003814BA" w:rsidRDefault="004C298E" w:rsidP="004C298E">
      <w:pPr>
        <w:pStyle w:val="2"/>
      </w:pPr>
      <w:bookmarkStart w:id="110" w:name="_Toc23794230"/>
      <w:bookmarkStart w:id="111" w:name="_Toc26431826"/>
      <w:bookmarkStart w:id="112" w:name="_Toc30082046"/>
      <w:r w:rsidRPr="003814BA">
        <w:t>4.1</w:t>
      </w:r>
      <w:r w:rsidRPr="003814BA">
        <w:t>自然环境概况</w:t>
      </w:r>
      <w:bookmarkEnd w:id="110"/>
      <w:bookmarkEnd w:id="111"/>
      <w:bookmarkEnd w:id="112"/>
    </w:p>
    <w:p w:rsidR="004C298E" w:rsidRPr="003814BA" w:rsidRDefault="004C298E" w:rsidP="004C298E">
      <w:pPr>
        <w:pStyle w:val="a3"/>
      </w:pPr>
      <w:r w:rsidRPr="003814BA">
        <w:t>4.1.1</w:t>
      </w:r>
      <w:r w:rsidRPr="003814BA">
        <w:t>地理位置</w:t>
      </w:r>
    </w:p>
    <w:p w:rsidR="004C298E" w:rsidRPr="003814BA" w:rsidRDefault="004C298E" w:rsidP="004C298E">
      <w:pPr>
        <w:ind w:firstLine="560"/>
      </w:pPr>
      <w:r w:rsidRPr="003814BA">
        <w:t>灌云县地处东经</w:t>
      </w:r>
      <w:r w:rsidRPr="003814BA">
        <w:t>119°2′50″</w:t>
      </w:r>
      <w:r w:rsidRPr="003814BA">
        <w:t>至</w:t>
      </w:r>
      <w:r w:rsidRPr="003814BA">
        <w:t>119°52′9″</w:t>
      </w:r>
      <w:r w:rsidRPr="003814BA">
        <w:t>、北纬</w:t>
      </w:r>
      <w:r w:rsidRPr="003814BA">
        <w:t>34°11′45″</w:t>
      </w:r>
      <w:r w:rsidRPr="003814BA">
        <w:t>至</w:t>
      </w:r>
      <w:r w:rsidRPr="003814BA">
        <w:t>34°38′50″</w:t>
      </w:r>
      <w:r w:rsidRPr="003814BA">
        <w:t>之间，位于江苏省东北部，东临黄海、西部与宿迁市沭阳县吴集、西圩、高墟及东海县张湾乡为邻，南以新沂河与灌南县交界；北部与连云港市接壤，是亚欧大陆桥东桥头堡连云港市的南大门，总面积为</w:t>
      </w:r>
      <w:r w:rsidRPr="003814BA">
        <w:t>1880km</w:t>
      </w:r>
      <w:r w:rsidRPr="003814BA">
        <w:rPr>
          <w:vertAlign w:val="superscript"/>
        </w:rPr>
        <w:t>2</w:t>
      </w:r>
      <w:r w:rsidRPr="003814BA">
        <w:t>。海岸线长</w:t>
      </w:r>
      <w:r w:rsidRPr="003814BA">
        <w:t>28km</w:t>
      </w:r>
      <w:r w:rsidRPr="003814BA">
        <w:t>。灌云县是国务院首批对外开放县之一。这里气候宜人，四季分明，山青水秀，背倚陇海铁路，紧靠连云港机场和港口，宁连高速公路和两条国道线纵贯全境，海、陆、空交通便利，水、电、通信设施完备，是居住及商业开发的理想场所。</w:t>
      </w:r>
    </w:p>
    <w:p w:rsidR="004C298E" w:rsidRPr="003814BA" w:rsidRDefault="004C298E" w:rsidP="004C298E">
      <w:pPr>
        <w:ind w:firstLine="560"/>
      </w:pPr>
      <w:r w:rsidRPr="003814BA">
        <w:rPr>
          <w:rFonts w:hint="eastAsia"/>
        </w:rPr>
        <w:t>图河镇因紧靠五图河而得名，位于江苏省连云港市灌云县东南部，东接五图河农场，南临新沂河与灌南县接壤，省道</w:t>
      </w:r>
      <w:r w:rsidRPr="003814BA">
        <w:rPr>
          <w:rFonts w:hint="eastAsia"/>
        </w:rPr>
        <w:t>324</w:t>
      </w:r>
      <w:r w:rsidRPr="003814BA">
        <w:rPr>
          <w:rFonts w:hint="eastAsia"/>
        </w:rPr>
        <w:t>和</w:t>
      </w:r>
      <w:r w:rsidRPr="003814BA">
        <w:rPr>
          <w:rFonts w:hint="eastAsia"/>
        </w:rPr>
        <w:t>242</w:t>
      </w:r>
      <w:r w:rsidRPr="003814BA">
        <w:rPr>
          <w:rFonts w:hint="eastAsia"/>
        </w:rPr>
        <w:t>线、</w:t>
      </w:r>
      <w:r w:rsidRPr="003814BA">
        <w:rPr>
          <w:rFonts w:hint="eastAsia"/>
        </w:rPr>
        <w:t>G15</w:t>
      </w:r>
      <w:r w:rsidRPr="003814BA">
        <w:rPr>
          <w:rFonts w:hint="eastAsia"/>
        </w:rPr>
        <w:t>沈海高速、连盐铁路</w:t>
      </w:r>
      <w:r w:rsidRPr="003814BA">
        <w:rPr>
          <w:rFonts w:hint="eastAsia"/>
        </w:rPr>
        <w:t>(</w:t>
      </w:r>
      <w:r w:rsidRPr="003814BA">
        <w:rPr>
          <w:rFonts w:hint="eastAsia"/>
        </w:rPr>
        <w:t>动车</w:t>
      </w:r>
      <w:r w:rsidRPr="003814BA">
        <w:rPr>
          <w:rFonts w:hint="eastAsia"/>
        </w:rPr>
        <w:t>)</w:t>
      </w:r>
      <w:r w:rsidRPr="003814BA">
        <w:rPr>
          <w:rFonts w:hint="eastAsia"/>
        </w:rPr>
        <w:t>、新沂河、五图河、界圩河穿镇而过，水陆交通便利。全镇面积</w:t>
      </w:r>
      <w:r w:rsidRPr="003814BA">
        <w:rPr>
          <w:rFonts w:hint="eastAsia"/>
        </w:rPr>
        <w:t>108</w:t>
      </w:r>
      <w:r w:rsidRPr="003814BA">
        <w:rPr>
          <w:rFonts w:hint="eastAsia"/>
        </w:rPr>
        <w:t>平方公里，耕地</w:t>
      </w:r>
      <w:r w:rsidRPr="003814BA">
        <w:rPr>
          <w:rFonts w:hint="eastAsia"/>
        </w:rPr>
        <w:t>7.8</w:t>
      </w:r>
      <w:r w:rsidRPr="003814BA">
        <w:rPr>
          <w:rFonts w:hint="eastAsia"/>
        </w:rPr>
        <w:t>万亩，总人口</w:t>
      </w:r>
      <w:r w:rsidRPr="003814BA">
        <w:rPr>
          <w:rFonts w:hint="eastAsia"/>
        </w:rPr>
        <w:t>6.08</w:t>
      </w:r>
      <w:r w:rsidRPr="003814BA">
        <w:rPr>
          <w:rFonts w:hint="eastAsia"/>
        </w:rPr>
        <w:t>万人，辖</w:t>
      </w:r>
      <w:r w:rsidRPr="003814BA">
        <w:rPr>
          <w:rFonts w:hint="eastAsia"/>
        </w:rPr>
        <w:t>19</w:t>
      </w:r>
      <w:r w:rsidRPr="003814BA">
        <w:rPr>
          <w:rFonts w:hint="eastAsia"/>
        </w:rPr>
        <w:t>个行政村。</w:t>
      </w:r>
    </w:p>
    <w:p w:rsidR="004C298E" w:rsidRPr="003814BA" w:rsidRDefault="004C298E" w:rsidP="004C298E">
      <w:pPr>
        <w:ind w:firstLine="560"/>
      </w:pPr>
      <w:r w:rsidRPr="003814BA">
        <w:t>拟建项目位于江苏省连云港市灌云县</w:t>
      </w:r>
      <w:r w:rsidRPr="003814BA">
        <w:rPr>
          <w:rFonts w:hint="eastAsia"/>
        </w:rPr>
        <w:t>图河</w:t>
      </w:r>
      <w:r w:rsidR="00877E1E" w:rsidRPr="003814BA">
        <w:rPr>
          <w:rFonts w:hint="eastAsia"/>
        </w:rPr>
        <w:t>工业集中区</w:t>
      </w:r>
      <w:r w:rsidRPr="003814BA">
        <w:t>，项目地理位置详见图</w:t>
      </w:r>
      <w:r w:rsidRPr="003814BA">
        <w:t>4.1-1</w:t>
      </w:r>
      <w:r w:rsidRPr="003814BA">
        <w:t>。</w:t>
      </w:r>
    </w:p>
    <w:p w:rsidR="004C298E" w:rsidRPr="003814BA" w:rsidRDefault="004C298E" w:rsidP="00877E1E">
      <w:pPr>
        <w:pStyle w:val="a3"/>
      </w:pPr>
      <w:r w:rsidRPr="003814BA">
        <w:t xml:space="preserve">4.1.2 </w:t>
      </w:r>
      <w:r w:rsidRPr="003814BA">
        <w:t>地形、地质、地貌</w:t>
      </w:r>
    </w:p>
    <w:p w:rsidR="004C298E" w:rsidRPr="003814BA" w:rsidRDefault="004C298E" w:rsidP="004C298E">
      <w:pPr>
        <w:ind w:firstLine="560"/>
      </w:pPr>
      <w:r w:rsidRPr="003814BA">
        <w:t>灌云县土地总面积</w:t>
      </w:r>
      <w:r w:rsidRPr="003814BA">
        <w:t>1880km</w:t>
      </w:r>
      <w:r w:rsidRPr="003814BA">
        <w:rPr>
          <w:vertAlign w:val="superscript"/>
        </w:rPr>
        <w:t>2</w:t>
      </w:r>
      <w:r w:rsidRPr="003814BA">
        <w:t>。其中：耕地</w:t>
      </w:r>
      <w:r w:rsidRPr="003814BA">
        <w:t>1054km</w:t>
      </w:r>
      <w:r w:rsidRPr="003814BA">
        <w:rPr>
          <w:vertAlign w:val="superscript"/>
        </w:rPr>
        <w:t>2</w:t>
      </w:r>
      <w:r w:rsidRPr="003814BA">
        <w:t>，产业区用地</w:t>
      </w:r>
      <w:r w:rsidRPr="003814BA">
        <w:t>15km</w:t>
      </w:r>
      <w:r w:rsidRPr="003814BA">
        <w:rPr>
          <w:vertAlign w:val="superscript"/>
        </w:rPr>
        <w:t>2</w:t>
      </w:r>
      <w:r w:rsidRPr="003814BA">
        <w:t>，林地</w:t>
      </w:r>
      <w:r w:rsidRPr="003814BA">
        <w:t>4km</w:t>
      </w:r>
      <w:r w:rsidRPr="003814BA">
        <w:rPr>
          <w:vertAlign w:val="superscript"/>
        </w:rPr>
        <w:t>2</w:t>
      </w:r>
      <w:r w:rsidRPr="003814BA">
        <w:t>，居民工矿用地</w:t>
      </w:r>
      <w:r w:rsidRPr="003814BA">
        <w:t>273km</w:t>
      </w:r>
      <w:r w:rsidRPr="003814BA">
        <w:rPr>
          <w:vertAlign w:val="superscript"/>
        </w:rPr>
        <w:t>2</w:t>
      </w:r>
      <w:r w:rsidRPr="003814BA">
        <w:t>，交通用地</w:t>
      </w:r>
      <w:r w:rsidRPr="003814BA">
        <w:t>49km</w:t>
      </w:r>
      <w:r w:rsidRPr="003814BA">
        <w:rPr>
          <w:vertAlign w:val="superscript"/>
        </w:rPr>
        <w:t>2</w:t>
      </w:r>
      <w:r w:rsidRPr="003814BA">
        <w:t>，水域</w:t>
      </w:r>
      <w:r w:rsidRPr="003814BA">
        <w:t>460km</w:t>
      </w:r>
      <w:r w:rsidRPr="003814BA">
        <w:rPr>
          <w:vertAlign w:val="superscript"/>
        </w:rPr>
        <w:t>2</w:t>
      </w:r>
      <w:r w:rsidRPr="003814BA">
        <w:t>，未利用土地</w:t>
      </w:r>
      <w:r w:rsidRPr="003814BA">
        <w:t>25km</w:t>
      </w:r>
      <w:r w:rsidRPr="003814BA">
        <w:rPr>
          <w:vertAlign w:val="superscript"/>
        </w:rPr>
        <w:t>2</w:t>
      </w:r>
      <w:r w:rsidRPr="003814BA">
        <w:t>。</w:t>
      </w:r>
    </w:p>
    <w:p w:rsidR="004C298E" w:rsidRPr="003814BA" w:rsidRDefault="004C298E" w:rsidP="004C298E">
      <w:pPr>
        <w:ind w:firstLine="560"/>
      </w:pPr>
      <w:r w:rsidRPr="003814BA">
        <w:t>土壤为近代河流冲击和海相沉积母质发育而成，土地深厚，地质粘重。沿海地区土壤含有以氮化物为主的盐份，一般属轻盐至中盐土。大部分土壤含有机质，含氮偏低，缺磷、富钾。在总耕地面积中，盐土类占</w:t>
      </w:r>
      <w:r w:rsidRPr="003814BA">
        <w:t>33.46%</w:t>
      </w:r>
      <w:r w:rsidRPr="003814BA">
        <w:t>，潮土类占</w:t>
      </w:r>
      <w:r w:rsidRPr="003814BA">
        <w:t>45.67%</w:t>
      </w:r>
      <w:r w:rsidRPr="003814BA">
        <w:t>，粘土类占</w:t>
      </w:r>
      <w:r w:rsidRPr="003814BA">
        <w:t>11.79%</w:t>
      </w:r>
      <w:r w:rsidRPr="003814BA">
        <w:t>，砂疆黑土类占</w:t>
      </w:r>
      <w:r w:rsidRPr="003814BA">
        <w:t>9.08%</w:t>
      </w:r>
      <w:r w:rsidRPr="003814BA">
        <w:t>。</w:t>
      </w:r>
    </w:p>
    <w:p w:rsidR="004C298E" w:rsidRPr="003814BA" w:rsidRDefault="004C298E" w:rsidP="004C298E">
      <w:pPr>
        <w:ind w:firstLine="560"/>
      </w:pPr>
      <w:r w:rsidRPr="003814BA">
        <w:t>全县自东向西，自然植被为盐蒿、芦苇、稗草、狗尾草等。宜栽植物为三麦、玉米、黄豆、山芋、黄豆、山芋、棉花、水稻。另有少量林木、果木。</w:t>
      </w:r>
    </w:p>
    <w:p w:rsidR="004C298E" w:rsidRPr="003814BA" w:rsidRDefault="004C298E" w:rsidP="004C298E">
      <w:pPr>
        <w:ind w:firstLine="560"/>
      </w:pPr>
      <w:r w:rsidRPr="003814BA">
        <w:t>从地貌上看，灌云县位于鲁中南丘陵与淮北平原的结合部上，整个地势</w:t>
      </w:r>
      <w:r w:rsidRPr="003814BA">
        <w:lastRenderedPageBreak/>
        <w:t>自西北向东南倾斜。灌云县地质结构简单，地壳稳定性好，地震频度低，强度弱，地震强度为</w:t>
      </w:r>
      <w:r w:rsidRPr="003814BA">
        <w:t>5</w:t>
      </w:r>
      <w:r w:rsidRPr="003814BA">
        <w:t>度，无危害性地震突然发生。</w:t>
      </w:r>
    </w:p>
    <w:p w:rsidR="004C298E" w:rsidRPr="003814BA" w:rsidRDefault="004C298E" w:rsidP="00877E1E">
      <w:pPr>
        <w:pStyle w:val="a3"/>
      </w:pPr>
      <w:r w:rsidRPr="003814BA">
        <w:t xml:space="preserve">4.1.3 </w:t>
      </w:r>
      <w:r w:rsidRPr="003814BA">
        <w:t>气候、气象</w:t>
      </w:r>
    </w:p>
    <w:p w:rsidR="004C298E" w:rsidRPr="003814BA" w:rsidRDefault="004C298E" w:rsidP="004C298E">
      <w:pPr>
        <w:ind w:firstLine="560"/>
      </w:pPr>
      <w:r w:rsidRPr="003814BA">
        <w:t>灌云县属暖温带南缘湿润性季风型气候，其主要特点：四季分明，冬季受西伯利亚变性冷气团控制，以寒冷干燥天气为主；夏季受海洋性季风控制，炎热多雨，高温期同多雨期一致，春秋两季处于南北季风交替时期，干、湿、冷、暖天气多变。日照充足，无霜期较长，光、热、水等气候资源比较丰富。年平均气温</w:t>
      </w:r>
      <w:r w:rsidRPr="003814BA">
        <w:t>13.8</w:t>
      </w:r>
      <w:r w:rsidRPr="003814BA">
        <w:rPr>
          <w:rFonts w:hint="eastAsia"/>
        </w:rPr>
        <w:t>℃</w:t>
      </w:r>
      <w:r w:rsidRPr="003814BA">
        <w:t>，最高气温</w:t>
      </w:r>
      <w:r w:rsidRPr="003814BA">
        <w:t>42.5</w:t>
      </w:r>
      <w:r w:rsidRPr="003814BA">
        <w:rPr>
          <w:rFonts w:hint="eastAsia"/>
        </w:rPr>
        <w:t>℃</w:t>
      </w:r>
      <w:r w:rsidRPr="003814BA">
        <w:t>（</w:t>
      </w:r>
      <w:r w:rsidRPr="003814BA">
        <w:t>1932</w:t>
      </w:r>
      <w:r w:rsidRPr="003814BA">
        <w:t>年</w:t>
      </w:r>
      <w:r w:rsidRPr="003814BA">
        <w:t>8</w:t>
      </w:r>
      <w:r w:rsidRPr="003814BA">
        <w:t>月</w:t>
      </w:r>
      <w:r w:rsidRPr="003814BA">
        <w:t>5</w:t>
      </w:r>
      <w:r w:rsidRPr="003814BA">
        <w:t>日），最低气温</w:t>
      </w:r>
      <w:r w:rsidRPr="003814BA">
        <w:t>-21.7</w:t>
      </w:r>
      <w:r w:rsidRPr="003814BA">
        <w:rPr>
          <w:rFonts w:hint="eastAsia"/>
        </w:rPr>
        <w:t>℃</w:t>
      </w:r>
      <w:r w:rsidRPr="003814BA">
        <w:t>（</w:t>
      </w:r>
      <w:r w:rsidRPr="003814BA">
        <w:t>1969</w:t>
      </w:r>
      <w:r w:rsidRPr="003814BA">
        <w:t>年</w:t>
      </w:r>
      <w:r w:rsidRPr="003814BA">
        <w:t>2</w:t>
      </w:r>
      <w:r w:rsidRPr="003814BA">
        <w:t>月</w:t>
      </w:r>
      <w:r w:rsidRPr="003814BA">
        <w:t>6</w:t>
      </w:r>
      <w:r w:rsidRPr="003814BA">
        <w:t>日）。年平均日照时数</w:t>
      </w:r>
      <w:r w:rsidRPr="003814BA">
        <w:t>2409.4h</w:t>
      </w:r>
      <w:r w:rsidRPr="003814BA">
        <w:t>，日照百分率</w:t>
      </w:r>
      <w:r w:rsidRPr="003814BA">
        <w:t>54%</w:t>
      </w:r>
      <w:r w:rsidRPr="003814BA">
        <w:t>，</w:t>
      </w:r>
      <w:r w:rsidRPr="003814BA">
        <w:t>1978</w:t>
      </w:r>
      <w:r w:rsidRPr="003814BA">
        <w:t>年最多为</w:t>
      </w:r>
      <w:r w:rsidRPr="003814BA">
        <w:t>2678h</w:t>
      </w:r>
      <w:r w:rsidRPr="003814BA">
        <w:t>，</w:t>
      </w:r>
      <w:r w:rsidRPr="003814BA">
        <w:t>1964</w:t>
      </w:r>
      <w:r w:rsidRPr="003814BA">
        <w:t>年最少为</w:t>
      </w:r>
      <w:r w:rsidRPr="003814BA">
        <w:t>2183h</w:t>
      </w:r>
      <w:r w:rsidRPr="003814BA">
        <w:t>，年相差</w:t>
      </w:r>
      <w:r w:rsidRPr="003814BA">
        <w:t>495</w:t>
      </w:r>
      <w:r w:rsidRPr="003814BA">
        <w:t>小时。全年太阳辐射平均总量</w:t>
      </w:r>
      <w:r w:rsidRPr="003814BA">
        <w:t>118.8</w:t>
      </w:r>
      <w:r w:rsidRPr="003814BA">
        <w:t>千卡</w:t>
      </w:r>
      <w:r w:rsidRPr="003814BA">
        <w:t>/cm</w:t>
      </w:r>
      <w:r w:rsidRPr="003814BA">
        <w:rPr>
          <w:vertAlign w:val="superscript"/>
        </w:rPr>
        <w:t>2</w:t>
      </w:r>
      <w:r w:rsidRPr="003814BA">
        <w:t>。年平均蒸发量</w:t>
      </w:r>
      <w:r w:rsidRPr="003814BA">
        <w:t>1660.2mm</w:t>
      </w:r>
      <w:r w:rsidRPr="003814BA">
        <w:t>，一年中</w:t>
      </w:r>
      <w:r w:rsidRPr="003814BA">
        <w:t>5</w:t>
      </w:r>
      <w:r w:rsidRPr="003814BA">
        <w:t>、</w:t>
      </w:r>
      <w:r w:rsidRPr="003814BA">
        <w:t>6</w:t>
      </w:r>
      <w:r w:rsidRPr="003814BA">
        <w:t>月份蒸发最多，</w:t>
      </w:r>
      <w:r w:rsidRPr="003814BA">
        <w:t>1</w:t>
      </w:r>
      <w:r w:rsidRPr="003814BA">
        <w:t>、</w:t>
      </w:r>
      <w:r w:rsidRPr="003814BA">
        <w:t>2</w:t>
      </w:r>
      <w:r w:rsidRPr="003814BA">
        <w:t>月份最少。</w:t>
      </w:r>
    </w:p>
    <w:p w:rsidR="004C298E" w:rsidRPr="003814BA" w:rsidRDefault="004C298E" w:rsidP="004C298E">
      <w:pPr>
        <w:ind w:firstLine="560"/>
      </w:pPr>
      <w:r w:rsidRPr="003814BA">
        <w:t>建设项目所在区域主要气象要素统计见表</w:t>
      </w:r>
      <w:r w:rsidRPr="003814BA">
        <w:t>4.1-1</w:t>
      </w:r>
      <w:r w:rsidRPr="003814BA">
        <w:t>。</w:t>
      </w:r>
    </w:p>
    <w:p w:rsidR="00877E1E" w:rsidRPr="003814BA" w:rsidRDefault="00877E1E" w:rsidP="00877E1E">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 xml:space="preserve">4.1-1 </w:t>
      </w:r>
      <w:r w:rsidRPr="003814BA">
        <w:rPr>
          <w:rFonts w:eastAsiaTheme="minorEastAsia" w:cs="Times New Roman"/>
          <w:b/>
          <w:sz w:val="24"/>
          <w:szCs w:val="24"/>
        </w:rPr>
        <w:t>评价区主要气象要素统计表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818"/>
        <w:gridCol w:w="3225"/>
        <w:gridCol w:w="1775"/>
        <w:gridCol w:w="2696"/>
      </w:tblGrid>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序号</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项目</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单位</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数据</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多年平均气温</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ascii="宋体" w:hAnsi="宋体" w:cs="宋体" w:hint="eastAsia"/>
                <w:sz w:val="21"/>
                <w:szCs w:val="21"/>
              </w:rPr>
              <w:t>℃</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13.8</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2</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极端最低气温</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ascii="宋体" w:hAnsi="宋体" w:cs="宋体" w:hint="eastAsia"/>
                <w:sz w:val="21"/>
                <w:szCs w:val="21"/>
              </w:rPr>
              <w:t>℃</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-21.7</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3</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极端最高气温</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ascii="宋体" w:hAnsi="宋体" w:cs="宋体" w:hint="eastAsia"/>
                <w:sz w:val="21"/>
                <w:szCs w:val="21"/>
              </w:rPr>
              <w:t>℃</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42.5</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4</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多年平均降水量</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mm</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959.4</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5</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日照</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h</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2409.4</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6</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主导风向</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NNE</w:t>
            </w:r>
          </w:p>
        </w:tc>
      </w:tr>
      <w:tr w:rsidR="00877E1E" w:rsidRPr="003814BA" w:rsidTr="00877E1E">
        <w:trPr>
          <w:trHeight w:val="20"/>
          <w:jc w:val="center"/>
        </w:trPr>
        <w:tc>
          <w:tcPr>
            <w:tcW w:w="95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7</w:t>
            </w:r>
          </w:p>
        </w:tc>
        <w:tc>
          <w:tcPr>
            <w:tcW w:w="1695"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年平均风速</w:t>
            </w:r>
          </w:p>
        </w:tc>
        <w:tc>
          <w:tcPr>
            <w:tcW w:w="933"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m/s</w:t>
            </w:r>
          </w:p>
        </w:tc>
        <w:tc>
          <w:tcPr>
            <w:tcW w:w="1417" w:type="pct"/>
            <w:vAlign w:val="center"/>
          </w:tcPr>
          <w:p w:rsidR="00877E1E" w:rsidRPr="003814BA" w:rsidRDefault="00877E1E" w:rsidP="00877E1E">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3.1</w:t>
            </w:r>
          </w:p>
        </w:tc>
      </w:tr>
    </w:tbl>
    <w:p w:rsidR="00877E1E" w:rsidRPr="003814BA" w:rsidRDefault="00877E1E" w:rsidP="00877E1E">
      <w:pPr>
        <w:pStyle w:val="a3"/>
      </w:pPr>
      <w:r w:rsidRPr="003814BA">
        <w:t xml:space="preserve">4.1.4 </w:t>
      </w:r>
      <w:r w:rsidRPr="003814BA">
        <w:t>水文、水系</w:t>
      </w:r>
    </w:p>
    <w:p w:rsidR="00877E1E" w:rsidRPr="003814BA" w:rsidRDefault="00877E1E" w:rsidP="00877E1E">
      <w:pPr>
        <w:ind w:firstLine="560"/>
      </w:pPr>
      <w:r w:rsidRPr="003814BA">
        <w:rPr>
          <w:rFonts w:hint="eastAsia"/>
        </w:rPr>
        <w:t>1</w:t>
      </w:r>
      <w:r w:rsidRPr="003814BA">
        <w:rPr>
          <w:rFonts w:hint="eastAsia"/>
        </w:rPr>
        <w:t>、地表水</w:t>
      </w:r>
    </w:p>
    <w:p w:rsidR="00877E1E" w:rsidRPr="003814BA" w:rsidRDefault="00877E1E" w:rsidP="00877E1E">
      <w:pPr>
        <w:ind w:firstLine="560"/>
      </w:pPr>
      <w:r w:rsidRPr="003814BA">
        <w:rPr>
          <w:rFonts w:hint="eastAsia"/>
        </w:rPr>
        <w:t>本项目所在区域东临黄海，所在水系基本属于淮河流域沂沭泗水系，项目所在区域的主要地表水有灌河口水系、埓子河水系、马步桥港。距离项目较近的地表水系为北侧的牛墩界圩河、南侧的东门五图河，因距离较远，本项目不直接接受补给和排泄。</w:t>
      </w:r>
    </w:p>
    <w:p w:rsidR="00877E1E" w:rsidRPr="003814BA" w:rsidRDefault="00877E1E" w:rsidP="00877E1E">
      <w:pPr>
        <w:ind w:firstLine="560"/>
      </w:pPr>
      <w:r w:rsidRPr="003814BA">
        <w:rPr>
          <w:rFonts w:hint="eastAsia"/>
        </w:rPr>
        <w:t>（</w:t>
      </w:r>
      <w:r w:rsidRPr="003814BA">
        <w:t>1</w:t>
      </w:r>
      <w:r w:rsidRPr="003814BA">
        <w:rPr>
          <w:rFonts w:hint="eastAsia"/>
        </w:rPr>
        <w:t>）灌河口水系</w:t>
      </w:r>
    </w:p>
    <w:p w:rsidR="00877E1E" w:rsidRPr="003814BA" w:rsidRDefault="00877E1E" w:rsidP="00877E1E">
      <w:pPr>
        <w:ind w:firstLine="560"/>
      </w:pPr>
      <w:r w:rsidRPr="003814BA">
        <w:rPr>
          <w:rFonts w:hint="eastAsia"/>
        </w:rPr>
        <w:lastRenderedPageBreak/>
        <w:t>灌河口为灌河、新沂河、五灌河的共同入海口。</w:t>
      </w:r>
    </w:p>
    <w:p w:rsidR="00877E1E" w:rsidRPr="003814BA" w:rsidRDefault="00877E1E" w:rsidP="00877E1E">
      <w:pPr>
        <w:ind w:firstLine="560"/>
      </w:pPr>
      <w:r w:rsidRPr="003814BA">
        <w:rPr>
          <w:rFonts w:hint="eastAsia"/>
        </w:rPr>
        <w:t>灌河，自灌南县的东三汊起至入海口，全长</w:t>
      </w:r>
      <w:r w:rsidRPr="003814BA">
        <w:t>72.9km</w:t>
      </w:r>
      <w:r w:rsidRPr="003814BA">
        <w:rPr>
          <w:rFonts w:hint="eastAsia"/>
        </w:rPr>
        <w:t>，是苏北地区在干流上唯一没有建闸最大的入海河流。流域面积</w:t>
      </w:r>
      <w:r w:rsidRPr="003814BA">
        <w:t>6757km</w:t>
      </w:r>
      <w:r w:rsidRPr="003814BA">
        <w:rPr>
          <w:vertAlign w:val="superscript"/>
        </w:rPr>
        <w:t>2</w:t>
      </w:r>
      <w:r w:rsidRPr="003814BA">
        <w:rPr>
          <w:rFonts w:hint="eastAsia"/>
        </w:rPr>
        <w:t>，支流众多，水量丰富，上游有沂南河、柴米河、北六塘河、南六塘河、盐河、淮沭新河、武障河、龙沟河和义泽河等支流汇入，平均年入海径流总量约</w:t>
      </w:r>
      <w:r w:rsidRPr="003814BA">
        <w:t>40.6</w:t>
      </w:r>
      <w:r w:rsidRPr="003814BA">
        <w:rPr>
          <w:rFonts w:hint="eastAsia"/>
        </w:rPr>
        <w:t>亿</w:t>
      </w:r>
      <w:r w:rsidRPr="003814BA">
        <w:t>m</w:t>
      </w:r>
      <w:r w:rsidRPr="003814BA">
        <w:rPr>
          <w:vertAlign w:val="superscript"/>
        </w:rPr>
        <w:t>3</w:t>
      </w:r>
      <w:r w:rsidRPr="003814BA">
        <w:rPr>
          <w:rFonts w:hint="eastAsia"/>
        </w:rPr>
        <w:t>。</w:t>
      </w:r>
      <w:r w:rsidRPr="003814BA">
        <w:t>1980</w:t>
      </w:r>
      <w:r w:rsidRPr="003814BA">
        <w:rPr>
          <w:rFonts w:hint="eastAsia"/>
        </w:rPr>
        <w:t>年春，在盐河以东的灌河上建造了盐东控制工程，先后兴建了六塘河闸、武障河闸、龙沟河闸和义泽河闸，拦蓄上游来水，灌溉两岸农田，并使盐河以西的六塘河、柴米河不再受潮水倒灌的影响。一般当闸上水位大于</w:t>
      </w:r>
      <w:r w:rsidRPr="003814BA">
        <w:t>2.57m</w:t>
      </w:r>
      <w:r w:rsidRPr="003814BA">
        <w:rPr>
          <w:rFonts w:hint="eastAsia"/>
        </w:rPr>
        <w:t>，闸门放水。</w:t>
      </w:r>
    </w:p>
    <w:p w:rsidR="00877E1E" w:rsidRPr="003814BA" w:rsidRDefault="00877E1E" w:rsidP="00877E1E">
      <w:pPr>
        <w:ind w:firstLine="560"/>
      </w:pPr>
      <w:r w:rsidRPr="003814BA">
        <w:rPr>
          <w:rFonts w:hint="eastAsia"/>
        </w:rPr>
        <w:t>新沂河是沂沭泗地区的主要排洪河道之一，分泄上游</w:t>
      </w:r>
      <w:r w:rsidRPr="003814BA">
        <w:t>55000km</w:t>
      </w:r>
      <w:r w:rsidRPr="003814BA">
        <w:rPr>
          <w:vertAlign w:val="superscript"/>
        </w:rPr>
        <w:t>2</w:t>
      </w:r>
      <w:r w:rsidRPr="003814BA">
        <w:rPr>
          <w:rFonts w:hint="eastAsia"/>
        </w:rPr>
        <w:t>的洪水，并承泄嶂山闸到沭阳段</w:t>
      </w:r>
      <w:r w:rsidRPr="003814BA">
        <w:t>2322km</w:t>
      </w:r>
      <w:r w:rsidRPr="003814BA">
        <w:rPr>
          <w:vertAlign w:val="superscript"/>
        </w:rPr>
        <w:t>2</w:t>
      </w:r>
      <w:r w:rsidRPr="003814BA">
        <w:rPr>
          <w:rFonts w:hint="eastAsia"/>
        </w:rPr>
        <w:t>的区间来水。从骆马湖嶂山闸起向东至燕尾港与灌河汇合入海，河长</w:t>
      </w:r>
      <w:r w:rsidRPr="003814BA">
        <w:t>146km</w:t>
      </w:r>
      <w:r w:rsidRPr="003814BA">
        <w:rPr>
          <w:rFonts w:hint="eastAsia"/>
        </w:rPr>
        <w:t>，两岸堤防长</w:t>
      </w:r>
      <w:r w:rsidRPr="003814BA">
        <w:t>290km</w:t>
      </w:r>
      <w:r w:rsidRPr="003814BA">
        <w:rPr>
          <w:rFonts w:hint="eastAsia"/>
        </w:rPr>
        <w:t>，其中左堤长</w:t>
      </w:r>
      <w:r w:rsidRPr="003814BA">
        <w:t>146km</w:t>
      </w:r>
      <w:r w:rsidRPr="003814BA">
        <w:rPr>
          <w:rFonts w:hint="eastAsia"/>
        </w:rPr>
        <w:t>，右堤长</w:t>
      </w:r>
      <w:r w:rsidRPr="003814BA">
        <w:t>144km</w:t>
      </w:r>
      <w:r w:rsidRPr="003814BA">
        <w:rPr>
          <w:rFonts w:hint="eastAsia"/>
        </w:rPr>
        <w:t>。上世纪</w:t>
      </w:r>
      <w:r w:rsidRPr="003814BA">
        <w:t>80</w:t>
      </w:r>
      <w:r w:rsidRPr="003814BA">
        <w:rPr>
          <w:rFonts w:hint="eastAsia"/>
        </w:rPr>
        <w:t>年代中期，新沂河按最大行洪流量</w:t>
      </w:r>
      <w:r w:rsidRPr="003814BA">
        <w:t>7000m</w:t>
      </w:r>
      <w:r w:rsidRPr="003814BA">
        <w:rPr>
          <w:vertAlign w:val="superscript"/>
        </w:rPr>
        <w:t>3</w:t>
      </w:r>
      <w:r w:rsidRPr="003814BA">
        <w:t xml:space="preserve">/s </w:t>
      </w:r>
      <w:r w:rsidRPr="003814BA">
        <w:rPr>
          <w:rFonts w:hint="eastAsia"/>
        </w:rPr>
        <w:t>进行除险加固，</w:t>
      </w:r>
      <w:r w:rsidRPr="003814BA">
        <w:t>1992</w:t>
      </w:r>
      <w:r w:rsidRPr="003814BA">
        <w:rPr>
          <w:rFonts w:hint="eastAsia"/>
        </w:rPr>
        <w:t>～</w:t>
      </w:r>
      <w:r w:rsidRPr="003814BA">
        <w:t>1999</w:t>
      </w:r>
      <w:r w:rsidRPr="003814BA">
        <w:rPr>
          <w:rFonts w:hint="eastAsia"/>
        </w:rPr>
        <w:t>年按东调南下</w:t>
      </w:r>
      <w:r w:rsidRPr="003814BA">
        <w:t xml:space="preserve">20 </w:t>
      </w:r>
      <w:r w:rsidRPr="003814BA">
        <w:rPr>
          <w:rFonts w:hint="eastAsia"/>
        </w:rPr>
        <w:t>年一遇标准进行复堤。</w:t>
      </w:r>
    </w:p>
    <w:p w:rsidR="00877E1E" w:rsidRPr="003814BA" w:rsidRDefault="00877E1E" w:rsidP="00877E1E">
      <w:pPr>
        <w:ind w:firstLine="560"/>
      </w:pPr>
      <w:r w:rsidRPr="003814BA">
        <w:rPr>
          <w:rFonts w:hint="eastAsia"/>
        </w:rPr>
        <w:t>东门五图河位于灌云县善南地区，西起盐河，东经小南沟（与五灌河交汇处）至洋桥闸，全长</w:t>
      </w:r>
      <w:r w:rsidRPr="003814BA">
        <w:t>46.6km</w:t>
      </w:r>
      <w:r w:rsidRPr="003814BA">
        <w:rPr>
          <w:rFonts w:hint="eastAsia"/>
        </w:rPr>
        <w:t>，是善南地区防洪排涝骨干河道，具有防洪、排涝、灌溉和通航等功能。</w:t>
      </w:r>
    </w:p>
    <w:p w:rsidR="00877E1E" w:rsidRPr="003814BA" w:rsidRDefault="00877E1E" w:rsidP="00877E1E">
      <w:pPr>
        <w:ind w:firstLine="560"/>
      </w:pPr>
      <w:r w:rsidRPr="003814BA">
        <w:rPr>
          <w:rFonts w:hint="eastAsia"/>
        </w:rPr>
        <w:t>牛墩界圩河位于善南地区中部，是灌云县一条主要排灌河道。全河由牛墩河、界圩河组成。全河长</w:t>
      </w:r>
      <w:r w:rsidRPr="003814BA">
        <w:t>35km</w:t>
      </w:r>
      <w:r w:rsidRPr="003814BA">
        <w:rPr>
          <w:rFonts w:hint="eastAsia"/>
        </w:rPr>
        <w:t>，其中牛墩河西起盐河，上接枯沟河，向东接界圩河，长</w:t>
      </w:r>
      <w:r w:rsidRPr="003814BA">
        <w:t>12</w:t>
      </w:r>
      <w:r w:rsidRPr="003814BA">
        <w:rPr>
          <w:rFonts w:hint="eastAsia"/>
        </w:rPr>
        <w:t>千米（原向北的</w:t>
      </w:r>
      <w:r w:rsidRPr="003814BA">
        <w:t>4km</w:t>
      </w:r>
      <w:r w:rsidRPr="003814BA">
        <w:rPr>
          <w:rFonts w:hint="eastAsia"/>
        </w:rPr>
        <w:t>调给大新河），河底宽</w:t>
      </w:r>
      <w:r w:rsidRPr="003814BA">
        <w:t xml:space="preserve">15 </w:t>
      </w:r>
      <w:r w:rsidRPr="003814BA">
        <w:rPr>
          <w:rFonts w:hint="eastAsia"/>
        </w:rPr>
        <w:t>至</w:t>
      </w:r>
      <w:r w:rsidRPr="003814BA">
        <w:t>25 m</w:t>
      </w:r>
      <w:r w:rsidRPr="003814BA">
        <w:rPr>
          <w:rFonts w:hint="eastAsia"/>
        </w:rPr>
        <w:t>，河底高程—</w:t>
      </w:r>
      <w:r w:rsidRPr="003814BA">
        <w:t>1.2</w:t>
      </w:r>
      <w:r w:rsidRPr="003814BA">
        <w:rPr>
          <w:rFonts w:hint="eastAsia"/>
        </w:rPr>
        <w:t>至—</w:t>
      </w:r>
      <w:r w:rsidRPr="003814BA">
        <w:t>1.62m</w:t>
      </w:r>
      <w:r w:rsidRPr="003814BA">
        <w:rPr>
          <w:rFonts w:hint="eastAsia"/>
        </w:rPr>
        <w:t>；界圩河西接牛墩河，东流至小南沟正交入五图河，与五灌河相接，河长</w:t>
      </w:r>
      <w:r w:rsidRPr="003814BA">
        <w:t>23.36km</w:t>
      </w:r>
      <w:r w:rsidRPr="003814BA">
        <w:rPr>
          <w:rFonts w:hint="eastAsia"/>
        </w:rPr>
        <w:t>，河底宽</w:t>
      </w:r>
      <w:r w:rsidRPr="003814BA">
        <w:t xml:space="preserve">35 </w:t>
      </w:r>
      <w:r w:rsidRPr="003814BA">
        <w:rPr>
          <w:rFonts w:hint="eastAsia"/>
        </w:rPr>
        <w:t>至</w:t>
      </w:r>
      <w:r w:rsidRPr="003814BA">
        <w:t>60m</w:t>
      </w:r>
      <w:r w:rsidRPr="003814BA">
        <w:rPr>
          <w:rFonts w:hint="eastAsia"/>
        </w:rPr>
        <w:t>，河底高程—</w:t>
      </w:r>
      <w:r w:rsidRPr="003814BA">
        <w:t>1.62</w:t>
      </w:r>
      <w:r w:rsidRPr="003814BA">
        <w:rPr>
          <w:rFonts w:hint="eastAsia"/>
        </w:rPr>
        <w:t>至—</w:t>
      </w:r>
      <w:r w:rsidRPr="003814BA">
        <w:t>2.8m</w:t>
      </w:r>
      <w:r w:rsidRPr="003814BA">
        <w:rPr>
          <w:rFonts w:hint="eastAsia"/>
        </w:rPr>
        <w:t>。牛墩界圩河河流走向由西向东汇入的河道和大沟有：夏阳港、四五河、忆帆河、大兴沟、三兴河、七零河、大新河、官沟河、同杨大沟、永进大沟、先进大沟、长兴大沟、徐大沟、农旭大沟、河口大沟、镇北大沟、同四大沟、东胜大沟、二队大沟、利华大沟、三队大沟、人民大沟、四队大沟、场界大沟、五队大沟、四圩河、合兴大沟、跃进直亭界沟、直亭大沟、九队大沟共</w:t>
      </w:r>
      <w:r w:rsidRPr="003814BA">
        <w:t>30</w:t>
      </w:r>
      <w:r w:rsidRPr="003814BA">
        <w:rPr>
          <w:rFonts w:hint="eastAsia"/>
        </w:rPr>
        <w:t>条。牛墩界圩河在界圩河口以下约</w:t>
      </w:r>
      <w:r w:rsidRPr="003814BA">
        <w:t>2.1km</w:t>
      </w:r>
      <w:r w:rsidRPr="003814BA">
        <w:rPr>
          <w:rFonts w:hint="eastAsia"/>
        </w:rPr>
        <w:t>处有界圩节制闸起梯级控制作用。沿河两岸汇入的大沟在河口处均建有圩口闸进行封闭控制。牛墩界圩河沿线</w:t>
      </w:r>
      <w:r w:rsidRPr="003814BA">
        <w:rPr>
          <w:rFonts w:hint="eastAsia"/>
        </w:rPr>
        <w:lastRenderedPageBreak/>
        <w:t>共有公路桥、交通生产桥</w:t>
      </w:r>
      <w:r w:rsidRPr="003814BA">
        <w:t>7</w:t>
      </w:r>
      <w:r w:rsidRPr="003814BA">
        <w:rPr>
          <w:rFonts w:hint="eastAsia"/>
        </w:rPr>
        <w:t>座跨越。分别为：</w:t>
      </w:r>
      <w:r w:rsidRPr="003814BA">
        <w:t xml:space="preserve">204 </w:t>
      </w:r>
      <w:r w:rsidRPr="003814BA">
        <w:rPr>
          <w:rFonts w:hint="eastAsia"/>
        </w:rPr>
        <w:t>国道小柴市公路桥、董跳交通桥、连盐高速界圩河大桥、界圩闸桥、镇北桥、人民桥、九队公路桥。</w:t>
      </w:r>
    </w:p>
    <w:p w:rsidR="00877E1E" w:rsidRPr="003814BA" w:rsidRDefault="00877E1E" w:rsidP="00877E1E">
      <w:pPr>
        <w:ind w:firstLine="560"/>
      </w:pPr>
      <w:r w:rsidRPr="003814BA">
        <w:rPr>
          <w:rFonts w:hint="eastAsia"/>
        </w:rPr>
        <w:t>车轴河：车轴河位于县境善后河南部偏北地区，是境内排涝、灌溉、航运的重要河道之一。车轴河西起大柴市西侧的盐河，东行穿车轴河经龙王荡，从荡河口入海。民国</w:t>
      </w:r>
      <w:r w:rsidRPr="003814BA">
        <w:t>38</w:t>
      </w:r>
      <w:r w:rsidRPr="003814BA">
        <w:rPr>
          <w:rFonts w:hint="eastAsia"/>
        </w:rPr>
        <w:t>年（</w:t>
      </w:r>
      <w:r w:rsidRPr="003814BA">
        <w:t>1949</w:t>
      </w:r>
      <w:r w:rsidRPr="003814BA">
        <w:rPr>
          <w:rFonts w:hint="eastAsia"/>
        </w:rPr>
        <w:t>年）海啸，龙王荡因地势较洼，受害最为严重。</w:t>
      </w:r>
      <w:r w:rsidRPr="003814BA">
        <w:t>1953</w:t>
      </w:r>
      <w:r w:rsidRPr="003814BA">
        <w:rPr>
          <w:rFonts w:hint="eastAsia"/>
        </w:rPr>
        <w:t>年兴建了五图闸和两侧海堤，荡口河封闭，车轴河改由五图闸入海。</w:t>
      </w:r>
      <w:r w:rsidRPr="003814BA">
        <w:t>1957</w:t>
      </w:r>
      <w:r w:rsidRPr="003814BA">
        <w:rPr>
          <w:rFonts w:hint="eastAsia"/>
        </w:rPr>
        <w:t>年善后新闸开工，善后新闸建成后，原车轴河脱离五图闸，从善后闸（后更名车轴河闸）排涝。</w:t>
      </w:r>
      <w:r w:rsidRPr="003814BA">
        <w:t>1957</w:t>
      </w:r>
      <w:r w:rsidRPr="003814BA">
        <w:rPr>
          <w:rFonts w:hint="eastAsia"/>
        </w:rPr>
        <w:t>年冬，做车轴河下游改道工程</w:t>
      </w:r>
      <w:r w:rsidRPr="003814BA">
        <w:t>6.5km</w:t>
      </w:r>
      <w:r w:rsidRPr="003814BA">
        <w:rPr>
          <w:rFonts w:hint="eastAsia"/>
        </w:rPr>
        <w:t>，使车轴河独成排灌体系。</w:t>
      </w:r>
      <w:r w:rsidRPr="003814BA">
        <w:t>1990</w:t>
      </w:r>
      <w:r w:rsidRPr="003814BA">
        <w:rPr>
          <w:rFonts w:hint="eastAsia"/>
        </w:rPr>
        <w:t>年底，车轴河规划流域面积</w:t>
      </w:r>
      <w:r w:rsidRPr="003814BA">
        <w:t>333km</w:t>
      </w:r>
      <w:r w:rsidRPr="003814BA">
        <w:rPr>
          <w:rFonts w:hint="eastAsia"/>
          <w:vertAlign w:val="superscript"/>
        </w:rPr>
        <w:t>2</w:t>
      </w:r>
      <w:r w:rsidRPr="003814BA">
        <w:rPr>
          <w:rFonts w:hint="eastAsia"/>
        </w:rPr>
        <w:t>，境内河道长度</w:t>
      </w:r>
      <w:r w:rsidRPr="003814BA">
        <w:t>60.25km</w:t>
      </w:r>
      <w:r w:rsidRPr="003814BA">
        <w:rPr>
          <w:rFonts w:hint="eastAsia"/>
        </w:rPr>
        <w:t>，境内河底宽度</w:t>
      </w:r>
      <w:r w:rsidRPr="003814BA">
        <w:t>37</w:t>
      </w:r>
      <w:r w:rsidRPr="003814BA">
        <w:rPr>
          <w:rFonts w:hint="eastAsia"/>
        </w:rPr>
        <w:t>至</w:t>
      </w:r>
      <w:r w:rsidRPr="003814BA">
        <w:t>48.5m</w:t>
      </w:r>
      <w:r w:rsidRPr="003814BA">
        <w:rPr>
          <w:rFonts w:hint="eastAsia"/>
        </w:rPr>
        <w:t>，境内河口宽度</w:t>
      </w:r>
      <w:r w:rsidRPr="003814BA">
        <w:t>55</w:t>
      </w:r>
      <w:r w:rsidRPr="003814BA">
        <w:rPr>
          <w:rFonts w:hint="eastAsia"/>
        </w:rPr>
        <w:t>至</w:t>
      </w:r>
      <w:r w:rsidRPr="003814BA">
        <w:t>70m</w:t>
      </w:r>
      <w:r w:rsidRPr="003814BA">
        <w:rPr>
          <w:rFonts w:hint="eastAsia"/>
        </w:rPr>
        <w:t>，境内河底高程</w:t>
      </w:r>
      <w:r w:rsidRPr="003814BA">
        <w:t>-1.5</w:t>
      </w:r>
      <w:r w:rsidRPr="003814BA">
        <w:rPr>
          <w:rFonts w:hint="eastAsia"/>
        </w:rPr>
        <w:t>至</w:t>
      </w:r>
      <w:r w:rsidRPr="003814BA">
        <w:t>2</w:t>
      </w:r>
      <w:r w:rsidRPr="003814BA">
        <w:rPr>
          <w:rFonts w:hint="eastAsia"/>
        </w:rPr>
        <w:t>米，沿河汇入的河道有四五河、忆帆河、永兴大沟、海堤大沟等</w:t>
      </w:r>
      <w:r w:rsidRPr="003814BA">
        <w:t xml:space="preserve">28 </w:t>
      </w:r>
      <w:r w:rsidRPr="003814BA">
        <w:rPr>
          <w:rFonts w:hint="eastAsia"/>
        </w:rPr>
        <w:t>条沟河。内河航船可以沿车轴河东上，至车轴河闸处入海。</w:t>
      </w:r>
    </w:p>
    <w:p w:rsidR="00877E1E" w:rsidRPr="003814BA" w:rsidRDefault="00877E1E" w:rsidP="00877E1E">
      <w:pPr>
        <w:ind w:firstLine="560"/>
      </w:pPr>
      <w:r w:rsidRPr="003814BA">
        <w:rPr>
          <w:rFonts w:hint="eastAsia"/>
        </w:rPr>
        <w:t>五灌河流域集水面积</w:t>
      </w:r>
      <w:r w:rsidRPr="003814BA">
        <w:t>1012km</w:t>
      </w:r>
      <w:r w:rsidRPr="003814BA">
        <w:rPr>
          <w:vertAlign w:val="superscript"/>
        </w:rPr>
        <w:t>2</w:t>
      </w:r>
      <w:r w:rsidRPr="003814BA">
        <w:rPr>
          <w:rFonts w:hint="eastAsia"/>
        </w:rPr>
        <w:t>，几乎全为平原，包括东门路北、牛墩界圩河、车轴河流域，其范围为东至灌西盐场，西至叮当河，南至新沂河，北至善后河，其上游为东门五图河、牛墩界纤河、车轴河三条支流水系在小南沟处交汇，交汇口以下至燕尾挡潮闸称为五灌河，全长</w:t>
      </w:r>
      <w:r w:rsidRPr="003814BA">
        <w:t>16km</w:t>
      </w:r>
      <w:r w:rsidRPr="003814BA">
        <w:rPr>
          <w:rFonts w:hint="eastAsia"/>
        </w:rPr>
        <w:t>，河底高程</w:t>
      </w:r>
      <w:r w:rsidRPr="003814BA">
        <w:t>-2.86</w:t>
      </w:r>
      <w:r w:rsidRPr="003814BA">
        <w:rPr>
          <w:rFonts w:hint="eastAsia"/>
        </w:rPr>
        <w:t>～</w:t>
      </w:r>
      <w:r w:rsidRPr="003814BA">
        <w:t>3.5m</w:t>
      </w:r>
      <w:r w:rsidRPr="003814BA">
        <w:rPr>
          <w:rFonts w:hint="eastAsia"/>
        </w:rPr>
        <w:t>，河底宽</w:t>
      </w:r>
      <w:r w:rsidRPr="003814BA">
        <w:t>130m</w:t>
      </w:r>
      <w:r w:rsidRPr="003814BA">
        <w:rPr>
          <w:rFonts w:hint="eastAsia"/>
        </w:rPr>
        <w:t>，堤顶高程</w:t>
      </w:r>
      <w:r w:rsidRPr="003814BA">
        <w:t>5.5</w:t>
      </w:r>
      <w:r w:rsidRPr="003814BA">
        <w:rPr>
          <w:rFonts w:hint="eastAsia"/>
        </w:rPr>
        <w:t>～</w:t>
      </w:r>
      <w:r w:rsidRPr="003814BA">
        <w:t>6.0m</w:t>
      </w:r>
      <w:r w:rsidRPr="003814BA">
        <w:rPr>
          <w:rFonts w:hint="eastAsia"/>
        </w:rPr>
        <w:t>，顶宽</w:t>
      </w:r>
      <w:r w:rsidRPr="003814BA">
        <w:t>110m</w:t>
      </w:r>
      <w:r w:rsidRPr="003814BA">
        <w:rPr>
          <w:rFonts w:hint="eastAsia"/>
        </w:rPr>
        <w:t>，排水能力</w:t>
      </w:r>
      <w:r w:rsidRPr="003814BA">
        <w:t>650m</w:t>
      </w:r>
      <w:r w:rsidRPr="003814BA">
        <w:rPr>
          <w:rFonts w:hint="eastAsia"/>
          <w:vertAlign w:val="superscript"/>
        </w:rPr>
        <w:t>3</w:t>
      </w:r>
      <w:r w:rsidRPr="003814BA">
        <w:rPr>
          <w:rFonts w:hint="eastAsia"/>
        </w:rPr>
        <w:t>/s</w:t>
      </w:r>
      <w:r w:rsidRPr="003814BA">
        <w:rPr>
          <w:rFonts w:hint="eastAsia"/>
        </w:rPr>
        <w:t>，河外高程</w:t>
      </w:r>
      <w:r w:rsidRPr="003814BA">
        <w:t>2</w:t>
      </w:r>
      <w:r w:rsidRPr="003814BA">
        <w:rPr>
          <w:rFonts w:hint="eastAsia"/>
        </w:rPr>
        <w:t>～</w:t>
      </w:r>
      <w:r w:rsidRPr="003814BA">
        <w:t>2.3m</w:t>
      </w:r>
      <w:r w:rsidRPr="003814BA">
        <w:rPr>
          <w:rFonts w:hint="eastAsia"/>
        </w:rPr>
        <w:t>。五灌河现为地表水Ⅲ类，功能为农业、渔业用水。</w:t>
      </w:r>
    </w:p>
    <w:p w:rsidR="00877E1E" w:rsidRPr="003814BA" w:rsidRDefault="00877E1E" w:rsidP="00877E1E">
      <w:pPr>
        <w:ind w:firstLine="560"/>
      </w:pPr>
      <w:r w:rsidRPr="003814BA">
        <w:rPr>
          <w:rFonts w:hint="eastAsia"/>
        </w:rPr>
        <w:t>（</w:t>
      </w:r>
      <w:r w:rsidRPr="003814BA">
        <w:t>2</w:t>
      </w:r>
      <w:r w:rsidRPr="003814BA">
        <w:rPr>
          <w:rFonts w:hint="eastAsia"/>
        </w:rPr>
        <w:t>）埓子河水系</w:t>
      </w:r>
    </w:p>
    <w:p w:rsidR="00877E1E" w:rsidRPr="003814BA" w:rsidRDefault="00877E1E" w:rsidP="00877E1E">
      <w:pPr>
        <w:ind w:firstLine="560"/>
      </w:pPr>
      <w:r w:rsidRPr="003814BA">
        <w:rPr>
          <w:rFonts w:hint="eastAsia"/>
        </w:rPr>
        <w:t>埓子河为沂北地区善后河、烧香河、车轴河和五图河等四条河道的排海通道，埒子河长约</w:t>
      </w:r>
      <w:r w:rsidRPr="003814BA">
        <w:t>14km</w:t>
      </w:r>
      <w:r w:rsidRPr="003814BA">
        <w:rPr>
          <w:rFonts w:hint="eastAsia"/>
        </w:rPr>
        <w:t>。上世纪</w:t>
      </w:r>
      <w:r w:rsidRPr="003814BA">
        <w:t>50</w:t>
      </w:r>
      <w:r w:rsidRPr="003814BA">
        <w:rPr>
          <w:rFonts w:hint="eastAsia"/>
        </w:rPr>
        <w:t>年代起埒子河上端四条河道先后兴建了排洪挡潮闸。建闸后埒子河河道淤积严重。目前埒子口滩地已生长大片芦苇，滩面高程一般在</w:t>
      </w:r>
      <w:r w:rsidRPr="003814BA">
        <w:t>2m</w:t>
      </w:r>
      <w:r w:rsidRPr="003814BA">
        <w:rPr>
          <w:rFonts w:hint="eastAsia"/>
        </w:rPr>
        <w:t>左右。埒子口外为淤泥质海岸。自灌河口至连云港，岸线平直，滩面平缓，</w:t>
      </w:r>
      <w:r w:rsidRPr="003814BA">
        <w:t>-10m</w:t>
      </w:r>
      <w:r w:rsidRPr="003814BA">
        <w:rPr>
          <w:rFonts w:hint="eastAsia"/>
        </w:rPr>
        <w:t>线（理论深度基准面，相当于</w:t>
      </w:r>
      <w:r w:rsidRPr="003814BA">
        <w:t xml:space="preserve">1985 </w:t>
      </w:r>
      <w:r w:rsidRPr="003814BA">
        <w:rPr>
          <w:rFonts w:hint="eastAsia"/>
        </w:rPr>
        <w:t>国家高程基准高程</w:t>
      </w:r>
      <w:r w:rsidRPr="003814BA">
        <w:t>-12.22m</w:t>
      </w:r>
      <w:r w:rsidRPr="003814BA">
        <w:rPr>
          <w:rFonts w:hint="eastAsia"/>
        </w:rPr>
        <w:t>）离岸约</w:t>
      </w:r>
      <w:r w:rsidRPr="003814BA">
        <w:t>18km</w:t>
      </w:r>
      <w:r w:rsidRPr="003814BA">
        <w:rPr>
          <w:rFonts w:hint="eastAsia"/>
        </w:rPr>
        <w:t>，</w:t>
      </w:r>
      <w:r w:rsidRPr="003814BA">
        <w:t>-5m</w:t>
      </w:r>
      <w:r w:rsidRPr="003814BA">
        <w:rPr>
          <w:rFonts w:hint="eastAsia"/>
        </w:rPr>
        <w:t>（理论深度基准面，相当于</w:t>
      </w:r>
      <w:r w:rsidRPr="003814BA">
        <w:t xml:space="preserve">1985 </w:t>
      </w:r>
      <w:r w:rsidRPr="003814BA">
        <w:rPr>
          <w:rFonts w:hint="eastAsia"/>
        </w:rPr>
        <w:t>国家高程基准高程</w:t>
      </w:r>
      <w:r w:rsidRPr="003814BA">
        <w:t>-7.22m</w:t>
      </w:r>
      <w:r w:rsidRPr="003814BA">
        <w:rPr>
          <w:rFonts w:hint="eastAsia"/>
        </w:rPr>
        <w:t>）线离岸约</w:t>
      </w:r>
      <w:r w:rsidRPr="003814BA">
        <w:t>8km</w:t>
      </w:r>
      <w:r w:rsidRPr="003814BA">
        <w:rPr>
          <w:rFonts w:hint="eastAsia"/>
        </w:rPr>
        <w:t>。</w:t>
      </w:r>
    </w:p>
    <w:p w:rsidR="00877E1E" w:rsidRPr="003814BA" w:rsidRDefault="00877E1E" w:rsidP="00877E1E">
      <w:pPr>
        <w:ind w:firstLine="560"/>
      </w:pPr>
      <w:r w:rsidRPr="003814BA">
        <w:rPr>
          <w:rFonts w:hint="eastAsia"/>
        </w:rPr>
        <w:t>善后河：发源于沭阳县，板浦盐河口以上称古泊河，源头有沭阳水坡与连云港市的主要供水河道沭新河相连，于埒子口入海，是沂北地区主要排涝</w:t>
      </w:r>
      <w:r w:rsidRPr="003814BA">
        <w:rPr>
          <w:rFonts w:hint="eastAsia"/>
        </w:rPr>
        <w:lastRenderedPageBreak/>
        <w:t>河道。河流全长</w:t>
      </w:r>
      <w:r w:rsidRPr="003814BA">
        <w:t>77.1km</w:t>
      </w:r>
      <w:r w:rsidRPr="003814BA">
        <w:rPr>
          <w:rFonts w:hint="eastAsia"/>
        </w:rPr>
        <w:t>，流域面积</w:t>
      </w:r>
      <w:r w:rsidRPr="003814BA">
        <w:t>1470.5km</w:t>
      </w:r>
      <w:r w:rsidRPr="003814BA">
        <w:rPr>
          <w:vertAlign w:val="superscript"/>
        </w:rPr>
        <w:t>2</w:t>
      </w:r>
      <w:r w:rsidRPr="003814BA">
        <w:rPr>
          <w:rFonts w:hint="eastAsia"/>
        </w:rPr>
        <w:t>，主要支流有桌王河、盐河、西护岭河、叮当河。善后河流域面积主要在盐河口以上，盐河口以下则为输水与排涝河道，几乎没有汇水面积。</w:t>
      </w:r>
      <w:r w:rsidRPr="003814BA">
        <w:t xml:space="preserve">1958 </w:t>
      </w:r>
      <w:r w:rsidRPr="003814BA">
        <w:rPr>
          <w:rFonts w:hint="eastAsia"/>
        </w:rPr>
        <w:t>年河口建善后新闸。</w:t>
      </w:r>
    </w:p>
    <w:p w:rsidR="00877E1E" w:rsidRPr="003814BA" w:rsidRDefault="00877E1E" w:rsidP="00877E1E">
      <w:pPr>
        <w:ind w:firstLine="560"/>
      </w:pPr>
      <w:r w:rsidRPr="003814BA">
        <w:t>拟建项目区域水文水系情况见图</w:t>
      </w:r>
      <w:r w:rsidRPr="003814BA">
        <w:t>4.1-2</w:t>
      </w:r>
      <w:r w:rsidRPr="003814BA">
        <w:t>。</w:t>
      </w:r>
    </w:p>
    <w:p w:rsidR="00877E1E" w:rsidRPr="003814BA" w:rsidRDefault="00877E1E" w:rsidP="00877E1E">
      <w:pPr>
        <w:ind w:firstLine="560"/>
      </w:pPr>
      <w:r w:rsidRPr="003814BA">
        <w:rPr>
          <w:rFonts w:hint="eastAsia"/>
        </w:rPr>
        <w:t>2</w:t>
      </w:r>
      <w:r w:rsidRPr="003814BA">
        <w:rPr>
          <w:rFonts w:hint="eastAsia"/>
        </w:rPr>
        <w:t>、</w:t>
      </w:r>
      <w:r w:rsidRPr="003814BA">
        <w:t>地下水</w:t>
      </w:r>
    </w:p>
    <w:p w:rsidR="00877E1E" w:rsidRPr="003814BA" w:rsidRDefault="00877E1E" w:rsidP="00877E1E">
      <w:pPr>
        <w:ind w:firstLine="560"/>
      </w:pPr>
      <w:r w:rsidRPr="003814BA">
        <w:rPr>
          <w:rFonts w:hint="eastAsia"/>
        </w:rPr>
        <w:t>（</w:t>
      </w:r>
      <w:r w:rsidRPr="003814BA">
        <w:t>1</w:t>
      </w:r>
      <w:r w:rsidRPr="003814BA">
        <w:rPr>
          <w:rFonts w:hint="eastAsia"/>
        </w:rPr>
        <w:t>）地下水含水层</w:t>
      </w:r>
    </w:p>
    <w:p w:rsidR="00877E1E" w:rsidRPr="003814BA" w:rsidRDefault="00877E1E" w:rsidP="00877E1E">
      <w:pPr>
        <w:ind w:firstLine="560"/>
      </w:pPr>
      <w:r w:rsidRPr="003814BA">
        <w:rPr>
          <w:rFonts w:hint="eastAsia"/>
        </w:rPr>
        <w:t>连云港市地处鲁中南丘陵与淮北平原的结合部，属低山丘陵和平原地貌，地势从西北向东南由高到低。地下水系统主要由浅层孔隙水、深层承压水和基岩水组成。</w:t>
      </w:r>
    </w:p>
    <w:p w:rsidR="00877E1E" w:rsidRPr="003814BA" w:rsidRDefault="00877E1E" w:rsidP="00877E1E">
      <w:pPr>
        <w:ind w:firstLine="560"/>
      </w:pPr>
      <w:r w:rsidRPr="003814BA">
        <w:rPr>
          <w:rFonts w:hint="eastAsia"/>
        </w:rPr>
        <w:t>连云港市浅层孔隙水分布区面积</w:t>
      </w:r>
      <w:r w:rsidRPr="003814BA">
        <w:t>5589km2</w:t>
      </w:r>
      <w:r w:rsidRPr="003814BA">
        <w:rPr>
          <w:rFonts w:hint="eastAsia"/>
        </w:rPr>
        <w:t>，为全市总面积的</w:t>
      </w:r>
      <w:r w:rsidRPr="003814BA">
        <w:t>75.1%</w:t>
      </w:r>
      <w:r w:rsidRPr="003814BA">
        <w:rPr>
          <w:rFonts w:hint="eastAsia"/>
        </w:rPr>
        <w:t>，地面高程</w:t>
      </w:r>
      <w:r w:rsidRPr="003814BA">
        <w:t>2~10m</w:t>
      </w:r>
      <w:r w:rsidRPr="003814BA">
        <w:rPr>
          <w:rFonts w:hint="eastAsia"/>
        </w:rPr>
        <w:t>，地下水来源以大气降水补给为主，消耗以蒸发为主。根据下垫面地貌特征，连云港市浅层孔隙分为滨海平原区浅层孔隙水和山丘区浅层孔隙水。</w:t>
      </w:r>
    </w:p>
    <w:p w:rsidR="00877E1E" w:rsidRPr="003814BA" w:rsidRDefault="00877E1E" w:rsidP="00877E1E">
      <w:pPr>
        <w:ind w:firstLine="560"/>
      </w:pPr>
      <w:r w:rsidRPr="003814BA">
        <w:rPr>
          <w:rFonts w:hint="eastAsia"/>
        </w:rPr>
        <w:t>本项目所在区域的浅层孔隙水主要为平原区浅层孔隙水，含水盐组主要为全新世浅海相沉积物和上更新统海相沉积物，岩性以亚粘土、粘土为主，多为咸水，地下水位埋深一般为</w:t>
      </w:r>
      <w:r w:rsidRPr="003814BA">
        <w:t>1~2m</w:t>
      </w:r>
      <w:r w:rsidRPr="003814BA">
        <w:rPr>
          <w:rFonts w:hint="eastAsia"/>
        </w:rPr>
        <w:t>。除浅层孔隙水外，本项目所在区域内还有深层承压水，主要为第Ⅱ、Ⅲ层承压水，地下水源主要为侧向补给，消耗以人工开采为主。第Ⅱ层承压水含水岩组主要为中下更新统河湖相沉积物，岩性以中细砂、中粗砂为主。含水层顶板埋深一般</w:t>
      </w:r>
      <w:r w:rsidRPr="003814BA">
        <w:t>50~100m</w:t>
      </w:r>
      <w:r w:rsidRPr="003814BA">
        <w:rPr>
          <w:rFonts w:hint="eastAsia"/>
        </w:rPr>
        <w:t>，厚度</w:t>
      </w:r>
      <w:r w:rsidRPr="003814BA">
        <w:t>30~40m</w:t>
      </w:r>
      <w:r w:rsidRPr="003814BA">
        <w:rPr>
          <w:rFonts w:hint="eastAsia"/>
        </w:rPr>
        <w:t>，由西南向东逐渐加深，富水性受沙层厚度控制，地下水资源多为矿化度小于</w:t>
      </w:r>
      <w:r w:rsidRPr="003814BA">
        <w:t xml:space="preserve">1g/L </w:t>
      </w:r>
      <w:r w:rsidRPr="003814BA">
        <w:rPr>
          <w:rFonts w:hint="eastAsia"/>
        </w:rPr>
        <w:t>的淡水。第Ⅲ层承压水主要分布在灌云县中部以南，含水岩组主要为上第三纪沉积物，岩性以灰白色中细砂、中粗砂为主，厚度达</w:t>
      </w:r>
      <w:r w:rsidRPr="003814BA">
        <w:t>50m</w:t>
      </w:r>
      <w:r w:rsidRPr="003814BA">
        <w:rPr>
          <w:rFonts w:hint="eastAsia"/>
        </w:rPr>
        <w:t>，含水层顶板埋深一般</w:t>
      </w:r>
      <w:r w:rsidRPr="003814BA">
        <w:t>90~120m</w:t>
      </w:r>
      <w:r w:rsidRPr="003814BA">
        <w:rPr>
          <w:rFonts w:hint="eastAsia"/>
        </w:rPr>
        <w:t>，地洗水资源量丰富，矿化度小于</w:t>
      </w:r>
      <w:r w:rsidRPr="003814BA">
        <w:t>1g/L</w:t>
      </w:r>
      <w:r w:rsidRPr="003814BA">
        <w:rPr>
          <w:rFonts w:hint="eastAsia"/>
        </w:rPr>
        <w:t>。</w:t>
      </w:r>
    </w:p>
    <w:p w:rsidR="00877E1E" w:rsidRPr="003814BA" w:rsidRDefault="00877E1E" w:rsidP="00877E1E">
      <w:pPr>
        <w:ind w:firstLine="560"/>
      </w:pPr>
      <w:r w:rsidRPr="003814BA">
        <w:rPr>
          <w:rFonts w:hint="eastAsia"/>
        </w:rPr>
        <w:t>（</w:t>
      </w:r>
      <w:r w:rsidRPr="003814BA">
        <w:t>2</w:t>
      </w:r>
      <w:r w:rsidRPr="003814BA">
        <w:rPr>
          <w:rFonts w:hint="eastAsia"/>
        </w:rPr>
        <w:t>）地下水的补给与排泄</w:t>
      </w:r>
    </w:p>
    <w:p w:rsidR="00877E1E" w:rsidRPr="003814BA" w:rsidRDefault="00877E1E" w:rsidP="00877E1E">
      <w:pPr>
        <w:ind w:firstLine="560"/>
      </w:pPr>
      <w:r w:rsidRPr="003814BA">
        <w:rPr>
          <w:rFonts w:hint="eastAsia"/>
        </w:rPr>
        <w:t>第Ⅰ含水层：主要接受大气降水补给和地表水补给，它与大气降水和地表水关系密切，积极参与水循环，易于补充和恢复，其水位动态有明显的季节性变化特征，雨季水位上升，旱季水位下降，水位变化幅度较大；受地表水质的影响其水质变化也较大，容易因地表水被污染而受到污染。该层水的</w:t>
      </w:r>
      <w:r w:rsidRPr="003814BA">
        <w:rPr>
          <w:rFonts w:hint="eastAsia"/>
        </w:rPr>
        <w:lastRenderedPageBreak/>
        <w:t>排泄主要是垂向蒸发，其次是人工开采。</w:t>
      </w:r>
    </w:p>
    <w:p w:rsidR="00877E1E" w:rsidRPr="003814BA" w:rsidRDefault="00877E1E" w:rsidP="00877E1E">
      <w:pPr>
        <w:ind w:firstLine="560"/>
      </w:pPr>
      <w:r w:rsidRPr="003814BA">
        <w:rPr>
          <w:rFonts w:hint="eastAsia"/>
        </w:rPr>
        <w:t>第Ⅱ承压含水层：一定程度上也接受大气降水和地表水的补给，但与大气降水和地表水的联系较弱，参与水循环远不如第Ⅰ含水层那样积极，因此其动态相对较稳定，水位变化幅度较小，水位上升一般在降雨后期；其水质受地表水水质影响较小，一般不易受到污染；另外它还接受第Ⅰ含水层某些透水性较强的隔水层向下的越流补给。该层水的排泄主要是人工开采。</w:t>
      </w:r>
    </w:p>
    <w:p w:rsidR="00877E1E" w:rsidRPr="003814BA" w:rsidRDefault="00877E1E" w:rsidP="00877E1E">
      <w:pPr>
        <w:ind w:firstLine="560"/>
      </w:pPr>
      <w:r w:rsidRPr="003814BA">
        <w:rPr>
          <w:rFonts w:hint="eastAsia"/>
        </w:rPr>
        <w:t>第Ⅲ承压含水层：与大气降水和地表水的联系更小，基本不参与水循环，其动态较稳定，水位变化幅度很小，水位上升往往是滞后降水一段时间，而不是立即得到补给；其水质基本不受地表水的影响，水质状况稳定。该层水的排泄主要是人工开采。</w:t>
      </w:r>
    </w:p>
    <w:p w:rsidR="00877E1E" w:rsidRPr="003814BA" w:rsidRDefault="00877E1E" w:rsidP="00877E1E">
      <w:pPr>
        <w:ind w:firstLine="560"/>
      </w:pPr>
      <w:r w:rsidRPr="003814BA">
        <w:rPr>
          <w:rFonts w:hint="eastAsia"/>
        </w:rPr>
        <w:t>本项目所在区域浅层地下水水质无色、透明，含盐分较高，有苦味，不适宜作为饮用水源。项目位于连云港市灌云县图河工业集中区，本项目主要影响潜水含水层，地下水来源主要为大气降水和周边地表水补给，排泄主要为人工开采。</w:t>
      </w:r>
    </w:p>
    <w:p w:rsidR="00877E1E" w:rsidRPr="003814BA" w:rsidRDefault="00877E1E" w:rsidP="00877E1E">
      <w:pPr>
        <w:ind w:firstLine="560"/>
      </w:pPr>
      <w:r w:rsidRPr="003814BA">
        <w:rPr>
          <w:rFonts w:hint="eastAsia"/>
        </w:rPr>
        <w:t>目前项目区周边居民用水为自来水，评价范围内无地下水集中饮用水源，浅层地下水开采仅用于冲洗和绿化。</w:t>
      </w:r>
    </w:p>
    <w:p w:rsidR="00877E1E" w:rsidRPr="003814BA" w:rsidRDefault="00877E1E" w:rsidP="00877E1E">
      <w:pPr>
        <w:pStyle w:val="a3"/>
      </w:pPr>
      <w:r w:rsidRPr="003814BA">
        <w:t xml:space="preserve">4.1.5 </w:t>
      </w:r>
      <w:r w:rsidRPr="003814BA">
        <w:t>生态环境</w:t>
      </w:r>
    </w:p>
    <w:p w:rsidR="00877E1E" w:rsidRPr="003814BA" w:rsidRDefault="00877E1E" w:rsidP="00877E1E">
      <w:pPr>
        <w:ind w:firstLine="560"/>
      </w:pPr>
      <w:bookmarkStart w:id="113" w:name="_Toc421538285"/>
      <w:r w:rsidRPr="003814BA">
        <w:t>（</w:t>
      </w:r>
      <w:r w:rsidRPr="003814BA">
        <w:t>1</w:t>
      </w:r>
      <w:r w:rsidRPr="003814BA">
        <w:t>）陆域生态</w:t>
      </w:r>
    </w:p>
    <w:p w:rsidR="00877E1E" w:rsidRPr="003814BA" w:rsidRDefault="00877E1E" w:rsidP="00877E1E">
      <w:pPr>
        <w:ind w:firstLine="560"/>
      </w:pPr>
      <w:r w:rsidRPr="003814BA">
        <w:t>灌云县的陆地生态环境为农业型生态环境，植被以农作物为主；该地区林木全系人工栽植，品种主要为桑、槐、柳、榆、椿、泡桐和杨等，主要分布于道路和河道两边以及村民宅前屋后。</w:t>
      </w:r>
    </w:p>
    <w:p w:rsidR="00877E1E" w:rsidRPr="003814BA" w:rsidRDefault="00877E1E" w:rsidP="00877E1E">
      <w:pPr>
        <w:ind w:firstLine="560"/>
      </w:pPr>
      <w:r w:rsidRPr="003814BA">
        <w:t>建设项目所在地区已无大型野生动物存在，尚存的野生动物仅为鸟类、鼠类、蛙类和蛇类等，境内主要的动物为人工饲养的家禽、家禽。</w:t>
      </w:r>
    </w:p>
    <w:p w:rsidR="00877E1E" w:rsidRPr="003814BA" w:rsidRDefault="00877E1E" w:rsidP="00877E1E">
      <w:pPr>
        <w:ind w:firstLine="560"/>
      </w:pPr>
      <w:r w:rsidRPr="003814BA">
        <w:t>（</w:t>
      </w:r>
      <w:r w:rsidRPr="003814BA">
        <w:t>2</w:t>
      </w:r>
      <w:r w:rsidRPr="003814BA">
        <w:t>）水域生态</w:t>
      </w:r>
    </w:p>
    <w:p w:rsidR="00877E1E" w:rsidRPr="003814BA" w:rsidRDefault="00877E1E" w:rsidP="00877E1E">
      <w:pPr>
        <w:ind w:firstLine="560"/>
      </w:pPr>
      <w:r w:rsidRPr="003814BA">
        <w:t>灌云县境内的河流因人工建闸、筑堤、捕捞等活动，加之工农业污水的排入，河中水生生物种类已受到一定影响。</w:t>
      </w:r>
    </w:p>
    <w:p w:rsidR="00877E1E" w:rsidRPr="003814BA" w:rsidRDefault="00877E1E" w:rsidP="00877E1E">
      <w:pPr>
        <w:ind w:firstLine="560"/>
      </w:pPr>
      <w:r w:rsidRPr="003814BA">
        <w:t>建设项目地处黄海之滨，潮间带的底栖生物有文蛤、四角蛤、泥螺、近江牡蛎等。经济种类以文蛤、青蛤、竹蛏、缢蛏、泥蚶等为主。潮下带的资</w:t>
      </w:r>
      <w:r w:rsidRPr="003814BA">
        <w:lastRenderedPageBreak/>
        <w:t>源丰富，包括底栖动物、游泳动物等。浮游动物</w:t>
      </w:r>
      <w:r w:rsidRPr="003814BA">
        <w:t>98</w:t>
      </w:r>
      <w:r w:rsidRPr="003814BA">
        <w:t>种，近海鱼类</w:t>
      </w:r>
      <w:r w:rsidRPr="003814BA">
        <w:t>150</w:t>
      </w:r>
      <w:r w:rsidRPr="003814BA">
        <w:t>种，隶属于</w:t>
      </w:r>
      <w:r w:rsidRPr="003814BA">
        <w:t>17</w:t>
      </w:r>
      <w:r w:rsidRPr="003814BA">
        <w:t>个目、</w:t>
      </w:r>
      <w:r w:rsidRPr="003814BA">
        <w:t>73</w:t>
      </w:r>
      <w:r w:rsidRPr="003814BA">
        <w:t>个科、</w:t>
      </w:r>
      <w:r w:rsidRPr="003814BA">
        <w:t>119</w:t>
      </w:r>
      <w:r w:rsidRPr="003814BA">
        <w:t>个属，但主要的鱼种有四鳃鲈鱼、鲻鱼、梭鱼、鲚鱼、梅鲫鱼等</w:t>
      </w:r>
      <w:r w:rsidRPr="003814BA">
        <w:t>10</w:t>
      </w:r>
      <w:r w:rsidRPr="003814BA">
        <w:t>余种；虾类有对虾、白虾、羊毛虾三种；蟹类主要品种为梭子蟹。</w:t>
      </w:r>
    </w:p>
    <w:p w:rsidR="00877E1E" w:rsidRPr="003814BA" w:rsidRDefault="00877E1E" w:rsidP="00877E1E">
      <w:pPr>
        <w:pStyle w:val="a3"/>
      </w:pPr>
      <w:r w:rsidRPr="003814BA">
        <w:t xml:space="preserve">4.1.6 </w:t>
      </w:r>
      <w:r w:rsidRPr="003814BA">
        <w:t>区域自然疫源地概况</w:t>
      </w:r>
      <w:bookmarkEnd w:id="113"/>
    </w:p>
    <w:p w:rsidR="00877E1E" w:rsidRPr="003814BA" w:rsidRDefault="00877E1E" w:rsidP="00877E1E">
      <w:pPr>
        <w:ind w:firstLine="560"/>
      </w:pPr>
      <w:r w:rsidRPr="003814BA">
        <w:t>自然疫源地是指自然界中某些野生动物体内长期保存某种传染性病原体的地区。在自然疫源地内，某种疾病的病原体可以通过特殊媒介感染宿主，长期在自然界循环，不依赖人而延续其后代，并在一定条件下传染给人，在人与人之间流行。</w:t>
      </w:r>
    </w:p>
    <w:p w:rsidR="00877E1E" w:rsidRPr="003814BA" w:rsidRDefault="00877E1E" w:rsidP="00877E1E">
      <w:pPr>
        <w:ind w:firstLine="560"/>
        <w:rPr>
          <w:b/>
        </w:rPr>
      </w:pPr>
      <w:r w:rsidRPr="003814BA">
        <w:t>根据《我国重要自然疫源地与自然疫源性疾病》，江苏省是炭疽、布病、肾综合征出血热、乙型脑炎、狂犬病、恙虫病、</w:t>
      </w:r>
      <w:r w:rsidRPr="003814BA">
        <w:t>Q</w:t>
      </w:r>
      <w:r w:rsidRPr="003814BA">
        <w:t>热、钩体病、莱姆病、黑热病、弓形体病和血吸虫病的自然疫源地。但灌云县未见自然疫源性疾病，故本项目区不处于自然疫源地。</w:t>
      </w:r>
    </w:p>
    <w:p w:rsidR="00877E1E" w:rsidRPr="003814BA" w:rsidRDefault="00877E1E" w:rsidP="00877E1E">
      <w:pPr>
        <w:pStyle w:val="2"/>
      </w:pPr>
      <w:bookmarkStart w:id="114" w:name="_Toc23794231"/>
      <w:bookmarkStart w:id="115" w:name="_Toc26431827"/>
      <w:bookmarkStart w:id="116" w:name="_Toc30082047"/>
      <w:r w:rsidRPr="003814BA">
        <w:t xml:space="preserve">4.2 </w:t>
      </w:r>
      <w:r w:rsidRPr="003814BA">
        <w:t>环境质量现状监测与评价</w:t>
      </w:r>
      <w:bookmarkEnd w:id="114"/>
      <w:bookmarkEnd w:id="115"/>
      <w:bookmarkEnd w:id="116"/>
    </w:p>
    <w:p w:rsidR="00A24073" w:rsidRPr="003814BA" w:rsidRDefault="00A24073" w:rsidP="00A24073">
      <w:pPr>
        <w:pStyle w:val="a3"/>
      </w:pPr>
      <w:r w:rsidRPr="003814BA">
        <w:rPr>
          <w:rFonts w:hint="eastAsia"/>
        </w:rPr>
        <w:t xml:space="preserve">4.2.1 </w:t>
      </w:r>
      <w:r w:rsidRPr="003814BA">
        <w:rPr>
          <w:rFonts w:hint="eastAsia"/>
        </w:rPr>
        <w:t>环境空气质量现状监测与评价</w:t>
      </w:r>
    </w:p>
    <w:p w:rsidR="00A24073" w:rsidRPr="003814BA" w:rsidRDefault="00A24073" w:rsidP="00A24073">
      <w:pPr>
        <w:pStyle w:val="a4"/>
      </w:pPr>
      <w:r w:rsidRPr="003814BA">
        <w:t>4.2.1.1</w:t>
      </w:r>
      <w:r w:rsidRPr="003814BA">
        <w:rPr>
          <w:rFonts w:hint="eastAsia"/>
        </w:rPr>
        <w:t>项目所在区域环境质量达标情况</w:t>
      </w:r>
    </w:p>
    <w:p w:rsidR="00A24073" w:rsidRPr="003814BA" w:rsidRDefault="00A24073" w:rsidP="00A24073">
      <w:pPr>
        <w:ind w:firstLine="560"/>
        <w:rPr>
          <w:bCs/>
        </w:rPr>
      </w:pPr>
      <w:r w:rsidRPr="003814BA">
        <w:rPr>
          <w:rFonts w:hint="eastAsia"/>
          <w:bCs/>
        </w:rPr>
        <w:t>根据《环境影响评价技术导则大气环境》（</w:t>
      </w:r>
      <w:r w:rsidRPr="003814BA">
        <w:rPr>
          <w:rFonts w:hint="eastAsia"/>
          <w:bCs/>
        </w:rPr>
        <w:t>HJ2.2-2018</w:t>
      </w:r>
      <w:r w:rsidRPr="003814BA">
        <w:rPr>
          <w:rFonts w:hint="eastAsia"/>
          <w:bCs/>
        </w:rPr>
        <w:t>），项目所在区域达标情况优先选用国家或地方生态环境主管部门公开发布的环境质量公告或环境质量公告中的数据或结论。</w:t>
      </w:r>
    </w:p>
    <w:p w:rsidR="00A24073" w:rsidRPr="003814BA" w:rsidRDefault="00A24073" w:rsidP="00A24073">
      <w:pPr>
        <w:ind w:firstLine="560"/>
      </w:pPr>
      <w:r w:rsidRPr="003814BA">
        <w:rPr>
          <w:rFonts w:hint="eastAsia"/>
        </w:rPr>
        <w:t>本项目位于江苏省连云港市灌云县图河工业集中区，评价基准年为</w:t>
      </w:r>
      <w:r w:rsidRPr="003814BA">
        <w:rPr>
          <w:rFonts w:hint="eastAsia"/>
        </w:rPr>
        <w:t>2018</w:t>
      </w:r>
      <w:r w:rsidRPr="003814BA">
        <w:rPr>
          <w:rFonts w:hint="eastAsia"/>
        </w:rPr>
        <w:t>年，本次评价根据《连云港市</w:t>
      </w:r>
      <w:r w:rsidRPr="003814BA">
        <w:rPr>
          <w:rFonts w:hint="eastAsia"/>
        </w:rPr>
        <w:t>2018</w:t>
      </w:r>
      <w:r w:rsidRPr="003814BA">
        <w:rPr>
          <w:rFonts w:hint="eastAsia"/>
        </w:rPr>
        <w:t>年环境质量公报》中相关统计进行区域达标评价。</w:t>
      </w:r>
    </w:p>
    <w:p w:rsidR="00A24073" w:rsidRPr="003814BA" w:rsidRDefault="00A24073" w:rsidP="00A24073">
      <w:pPr>
        <w:ind w:firstLine="560"/>
      </w:pPr>
      <w:r w:rsidRPr="003814BA">
        <w:rPr>
          <w:rFonts w:hint="eastAsia"/>
          <w:bCs/>
        </w:rPr>
        <w:t>根据</w:t>
      </w:r>
      <w:r w:rsidRPr="003814BA">
        <w:rPr>
          <w:rFonts w:hint="eastAsia"/>
        </w:rPr>
        <w:t>《连云港市</w:t>
      </w:r>
      <w:r w:rsidRPr="003814BA">
        <w:rPr>
          <w:rFonts w:hint="eastAsia"/>
        </w:rPr>
        <w:t>2018</w:t>
      </w:r>
      <w:r w:rsidRPr="003814BA">
        <w:rPr>
          <w:rFonts w:hint="eastAsia"/>
        </w:rPr>
        <w:t>年环境质量公报》中“大气环境质量”部分所述：</w:t>
      </w:r>
    </w:p>
    <w:p w:rsidR="00A24073" w:rsidRPr="003814BA" w:rsidRDefault="00A24073" w:rsidP="00A24073">
      <w:pPr>
        <w:ind w:firstLine="560"/>
      </w:pPr>
      <w:r w:rsidRPr="003814BA">
        <w:rPr>
          <w:rFonts w:hint="eastAsia"/>
        </w:rPr>
        <w:t>“</w:t>
      </w:r>
      <w:r w:rsidRPr="003814BA">
        <w:t>2018</w:t>
      </w:r>
      <w:r w:rsidRPr="003814BA">
        <w:t>年市区空气质量优良天数共</w:t>
      </w:r>
      <w:r w:rsidRPr="003814BA">
        <w:t>274</w:t>
      </w:r>
      <w:r w:rsidRPr="003814BA">
        <w:t>天，占全年总有效天数（</w:t>
      </w:r>
      <w:r w:rsidRPr="003814BA">
        <w:t>355</w:t>
      </w:r>
      <w:r w:rsidRPr="003814BA">
        <w:t>天）的</w:t>
      </w:r>
      <w:r w:rsidRPr="003814BA">
        <w:t>77.2%</w:t>
      </w:r>
      <w:r w:rsidRPr="003814BA">
        <w:t>，比</w:t>
      </w:r>
      <w:r w:rsidRPr="003814BA">
        <w:t>2017</w:t>
      </w:r>
      <w:r w:rsidRPr="003814BA">
        <w:t>年下降</w:t>
      </w:r>
      <w:r w:rsidRPr="003814BA">
        <w:t>2</w:t>
      </w:r>
      <w:r w:rsidRPr="003814BA">
        <w:t>个百分点。空气质量超标天数共</w:t>
      </w:r>
      <w:r w:rsidRPr="003814BA">
        <w:t>81</w:t>
      </w:r>
      <w:r w:rsidRPr="003814BA">
        <w:t>天，其中轻度污染</w:t>
      </w:r>
      <w:r w:rsidRPr="003814BA">
        <w:t>63</w:t>
      </w:r>
      <w:r w:rsidRPr="003814BA">
        <w:t>天，中度污染</w:t>
      </w:r>
      <w:r w:rsidRPr="003814BA">
        <w:t>14</w:t>
      </w:r>
      <w:r w:rsidRPr="003814BA">
        <w:t>天，重度污染</w:t>
      </w:r>
      <w:r w:rsidRPr="003814BA">
        <w:t>4</w:t>
      </w:r>
      <w:r w:rsidRPr="003814BA">
        <w:t>天。</w:t>
      </w:r>
    </w:p>
    <w:p w:rsidR="00A24073" w:rsidRPr="003814BA" w:rsidRDefault="00A24073" w:rsidP="00A24073">
      <w:pPr>
        <w:ind w:firstLine="560"/>
      </w:pPr>
      <w:r w:rsidRPr="003814BA">
        <w:t>市区环境空气二氧化硫年平均浓度为</w:t>
      </w:r>
      <w:r w:rsidRPr="003814BA">
        <w:t>15</w:t>
      </w:r>
      <w:r w:rsidRPr="003814BA">
        <w:t>微克</w:t>
      </w:r>
      <w:r w:rsidRPr="003814BA">
        <w:t>/</w:t>
      </w:r>
      <w:r w:rsidRPr="003814BA">
        <w:t>立方米、二氧化氮为</w:t>
      </w:r>
      <w:r w:rsidRPr="003814BA">
        <w:t>31</w:t>
      </w:r>
      <w:r w:rsidRPr="003814BA">
        <w:t>微克</w:t>
      </w:r>
      <w:r w:rsidRPr="003814BA">
        <w:t>/</w:t>
      </w:r>
      <w:r w:rsidRPr="003814BA">
        <w:t>立方米、可吸入颗粒物（</w:t>
      </w:r>
      <w:r w:rsidRPr="003814BA">
        <w:t>PM</w:t>
      </w:r>
      <w:r w:rsidRPr="003814BA">
        <w:rPr>
          <w:vertAlign w:val="subscript"/>
        </w:rPr>
        <w:t>10</w:t>
      </w:r>
      <w:r w:rsidRPr="003814BA">
        <w:t>）为</w:t>
      </w:r>
      <w:r w:rsidRPr="003814BA">
        <w:t>67</w:t>
      </w:r>
      <w:r w:rsidRPr="003814BA">
        <w:t>微克</w:t>
      </w:r>
      <w:r w:rsidRPr="003814BA">
        <w:t>/</w:t>
      </w:r>
      <w:r w:rsidRPr="003814BA">
        <w:t>立方米、细颗粒物（</w:t>
      </w:r>
      <w:r w:rsidRPr="003814BA">
        <w:t>PM</w:t>
      </w:r>
      <w:r w:rsidRPr="003814BA">
        <w:rPr>
          <w:vertAlign w:val="subscript"/>
        </w:rPr>
        <w:t>2.5</w:t>
      </w:r>
      <w:r w:rsidRPr="003814BA">
        <w:t>）为</w:t>
      </w:r>
      <w:r w:rsidRPr="003814BA">
        <w:lastRenderedPageBreak/>
        <w:t>44</w:t>
      </w:r>
      <w:r w:rsidRPr="003814BA">
        <w:t>微克</w:t>
      </w:r>
      <w:r w:rsidRPr="003814BA">
        <w:t>/</w:t>
      </w:r>
      <w:r w:rsidRPr="003814BA">
        <w:t>立方米、</w:t>
      </w:r>
      <w:r w:rsidRPr="003814BA">
        <w:t>CO</w:t>
      </w:r>
      <w:r w:rsidRPr="003814BA">
        <w:t>日均值的第</w:t>
      </w:r>
      <w:r w:rsidRPr="003814BA">
        <w:t>95</w:t>
      </w:r>
      <w:r w:rsidRPr="003814BA">
        <w:t>百分位浓度为</w:t>
      </w:r>
      <w:r w:rsidRPr="003814BA">
        <w:t>1.5</w:t>
      </w:r>
      <w:r w:rsidRPr="003814BA">
        <w:t>毫克</w:t>
      </w:r>
      <w:r w:rsidRPr="003814BA">
        <w:t>/</w:t>
      </w:r>
      <w:r w:rsidRPr="003814BA">
        <w:t>立方米、臭氧</w:t>
      </w:r>
      <w:r w:rsidRPr="003814BA">
        <w:t>8</w:t>
      </w:r>
      <w:r w:rsidRPr="003814BA">
        <w:t>小时第</w:t>
      </w:r>
      <w:r w:rsidRPr="003814BA">
        <w:t>90</w:t>
      </w:r>
      <w:r w:rsidRPr="003814BA">
        <w:t>百分位浓度为</w:t>
      </w:r>
      <w:r w:rsidRPr="003814BA">
        <w:t>169</w:t>
      </w:r>
      <w:r w:rsidRPr="003814BA">
        <w:t>微克</w:t>
      </w:r>
      <w:r w:rsidRPr="003814BA">
        <w:t>/</w:t>
      </w:r>
      <w:r w:rsidRPr="003814BA">
        <w:t>标立方米，其中细颗粒物（</w:t>
      </w:r>
      <w:r w:rsidRPr="003814BA">
        <w:t>PM</w:t>
      </w:r>
      <w:r w:rsidRPr="003814BA">
        <w:rPr>
          <w:vertAlign w:val="subscript"/>
        </w:rPr>
        <w:t>2.5</w:t>
      </w:r>
      <w:r w:rsidRPr="003814BA">
        <w:t>）年平均浓度、臭氧</w:t>
      </w:r>
      <w:r w:rsidRPr="003814BA">
        <w:t>8</w:t>
      </w:r>
      <w:r w:rsidRPr="003814BA">
        <w:t>小时第</w:t>
      </w:r>
      <w:r w:rsidRPr="003814BA">
        <w:t>90</w:t>
      </w:r>
      <w:r w:rsidRPr="003814BA">
        <w:t>百分位浓度均超过《环境空气质量标准》（</w:t>
      </w:r>
      <w:r w:rsidRPr="003814BA">
        <w:t>GB3095-2012</w:t>
      </w:r>
      <w:r w:rsidRPr="003814BA">
        <w:t>）二级标准值，二氧化硫、二氧化氮、可吸入颗粒物（</w:t>
      </w:r>
      <w:r w:rsidRPr="003814BA">
        <w:t>PM</w:t>
      </w:r>
      <w:r w:rsidRPr="003814BA">
        <w:rPr>
          <w:vertAlign w:val="subscript"/>
        </w:rPr>
        <w:t>10</w:t>
      </w:r>
      <w:r w:rsidRPr="003814BA">
        <w:t>）年平均浓度、</w:t>
      </w:r>
      <w:r w:rsidRPr="003814BA">
        <w:t>CO</w:t>
      </w:r>
      <w:r w:rsidRPr="003814BA">
        <w:t>日均值的第</w:t>
      </w:r>
      <w:r w:rsidRPr="003814BA">
        <w:t>95</w:t>
      </w:r>
      <w:r w:rsidRPr="003814BA">
        <w:t>百分位浓度均符合国家二级标准要求。</w:t>
      </w:r>
    </w:p>
    <w:p w:rsidR="00A24073" w:rsidRPr="003814BA" w:rsidRDefault="00A24073" w:rsidP="00A24073">
      <w:pPr>
        <w:ind w:firstLine="560"/>
      </w:pPr>
      <w:r w:rsidRPr="003814BA">
        <w:t>与</w:t>
      </w:r>
      <w:r w:rsidRPr="003814BA">
        <w:t>2017</w:t>
      </w:r>
      <w:r w:rsidRPr="003814BA">
        <w:t>年相比，二氧化硫、二氧化氮、可吸入颗粒物（</w:t>
      </w:r>
      <w:r w:rsidRPr="003814BA">
        <w:t>PM</w:t>
      </w:r>
      <w:r w:rsidRPr="003814BA">
        <w:rPr>
          <w:vertAlign w:val="subscript"/>
        </w:rPr>
        <w:t>10</w:t>
      </w:r>
      <w:r w:rsidRPr="003814BA">
        <w:t>）、细颗粒物（</w:t>
      </w:r>
      <w:r w:rsidRPr="003814BA">
        <w:t>PM</w:t>
      </w:r>
      <w:r w:rsidRPr="003814BA">
        <w:rPr>
          <w:vertAlign w:val="subscript"/>
        </w:rPr>
        <w:t>2.5</w:t>
      </w:r>
      <w:r w:rsidRPr="003814BA">
        <w:t>）降幅分别为</w:t>
      </w:r>
      <w:r w:rsidRPr="003814BA">
        <w:t>16.7%</w:t>
      </w:r>
      <w:r w:rsidRPr="003814BA">
        <w:t>、</w:t>
      </w:r>
      <w:r w:rsidRPr="003814BA">
        <w:t>6.1%</w:t>
      </w:r>
      <w:r w:rsidRPr="003814BA">
        <w:t>、</w:t>
      </w:r>
      <w:r w:rsidRPr="003814BA">
        <w:t>10.7%</w:t>
      </w:r>
      <w:r w:rsidRPr="003814BA">
        <w:t>、</w:t>
      </w:r>
      <w:r w:rsidRPr="003814BA">
        <w:t>2.2%</w:t>
      </w:r>
      <w:r w:rsidRPr="003814BA">
        <w:t>，一氧化碳浓度持平，臭氧</w:t>
      </w:r>
      <w:r w:rsidRPr="003814BA">
        <w:t>8</w:t>
      </w:r>
      <w:r w:rsidRPr="003814BA">
        <w:t>小时第</w:t>
      </w:r>
      <w:r w:rsidRPr="003814BA">
        <w:t>90</w:t>
      </w:r>
      <w:r w:rsidRPr="003814BA">
        <w:t>百分位浓度上升</w:t>
      </w:r>
      <w:r w:rsidRPr="003814BA">
        <w:t>10.5%</w:t>
      </w:r>
      <w:r w:rsidRPr="003814BA">
        <w:t>。</w:t>
      </w:r>
    </w:p>
    <w:p w:rsidR="00A24073" w:rsidRPr="003814BA" w:rsidRDefault="00A24073" w:rsidP="00A24073">
      <w:pPr>
        <w:ind w:firstLine="560"/>
        <w:rPr>
          <w:bCs/>
        </w:rPr>
      </w:pPr>
      <w:r w:rsidRPr="003814BA">
        <w:t>赣榆区、东海县、灌南县、灌云县城区空气质量达标率分别为</w:t>
      </w:r>
      <w:r w:rsidRPr="003814BA">
        <w:t>78.9%</w:t>
      </w:r>
      <w:r w:rsidRPr="003814BA">
        <w:t>、</w:t>
      </w:r>
      <w:r w:rsidRPr="003814BA">
        <w:t>76.1%</w:t>
      </w:r>
      <w:r w:rsidRPr="003814BA">
        <w:t>、</w:t>
      </w:r>
      <w:r w:rsidRPr="003814BA">
        <w:t>75.9%</w:t>
      </w:r>
      <w:r w:rsidRPr="003814BA">
        <w:t>、</w:t>
      </w:r>
      <w:r w:rsidRPr="003814BA">
        <w:t>72.9%</w:t>
      </w:r>
      <w:r w:rsidRPr="003814BA">
        <w:t>。县区可吸入颗粒物（</w:t>
      </w:r>
      <w:r w:rsidRPr="003814BA">
        <w:t>PM</w:t>
      </w:r>
      <w:r w:rsidRPr="003814BA">
        <w:rPr>
          <w:vertAlign w:val="subscript"/>
        </w:rPr>
        <w:t>10</w:t>
      </w:r>
      <w:r w:rsidRPr="003814BA">
        <w:t>）、细颗粒物（</w:t>
      </w:r>
      <w:r w:rsidRPr="003814BA">
        <w:t>PM</w:t>
      </w:r>
      <w:r w:rsidRPr="003814BA">
        <w:rPr>
          <w:vertAlign w:val="subscript"/>
        </w:rPr>
        <w:t>2.5</w:t>
      </w:r>
      <w:r w:rsidRPr="003814BA">
        <w:t>）年平均浓度均超过《环境空气质量标准》（</w:t>
      </w:r>
      <w:r w:rsidRPr="003814BA">
        <w:t>GB3095-2012</w:t>
      </w:r>
      <w:r w:rsidRPr="003814BA">
        <w:t>）相应二级标准限值，其它指标均满足相应标准要求。</w:t>
      </w:r>
      <w:r w:rsidRPr="003814BA">
        <w:rPr>
          <w:rFonts w:hint="eastAsia"/>
        </w:rPr>
        <w:t>”</w:t>
      </w:r>
    </w:p>
    <w:p w:rsidR="00A24073" w:rsidRPr="003814BA" w:rsidRDefault="00A24073" w:rsidP="00A24073">
      <w:pPr>
        <w:ind w:firstLine="560"/>
        <w:rPr>
          <w:bCs/>
        </w:rPr>
      </w:pPr>
      <w:r w:rsidRPr="003814BA">
        <w:rPr>
          <w:rFonts w:hint="eastAsia"/>
          <w:bCs/>
        </w:rPr>
        <w:t>经判定，项目所在评价区域为环境空气质量不达标区，超标因子为</w:t>
      </w:r>
      <w:r w:rsidRPr="003814BA">
        <w:rPr>
          <w:bCs/>
        </w:rPr>
        <w:t>PM</w:t>
      </w:r>
      <w:r w:rsidRPr="003814BA">
        <w:rPr>
          <w:rFonts w:hint="eastAsia"/>
          <w:bCs/>
          <w:vertAlign w:val="subscript"/>
        </w:rPr>
        <w:t>10</w:t>
      </w:r>
      <w:r w:rsidRPr="003814BA">
        <w:rPr>
          <w:bCs/>
        </w:rPr>
        <w:t>、</w:t>
      </w:r>
      <w:r w:rsidRPr="003814BA">
        <w:rPr>
          <w:bCs/>
        </w:rPr>
        <w:t>PM</w:t>
      </w:r>
      <w:r w:rsidRPr="003814BA">
        <w:rPr>
          <w:rFonts w:hint="eastAsia"/>
          <w:bCs/>
          <w:vertAlign w:val="subscript"/>
        </w:rPr>
        <w:t>2.5</w:t>
      </w:r>
      <w:r w:rsidRPr="003814BA">
        <w:rPr>
          <w:rFonts w:hint="eastAsia"/>
          <w:bCs/>
        </w:rPr>
        <w:t>。</w:t>
      </w:r>
    </w:p>
    <w:p w:rsidR="00A24073" w:rsidRPr="003814BA" w:rsidRDefault="00A24073" w:rsidP="00A24073">
      <w:pPr>
        <w:ind w:firstLine="560"/>
      </w:pPr>
      <w:r w:rsidRPr="003814BA">
        <w:rPr>
          <w:rFonts w:hint="eastAsia"/>
        </w:rPr>
        <w:t>为加快改善环境空气质量，连云港市制定了《连云港市空气质量达标规划》等。</w:t>
      </w:r>
    </w:p>
    <w:p w:rsidR="00A24073" w:rsidRPr="003814BA" w:rsidRDefault="00A24073" w:rsidP="00A24073">
      <w:pPr>
        <w:ind w:firstLine="560"/>
      </w:pPr>
      <w:r w:rsidRPr="003814BA">
        <w:rPr>
          <w:rFonts w:hint="eastAsia"/>
        </w:rPr>
        <w:t>《连云港市空气质量达标规划》提出了改善连云港市环境空气质量的</w:t>
      </w:r>
      <w:r w:rsidRPr="003814BA">
        <w:t>2016-2020</w:t>
      </w:r>
      <w:r w:rsidRPr="003814BA">
        <w:rPr>
          <w:rFonts w:hint="eastAsia"/>
        </w:rPr>
        <w:t>年重点工程：</w:t>
      </w:r>
    </w:p>
    <w:p w:rsidR="00A24073" w:rsidRPr="003814BA" w:rsidRDefault="00A24073" w:rsidP="00A24073">
      <w:pPr>
        <w:ind w:firstLine="560"/>
      </w:pPr>
      <w:r w:rsidRPr="003814BA">
        <w:rPr>
          <w:rFonts w:hint="eastAsia"/>
        </w:rPr>
        <w:t>（</w:t>
      </w:r>
      <w:r w:rsidRPr="003814BA">
        <w:t>1</w:t>
      </w:r>
      <w:r w:rsidRPr="003814BA">
        <w:rPr>
          <w:rFonts w:hint="eastAsia"/>
        </w:rPr>
        <w:t>）限期完成连云港市已有电厂及大型（</w:t>
      </w:r>
      <w:r w:rsidRPr="003814BA">
        <w:t>65t/h</w:t>
      </w:r>
      <w:r w:rsidRPr="003814BA">
        <w:rPr>
          <w:rFonts w:hint="eastAsia"/>
        </w:rPr>
        <w:t>以上）发电锅炉的提标改造：连云港市已有电厂及大型（</w:t>
      </w:r>
      <w:r w:rsidRPr="003814BA">
        <w:t>65t/h</w:t>
      </w:r>
      <w:r w:rsidRPr="003814BA">
        <w:rPr>
          <w:rFonts w:hint="eastAsia"/>
        </w:rPr>
        <w:t>以上）发电锅炉的提标改造涉及</w:t>
      </w:r>
      <w:r w:rsidRPr="003814BA">
        <w:t>13</w:t>
      </w:r>
      <w:r w:rsidRPr="003814BA">
        <w:rPr>
          <w:rFonts w:hint="eastAsia"/>
        </w:rPr>
        <w:t>家工业企业，所有燃煤锅炉废气需达到超低排放水平。</w:t>
      </w:r>
    </w:p>
    <w:p w:rsidR="00A24073" w:rsidRPr="003814BA" w:rsidRDefault="00A24073" w:rsidP="00A24073">
      <w:pPr>
        <w:ind w:firstLine="560"/>
      </w:pPr>
      <w:r w:rsidRPr="003814BA">
        <w:rPr>
          <w:rFonts w:hint="eastAsia"/>
        </w:rPr>
        <w:t>（</w:t>
      </w:r>
      <w:r w:rsidRPr="003814BA">
        <w:t>2</w:t>
      </w:r>
      <w:r w:rsidRPr="003814BA">
        <w:rPr>
          <w:rFonts w:hint="eastAsia"/>
        </w:rPr>
        <w:t>）限期完成连云港市已有</w:t>
      </w:r>
      <w:r w:rsidRPr="003814BA">
        <w:t>20t/h</w:t>
      </w:r>
      <w:r w:rsidRPr="003814BA">
        <w:rPr>
          <w:rFonts w:hint="eastAsia"/>
        </w:rPr>
        <w:t>以上（含</w:t>
      </w:r>
      <w:r w:rsidRPr="003814BA">
        <w:t>20t/h</w:t>
      </w:r>
      <w:r w:rsidRPr="003814BA">
        <w:rPr>
          <w:rFonts w:hint="eastAsia"/>
        </w:rPr>
        <w:t>锅炉）的提标改造；</w:t>
      </w:r>
    </w:p>
    <w:p w:rsidR="00A24073" w:rsidRPr="003814BA" w:rsidRDefault="00A24073" w:rsidP="00A24073">
      <w:pPr>
        <w:ind w:firstLine="560"/>
      </w:pPr>
      <w:r w:rsidRPr="003814BA">
        <w:rPr>
          <w:rFonts w:hint="eastAsia"/>
        </w:rPr>
        <w:t>（</w:t>
      </w:r>
      <w:r w:rsidRPr="003814BA">
        <w:t>3</w:t>
      </w:r>
      <w:r w:rsidRPr="003814BA">
        <w:rPr>
          <w:rFonts w:hint="eastAsia"/>
        </w:rPr>
        <w:t>）各县区的工业园加紧集中供热工程及天然气管网工程建设：各县区的工业园加紧集中供热工程建设，工业园集中供热范围内的</w:t>
      </w:r>
      <w:r w:rsidRPr="003814BA">
        <w:t>20</w:t>
      </w:r>
      <w:r w:rsidRPr="003814BA">
        <w:rPr>
          <w:rFonts w:hint="eastAsia"/>
        </w:rPr>
        <w:t>吨以下燃煤小锅炉全部淘汰；各县区加紧城区范围的天然气管网工程建设，城区范围完成</w:t>
      </w:r>
      <w:r w:rsidRPr="003814BA">
        <w:t>20</w:t>
      </w:r>
      <w:r w:rsidRPr="003814BA">
        <w:rPr>
          <w:rFonts w:hint="eastAsia"/>
        </w:rPr>
        <w:t>吨以下燃煤小锅炉全部改用天然气。</w:t>
      </w:r>
    </w:p>
    <w:p w:rsidR="00A24073" w:rsidRPr="003814BA" w:rsidRDefault="00A24073" w:rsidP="00A24073">
      <w:pPr>
        <w:ind w:firstLine="560"/>
      </w:pPr>
      <w:r w:rsidRPr="003814BA">
        <w:rPr>
          <w:rFonts w:hint="eastAsia"/>
        </w:rPr>
        <w:t>（</w:t>
      </w:r>
      <w:r w:rsidRPr="003814BA">
        <w:t>4</w:t>
      </w:r>
      <w:r w:rsidRPr="003814BA">
        <w:rPr>
          <w:rFonts w:hint="eastAsia"/>
        </w:rPr>
        <w:t>）限期完成重点企业工业炉窑的提标改造：重点企业工业炉窑的提标改造涉及</w:t>
      </w:r>
      <w:r w:rsidRPr="003814BA">
        <w:t>9</w:t>
      </w:r>
      <w:r w:rsidRPr="003814BA">
        <w:rPr>
          <w:rFonts w:hint="eastAsia"/>
        </w:rPr>
        <w:t>家工业企业。工业炉窑的提标改造的</w:t>
      </w:r>
      <w:r w:rsidRPr="003814BA">
        <w:t>SO</w:t>
      </w:r>
      <w:r w:rsidRPr="003814BA">
        <w:rPr>
          <w:vertAlign w:val="subscript"/>
        </w:rPr>
        <w:t>2</w:t>
      </w:r>
      <w:r w:rsidRPr="003814BA">
        <w:rPr>
          <w:rFonts w:hint="eastAsia"/>
        </w:rPr>
        <w:t>、</w:t>
      </w:r>
      <w:r w:rsidRPr="003814BA">
        <w:t>NO</w:t>
      </w:r>
      <w:r w:rsidRPr="003814BA">
        <w:rPr>
          <w:vertAlign w:val="subscript"/>
        </w:rPr>
        <w:t>X</w:t>
      </w:r>
      <w:r w:rsidRPr="003814BA">
        <w:rPr>
          <w:rFonts w:hint="eastAsia"/>
        </w:rPr>
        <w:t>、烟（粉）尘可</w:t>
      </w:r>
      <w:r w:rsidRPr="003814BA">
        <w:rPr>
          <w:rFonts w:hint="eastAsia"/>
        </w:rPr>
        <w:lastRenderedPageBreak/>
        <w:t>减少排放量分别是</w:t>
      </w:r>
      <w:r w:rsidRPr="003814BA">
        <w:t>11530.7</w:t>
      </w:r>
      <w:r w:rsidRPr="003814BA">
        <w:rPr>
          <w:rFonts w:hint="eastAsia"/>
        </w:rPr>
        <w:t>吨</w:t>
      </w:r>
      <w:r w:rsidRPr="003814BA">
        <w:t>/</w:t>
      </w:r>
      <w:r w:rsidRPr="003814BA">
        <w:rPr>
          <w:rFonts w:hint="eastAsia"/>
        </w:rPr>
        <w:t>年、</w:t>
      </w:r>
      <w:r w:rsidRPr="003814BA">
        <w:t>8782.4</w:t>
      </w:r>
      <w:r w:rsidRPr="003814BA">
        <w:rPr>
          <w:rFonts w:hint="eastAsia"/>
        </w:rPr>
        <w:t>吨</w:t>
      </w:r>
      <w:r w:rsidRPr="003814BA">
        <w:t>/</w:t>
      </w:r>
      <w:r w:rsidRPr="003814BA">
        <w:rPr>
          <w:rFonts w:hint="eastAsia"/>
        </w:rPr>
        <w:t>年、</w:t>
      </w:r>
      <w:r w:rsidRPr="003814BA">
        <w:t xml:space="preserve">15170.5 </w:t>
      </w:r>
      <w:r w:rsidRPr="003814BA">
        <w:rPr>
          <w:rFonts w:hint="eastAsia"/>
        </w:rPr>
        <w:t>吨</w:t>
      </w:r>
      <w:r w:rsidRPr="003814BA">
        <w:t>/</w:t>
      </w:r>
      <w:r w:rsidRPr="003814BA">
        <w:rPr>
          <w:rFonts w:hint="eastAsia"/>
        </w:rPr>
        <w:t>年。</w:t>
      </w:r>
    </w:p>
    <w:p w:rsidR="00A24073" w:rsidRPr="003814BA" w:rsidRDefault="00A24073" w:rsidP="00A24073">
      <w:pPr>
        <w:ind w:firstLine="560"/>
      </w:pPr>
      <w:r w:rsidRPr="003814BA">
        <w:rPr>
          <w:rFonts w:hint="eastAsia"/>
        </w:rPr>
        <w:t>（</w:t>
      </w:r>
      <w:r w:rsidRPr="003814BA">
        <w:t>5</w:t>
      </w:r>
      <w:r w:rsidRPr="003814BA">
        <w:rPr>
          <w:rFonts w:hint="eastAsia"/>
        </w:rPr>
        <w:t>）生活源用电及天然气改造：大力推行连云港市生活源用电及天然气改造，全市生活源全部实现天然气改造，二氧化硫可减少排放量</w:t>
      </w:r>
      <w:r w:rsidRPr="003814BA">
        <w:t>5953.6</w:t>
      </w:r>
      <w:r w:rsidRPr="003814BA">
        <w:rPr>
          <w:rFonts w:hint="eastAsia"/>
        </w:rPr>
        <w:t>吨</w:t>
      </w:r>
      <w:r w:rsidRPr="003814BA">
        <w:t>/</w:t>
      </w:r>
      <w:r w:rsidRPr="003814BA">
        <w:rPr>
          <w:rFonts w:hint="eastAsia"/>
        </w:rPr>
        <w:t>年、氮氧化物可减少排放量</w:t>
      </w:r>
      <w:r w:rsidRPr="003814BA">
        <w:t>476.2</w:t>
      </w:r>
      <w:r w:rsidRPr="003814BA">
        <w:rPr>
          <w:rFonts w:hint="eastAsia"/>
        </w:rPr>
        <w:t>吨</w:t>
      </w:r>
      <w:r w:rsidRPr="003814BA">
        <w:t>/</w:t>
      </w:r>
      <w:r w:rsidRPr="003814BA">
        <w:rPr>
          <w:rFonts w:hint="eastAsia"/>
        </w:rPr>
        <w:t>年、烟尘可减少排放量</w:t>
      </w:r>
      <w:r w:rsidRPr="003814BA">
        <w:t xml:space="preserve">2874.9 </w:t>
      </w:r>
      <w:r w:rsidRPr="003814BA">
        <w:rPr>
          <w:rFonts w:hint="eastAsia"/>
        </w:rPr>
        <w:t>吨</w:t>
      </w:r>
      <w:r w:rsidRPr="003814BA">
        <w:t>/</w:t>
      </w:r>
      <w:r w:rsidRPr="003814BA">
        <w:rPr>
          <w:rFonts w:hint="eastAsia"/>
        </w:rPr>
        <w:t>年。</w:t>
      </w:r>
    </w:p>
    <w:p w:rsidR="00A24073" w:rsidRPr="003814BA" w:rsidRDefault="00A24073" w:rsidP="00A24073">
      <w:pPr>
        <w:ind w:firstLine="560"/>
      </w:pPr>
      <w:r w:rsidRPr="003814BA">
        <w:rPr>
          <w:rFonts w:hint="eastAsia"/>
        </w:rPr>
        <w:t>（</w:t>
      </w:r>
      <w:r w:rsidRPr="003814BA">
        <w:t>6</w:t>
      </w:r>
      <w:r w:rsidRPr="003814BA">
        <w:rPr>
          <w:rFonts w:hint="eastAsia"/>
        </w:rPr>
        <w:t>）公交系统改新能源汽车工程：大力推行连云港市公交车全部改新能源汽车，短距离运行的可采用电动车，长距离运行的可采用天然气车，出租车改为天然气车，总颗粒物、</w:t>
      </w:r>
      <w:r w:rsidRPr="003814BA">
        <w:t>NO</w:t>
      </w:r>
      <w:r w:rsidRPr="003814BA">
        <w:rPr>
          <w:vertAlign w:val="subscript"/>
        </w:rPr>
        <w:t>X</w:t>
      </w:r>
      <w:r w:rsidRPr="003814BA">
        <w:rPr>
          <w:rFonts w:hint="eastAsia"/>
        </w:rPr>
        <w:t>、</w:t>
      </w:r>
      <w:r w:rsidRPr="003814BA">
        <w:t>VOC</w:t>
      </w:r>
      <w:r w:rsidRPr="003814BA">
        <w:rPr>
          <w:rFonts w:hint="eastAsia"/>
        </w:rPr>
        <w:t>可减少排放量分别是</w:t>
      </w:r>
      <w:r w:rsidRPr="003814BA">
        <w:t>134.35</w:t>
      </w:r>
      <w:r w:rsidRPr="003814BA">
        <w:rPr>
          <w:rFonts w:hint="eastAsia"/>
        </w:rPr>
        <w:t>吨</w:t>
      </w:r>
      <w:r w:rsidRPr="003814BA">
        <w:t>/</w:t>
      </w:r>
      <w:r w:rsidRPr="003814BA">
        <w:rPr>
          <w:rFonts w:hint="eastAsia"/>
        </w:rPr>
        <w:t>年、</w:t>
      </w:r>
      <w:r w:rsidRPr="003814BA">
        <w:t>1498.1</w:t>
      </w:r>
      <w:r w:rsidRPr="003814BA">
        <w:rPr>
          <w:rFonts w:hint="eastAsia"/>
        </w:rPr>
        <w:t>吨</w:t>
      </w:r>
      <w:r w:rsidRPr="003814BA">
        <w:t>/</w:t>
      </w:r>
      <w:r w:rsidRPr="003814BA">
        <w:rPr>
          <w:rFonts w:hint="eastAsia"/>
        </w:rPr>
        <w:t>年、</w:t>
      </w:r>
      <w:r w:rsidRPr="003814BA">
        <w:t>282.91</w:t>
      </w:r>
      <w:r w:rsidRPr="003814BA">
        <w:rPr>
          <w:rFonts w:hint="eastAsia"/>
        </w:rPr>
        <w:t>吨</w:t>
      </w:r>
      <w:r w:rsidRPr="003814BA">
        <w:t>/</w:t>
      </w:r>
      <w:r w:rsidRPr="003814BA">
        <w:rPr>
          <w:rFonts w:hint="eastAsia"/>
        </w:rPr>
        <w:t>年。</w:t>
      </w:r>
    </w:p>
    <w:p w:rsidR="00A24073" w:rsidRPr="003814BA" w:rsidRDefault="00A24073" w:rsidP="00A24073">
      <w:pPr>
        <w:ind w:firstLine="560"/>
      </w:pPr>
      <w:r w:rsidRPr="003814BA">
        <w:rPr>
          <w:rFonts w:hint="eastAsia"/>
        </w:rPr>
        <w:t>通过采取以上措施后，项目所在区域环境质量可以得到进一步改善。</w:t>
      </w:r>
    </w:p>
    <w:p w:rsidR="00110F1A" w:rsidRPr="003814BA" w:rsidRDefault="00110F1A" w:rsidP="00110F1A">
      <w:pPr>
        <w:pStyle w:val="a4"/>
      </w:pPr>
      <w:r w:rsidRPr="003814BA">
        <w:t>4.2.1.2</w:t>
      </w:r>
      <w:r w:rsidRPr="003814BA">
        <w:t>项目所在区域环境质量现状</w:t>
      </w:r>
    </w:p>
    <w:p w:rsidR="00110F1A" w:rsidRPr="003814BA" w:rsidRDefault="00110F1A" w:rsidP="00110F1A">
      <w:pPr>
        <w:ind w:firstLine="562"/>
        <w:rPr>
          <w:b/>
        </w:rPr>
      </w:pPr>
      <w:r w:rsidRPr="003814BA">
        <w:rPr>
          <w:b/>
        </w:rPr>
        <w:t>（</w:t>
      </w:r>
      <w:r w:rsidRPr="003814BA">
        <w:rPr>
          <w:rFonts w:hint="eastAsia"/>
          <w:b/>
        </w:rPr>
        <w:t>1</w:t>
      </w:r>
      <w:r w:rsidRPr="003814BA">
        <w:rPr>
          <w:b/>
        </w:rPr>
        <w:t>）监测点位及监测项目</w:t>
      </w:r>
    </w:p>
    <w:p w:rsidR="00110F1A" w:rsidRPr="003814BA" w:rsidRDefault="00110F1A" w:rsidP="00110F1A">
      <w:pPr>
        <w:ind w:firstLine="560"/>
      </w:pPr>
      <w:r w:rsidRPr="003814BA">
        <w:t>大气监测点位置及各监测点监测项目详见图</w:t>
      </w:r>
      <w:r w:rsidRPr="003814BA">
        <w:t>2.6-</w:t>
      </w:r>
      <w:r w:rsidRPr="003814BA">
        <w:rPr>
          <w:rFonts w:hint="eastAsia"/>
        </w:rPr>
        <w:t>1</w:t>
      </w:r>
      <w:r w:rsidRPr="003814BA">
        <w:t>及表</w:t>
      </w:r>
      <w:r w:rsidRPr="003814BA">
        <w:t>4.2-</w:t>
      </w:r>
      <w:r w:rsidRPr="003814BA">
        <w:rPr>
          <w:rFonts w:hint="eastAsia"/>
        </w:rPr>
        <w:t>1</w:t>
      </w:r>
      <w:r w:rsidRPr="003814BA">
        <w:t>。</w:t>
      </w:r>
    </w:p>
    <w:p w:rsidR="00110F1A" w:rsidRPr="003814BA" w:rsidRDefault="00110F1A" w:rsidP="00110F1A">
      <w:pPr>
        <w:ind w:firstLineChars="0" w:firstLine="0"/>
        <w:jc w:val="center"/>
        <w:rPr>
          <w:b/>
          <w:sz w:val="24"/>
          <w:szCs w:val="24"/>
        </w:rPr>
      </w:pPr>
      <w:r w:rsidRPr="003814BA">
        <w:rPr>
          <w:b/>
          <w:sz w:val="24"/>
          <w:szCs w:val="24"/>
        </w:rPr>
        <w:t>表</w:t>
      </w:r>
      <w:r w:rsidRPr="003814BA">
        <w:rPr>
          <w:b/>
          <w:sz w:val="24"/>
          <w:szCs w:val="24"/>
        </w:rPr>
        <w:t>4.2-</w:t>
      </w:r>
      <w:r w:rsidRPr="003814BA">
        <w:rPr>
          <w:rFonts w:hint="eastAsia"/>
          <w:b/>
          <w:sz w:val="24"/>
          <w:szCs w:val="24"/>
        </w:rPr>
        <w:t>1</w:t>
      </w:r>
      <w:r w:rsidRPr="003814BA">
        <w:rPr>
          <w:b/>
          <w:sz w:val="24"/>
          <w:szCs w:val="24"/>
        </w:rPr>
        <w:t>大气监测点位置表</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585"/>
        <w:gridCol w:w="1585"/>
        <w:gridCol w:w="1586"/>
        <w:gridCol w:w="1586"/>
        <w:gridCol w:w="1586"/>
        <w:gridCol w:w="1586"/>
      </w:tblGrid>
      <w:tr w:rsidR="00110F1A" w:rsidRPr="003814BA" w:rsidTr="00110F1A">
        <w:tc>
          <w:tcPr>
            <w:tcW w:w="1585"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测点编号</w:t>
            </w:r>
          </w:p>
        </w:tc>
        <w:tc>
          <w:tcPr>
            <w:tcW w:w="1585"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测点名称</w:t>
            </w:r>
          </w:p>
        </w:tc>
        <w:tc>
          <w:tcPr>
            <w:tcW w:w="1586"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方位</w:t>
            </w:r>
          </w:p>
        </w:tc>
        <w:tc>
          <w:tcPr>
            <w:tcW w:w="1586"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距离(米)</w:t>
            </w:r>
          </w:p>
        </w:tc>
        <w:tc>
          <w:tcPr>
            <w:tcW w:w="1586"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监测项目</w:t>
            </w:r>
          </w:p>
        </w:tc>
        <w:tc>
          <w:tcPr>
            <w:tcW w:w="1586" w:type="dxa"/>
            <w:vAlign w:val="center"/>
          </w:tcPr>
          <w:p w:rsidR="00110F1A" w:rsidRPr="003814BA" w:rsidRDefault="00110F1A" w:rsidP="00110F1A">
            <w:pPr>
              <w:spacing w:line="240" w:lineRule="auto"/>
              <w:ind w:firstLineChars="0" w:firstLine="0"/>
              <w:jc w:val="center"/>
              <w:rPr>
                <w:rFonts w:ascii="宋体" w:hAnsi="宋体"/>
                <w:b/>
                <w:sz w:val="21"/>
                <w:szCs w:val="21"/>
              </w:rPr>
            </w:pPr>
            <w:r w:rsidRPr="003814BA">
              <w:rPr>
                <w:rFonts w:ascii="宋体" w:hAnsi="宋体"/>
                <w:b/>
                <w:sz w:val="21"/>
                <w:szCs w:val="21"/>
              </w:rPr>
              <w:t>所在环境功能</w:t>
            </w:r>
          </w:p>
        </w:tc>
      </w:tr>
      <w:tr w:rsidR="00110F1A" w:rsidRPr="003814BA" w:rsidTr="00110F1A">
        <w:tc>
          <w:tcPr>
            <w:tcW w:w="1585"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G1</w:t>
            </w:r>
          </w:p>
        </w:tc>
        <w:tc>
          <w:tcPr>
            <w:tcW w:w="1585"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项目所在地</w:t>
            </w:r>
          </w:p>
        </w:tc>
        <w:tc>
          <w:tcPr>
            <w:tcW w:w="1586"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w:t>
            </w:r>
          </w:p>
        </w:tc>
        <w:tc>
          <w:tcPr>
            <w:tcW w:w="1586"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w:t>
            </w:r>
          </w:p>
        </w:tc>
        <w:tc>
          <w:tcPr>
            <w:tcW w:w="1586" w:type="dxa"/>
            <w:vMerge w:val="restar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非甲烷总烃</w:t>
            </w:r>
          </w:p>
        </w:tc>
        <w:tc>
          <w:tcPr>
            <w:tcW w:w="1586" w:type="dxa"/>
            <w:vMerge w:val="restar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二类区</w:t>
            </w:r>
          </w:p>
        </w:tc>
      </w:tr>
      <w:tr w:rsidR="00110F1A" w:rsidRPr="003814BA" w:rsidTr="00110F1A">
        <w:tc>
          <w:tcPr>
            <w:tcW w:w="1585"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G2</w:t>
            </w:r>
          </w:p>
        </w:tc>
        <w:tc>
          <w:tcPr>
            <w:tcW w:w="1585"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孟庄</w:t>
            </w:r>
          </w:p>
        </w:tc>
        <w:tc>
          <w:tcPr>
            <w:tcW w:w="1586"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SW</w:t>
            </w:r>
          </w:p>
        </w:tc>
        <w:tc>
          <w:tcPr>
            <w:tcW w:w="1586" w:type="dxa"/>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283</w:t>
            </w:r>
          </w:p>
        </w:tc>
        <w:tc>
          <w:tcPr>
            <w:tcW w:w="1586" w:type="dxa"/>
            <w:vMerge/>
            <w:vAlign w:val="center"/>
          </w:tcPr>
          <w:p w:rsidR="00110F1A" w:rsidRPr="003814BA" w:rsidRDefault="00110F1A" w:rsidP="00110F1A">
            <w:pPr>
              <w:spacing w:line="240" w:lineRule="auto"/>
              <w:ind w:firstLineChars="0" w:firstLine="0"/>
              <w:jc w:val="center"/>
              <w:rPr>
                <w:sz w:val="21"/>
                <w:szCs w:val="21"/>
              </w:rPr>
            </w:pPr>
          </w:p>
        </w:tc>
        <w:tc>
          <w:tcPr>
            <w:tcW w:w="1586" w:type="dxa"/>
            <w:vMerge/>
            <w:vAlign w:val="center"/>
          </w:tcPr>
          <w:p w:rsidR="00110F1A" w:rsidRPr="003814BA" w:rsidRDefault="00110F1A" w:rsidP="00110F1A">
            <w:pPr>
              <w:spacing w:line="240" w:lineRule="auto"/>
              <w:ind w:firstLineChars="0" w:firstLine="0"/>
              <w:jc w:val="center"/>
              <w:rPr>
                <w:sz w:val="21"/>
                <w:szCs w:val="21"/>
              </w:rPr>
            </w:pPr>
          </w:p>
        </w:tc>
      </w:tr>
    </w:tbl>
    <w:p w:rsidR="00110F1A" w:rsidRPr="003814BA" w:rsidRDefault="00110F1A" w:rsidP="00110F1A">
      <w:pPr>
        <w:adjustRightInd w:val="0"/>
        <w:snapToGrid w:val="0"/>
        <w:ind w:firstLine="562"/>
        <w:rPr>
          <w:b/>
          <w:szCs w:val="28"/>
        </w:rPr>
      </w:pPr>
      <w:r w:rsidRPr="003814BA">
        <w:rPr>
          <w:b/>
          <w:szCs w:val="28"/>
        </w:rPr>
        <w:t>（</w:t>
      </w:r>
      <w:r w:rsidRPr="003814BA">
        <w:rPr>
          <w:rFonts w:hint="eastAsia"/>
          <w:b/>
          <w:szCs w:val="28"/>
        </w:rPr>
        <w:t>2</w:t>
      </w:r>
      <w:r w:rsidRPr="003814BA">
        <w:rPr>
          <w:b/>
          <w:szCs w:val="28"/>
        </w:rPr>
        <w:t>）监测时间及频次</w:t>
      </w:r>
    </w:p>
    <w:p w:rsidR="00110F1A" w:rsidRPr="003814BA" w:rsidRDefault="00110F1A" w:rsidP="00110F1A">
      <w:pPr>
        <w:ind w:firstLine="560"/>
        <w:rPr>
          <w:bCs/>
        </w:rPr>
      </w:pPr>
      <w:r w:rsidRPr="003814BA">
        <w:t>监测时间：本项目委托</w:t>
      </w:r>
      <w:r w:rsidRPr="003814BA">
        <w:rPr>
          <w:bCs/>
        </w:rPr>
        <w:t>江苏国正检测有限公司进行监测，监测时间为</w:t>
      </w:r>
      <w:r w:rsidRPr="003814BA">
        <w:rPr>
          <w:rFonts w:hint="eastAsia"/>
          <w:bCs/>
        </w:rPr>
        <w:t>2019.11.24~2019.11.30</w:t>
      </w:r>
      <w:r w:rsidRPr="003814BA">
        <w:rPr>
          <w:rFonts w:hint="eastAsia"/>
          <w:bCs/>
        </w:rPr>
        <w:t>。</w:t>
      </w:r>
    </w:p>
    <w:p w:rsidR="00110F1A" w:rsidRPr="003814BA" w:rsidRDefault="00110F1A" w:rsidP="00110F1A">
      <w:pPr>
        <w:ind w:firstLine="560"/>
        <w:rPr>
          <w:bCs/>
        </w:rPr>
      </w:pPr>
      <w:r w:rsidRPr="003814BA">
        <w:rPr>
          <w:rFonts w:hint="eastAsia"/>
          <w:bCs/>
        </w:rPr>
        <w:t>采样频次：非甲烷总烃</w:t>
      </w:r>
      <w:r w:rsidRPr="003814BA">
        <w:rPr>
          <w:bCs/>
        </w:rPr>
        <w:t>小时平均浓度连续监测</w:t>
      </w:r>
      <w:r w:rsidRPr="003814BA">
        <w:rPr>
          <w:bCs/>
        </w:rPr>
        <w:t>7</w:t>
      </w:r>
      <w:r w:rsidRPr="003814BA">
        <w:rPr>
          <w:bCs/>
        </w:rPr>
        <w:t>天，每天至少获取当地时间为</w:t>
      </w:r>
      <w:r w:rsidRPr="003814BA">
        <w:rPr>
          <w:bCs/>
        </w:rPr>
        <w:t>02</w:t>
      </w:r>
      <w:r w:rsidRPr="003814BA">
        <w:rPr>
          <w:bCs/>
        </w:rPr>
        <w:t>、</w:t>
      </w:r>
      <w:r w:rsidRPr="003814BA">
        <w:rPr>
          <w:bCs/>
        </w:rPr>
        <w:t>08</w:t>
      </w:r>
      <w:r w:rsidRPr="003814BA">
        <w:rPr>
          <w:bCs/>
        </w:rPr>
        <w:t>、</w:t>
      </w:r>
      <w:r w:rsidRPr="003814BA">
        <w:rPr>
          <w:bCs/>
        </w:rPr>
        <w:t>14</w:t>
      </w:r>
      <w:r w:rsidRPr="003814BA">
        <w:rPr>
          <w:bCs/>
        </w:rPr>
        <w:t>、</w:t>
      </w:r>
      <w:r w:rsidRPr="003814BA">
        <w:rPr>
          <w:bCs/>
        </w:rPr>
        <w:t>20</w:t>
      </w:r>
      <w:r w:rsidRPr="003814BA">
        <w:rPr>
          <w:bCs/>
        </w:rPr>
        <w:t>时</w:t>
      </w:r>
      <w:r w:rsidRPr="003814BA">
        <w:rPr>
          <w:bCs/>
        </w:rPr>
        <w:t>4</w:t>
      </w:r>
      <w:r w:rsidRPr="003814BA">
        <w:rPr>
          <w:bCs/>
        </w:rPr>
        <w:t>个小时质量浓度值，每次采样不少于</w:t>
      </w:r>
      <w:r w:rsidRPr="003814BA">
        <w:rPr>
          <w:bCs/>
        </w:rPr>
        <w:t>45min</w:t>
      </w:r>
      <w:r w:rsidRPr="003814BA">
        <w:rPr>
          <w:bCs/>
        </w:rPr>
        <w:t>。</w:t>
      </w:r>
    </w:p>
    <w:p w:rsidR="00110F1A" w:rsidRPr="003814BA" w:rsidRDefault="00110F1A" w:rsidP="00110F1A">
      <w:pPr>
        <w:ind w:firstLine="562"/>
        <w:rPr>
          <w:b/>
          <w:bCs/>
        </w:rPr>
      </w:pPr>
      <w:r w:rsidRPr="003814BA">
        <w:rPr>
          <w:b/>
          <w:bCs/>
        </w:rPr>
        <w:t>（</w:t>
      </w:r>
      <w:r w:rsidRPr="003814BA">
        <w:rPr>
          <w:b/>
          <w:bCs/>
        </w:rPr>
        <w:t>3</w:t>
      </w:r>
      <w:r w:rsidRPr="003814BA">
        <w:rPr>
          <w:b/>
          <w:bCs/>
        </w:rPr>
        <w:t>）监测分析方法</w:t>
      </w:r>
    </w:p>
    <w:p w:rsidR="00110F1A" w:rsidRPr="003814BA" w:rsidRDefault="00110F1A" w:rsidP="00110F1A">
      <w:pPr>
        <w:ind w:firstLine="560"/>
        <w:rPr>
          <w:bCs/>
        </w:rPr>
      </w:pPr>
      <w:r w:rsidRPr="003814BA">
        <w:rPr>
          <w:bCs/>
        </w:rPr>
        <w:t>所用的采样及分析方法按照国家规范执行，具体见表</w:t>
      </w:r>
      <w:r w:rsidRPr="003814BA">
        <w:rPr>
          <w:bCs/>
        </w:rPr>
        <w:t>4.2-</w:t>
      </w:r>
      <w:r w:rsidRPr="003814BA">
        <w:rPr>
          <w:rFonts w:hint="eastAsia"/>
          <w:bCs/>
        </w:rPr>
        <w:t>2</w:t>
      </w:r>
      <w:r w:rsidRPr="003814BA">
        <w:rPr>
          <w:bCs/>
        </w:rPr>
        <w:t>。</w:t>
      </w:r>
    </w:p>
    <w:p w:rsidR="00110F1A" w:rsidRPr="003814BA" w:rsidRDefault="00110F1A" w:rsidP="00110F1A">
      <w:pPr>
        <w:ind w:firstLineChars="0" w:firstLine="0"/>
        <w:jc w:val="center"/>
        <w:rPr>
          <w:b/>
          <w:sz w:val="24"/>
        </w:rPr>
      </w:pPr>
      <w:r w:rsidRPr="003814BA">
        <w:rPr>
          <w:b/>
          <w:sz w:val="24"/>
        </w:rPr>
        <w:t>表</w:t>
      </w:r>
      <w:r w:rsidRPr="003814BA">
        <w:rPr>
          <w:b/>
          <w:sz w:val="24"/>
        </w:rPr>
        <w:t>4.2-</w:t>
      </w:r>
      <w:r w:rsidRPr="003814BA">
        <w:rPr>
          <w:rFonts w:hint="eastAsia"/>
          <w:b/>
          <w:sz w:val="24"/>
        </w:rPr>
        <w:t>2</w:t>
      </w:r>
      <w:r w:rsidRPr="003814BA">
        <w:rPr>
          <w:b/>
          <w:sz w:val="24"/>
        </w:rPr>
        <w:t>监测分析方法</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462"/>
        <w:gridCol w:w="2616"/>
        <w:gridCol w:w="5436"/>
      </w:tblGrid>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序号</w:t>
            </w:r>
          </w:p>
        </w:tc>
        <w:tc>
          <w:tcPr>
            <w:tcW w:w="1375"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名称</w:t>
            </w:r>
          </w:p>
        </w:tc>
        <w:tc>
          <w:tcPr>
            <w:tcW w:w="2857"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分析方法</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sz w:val="21"/>
                <w:szCs w:val="21"/>
              </w:rPr>
              <w:t>1</w:t>
            </w:r>
          </w:p>
        </w:tc>
        <w:tc>
          <w:tcPr>
            <w:tcW w:w="1375" w:type="pct"/>
            <w:vAlign w:val="center"/>
          </w:tcPr>
          <w:p w:rsidR="00110F1A" w:rsidRPr="003814BA" w:rsidRDefault="00110F1A" w:rsidP="00110F1A">
            <w:pPr>
              <w:spacing w:line="240" w:lineRule="auto"/>
              <w:ind w:firstLineChars="0" w:firstLine="0"/>
              <w:jc w:val="center"/>
              <w:rPr>
                <w:sz w:val="21"/>
                <w:szCs w:val="21"/>
              </w:rPr>
            </w:pPr>
            <w:r w:rsidRPr="003814BA">
              <w:rPr>
                <w:sz w:val="21"/>
                <w:szCs w:val="21"/>
              </w:rPr>
              <w:t>非甲烷总烃</w:t>
            </w:r>
          </w:p>
        </w:tc>
        <w:tc>
          <w:tcPr>
            <w:tcW w:w="2857" w:type="pct"/>
            <w:vAlign w:val="center"/>
          </w:tcPr>
          <w:p w:rsidR="00110F1A" w:rsidRPr="003814BA" w:rsidRDefault="00110F1A" w:rsidP="00110F1A">
            <w:pPr>
              <w:spacing w:line="240" w:lineRule="auto"/>
              <w:ind w:firstLineChars="0" w:firstLine="0"/>
              <w:jc w:val="center"/>
              <w:rPr>
                <w:sz w:val="21"/>
                <w:szCs w:val="21"/>
              </w:rPr>
            </w:pPr>
            <w:r w:rsidRPr="003814BA">
              <w:rPr>
                <w:sz w:val="21"/>
                <w:szCs w:val="21"/>
              </w:rPr>
              <w:t>环境空气总烃、甲烷和非甲烷总烃的测定</w:t>
            </w:r>
          </w:p>
          <w:p w:rsidR="00110F1A" w:rsidRPr="003814BA" w:rsidRDefault="00110F1A" w:rsidP="00110F1A">
            <w:pPr>
              <w:spacing w:line="240" w:lineRule="auto"/>
              <w:ind w:firstLineChars="0" w:firstLine="0"/>
              <w:jc w:val="center"/>
              <w:rPr>
                <w:sz w:val="21"/>
                <w:szCs w:val="21"/>
              </w:rPr>
            </w:pPr>
            <w:r w:rsidRPr="003814BA">
              <w:rPr>
                <w:sz w:val="21"/>
                <w:szCs w:val="21"/>
              </w:rPr>
              <w:t>直接进样气相色谱法</w:t>
            </w:r>
            <w:r w:rsidRPr="003814BA">
              <w:rPr>
                <w:rFonts w:cs="Times New Roman"/>
                <w:kern w:val="0"/>
                <w:sz w:val="21"/>
                <w:szCs w:val="21"/>
              </w:rPr>
              <w:t>HJ604-2017</w:t>
            </w:r>
          </w:p>
        </w:tc>
      </w:tr>
    </w:tbl>
    <w:p w:rsidR="00110F1A" w:rsidRPr="003814BA" w:rsidRDefault="00110F1A" w:rsidP="00110F1A">
      <w:pPr>
        <w:ind w:firstLine="562"/>
        <w:rPr>
          <w:b/>
        </w:rPr>
      </w:pPr>
      <w:r w:rsidRPr="003814BA">
        <w:rPr>
          <w:b/>
        </w:rPr>
        <w:t>（</w:t>
      </w:r>
      <w:r w:rsidRPr="003814BA">
        <w:rPr>
          <w:b/>
        </w:rPr>
        <w:t>4</w:t>
      </w:r>
      <w:r w:rsidRPr="003814BA">
        <w:rPr>
          <w:b/>
        </w:rPr>
        <w:t>）监测结果</w:t>
      </w:r>
    </w:p>
    <w:p w:rsidR="00110F1A" w:rsidRPr="003814BA" w:rsidRDefault="00110F1A" w:rsidP="00110F1A">
      <w:pPr>
        <w:ind w:firstLine="560"/>
      </w:pPr>
      <w:r w:rsidRPr="003814BA">
        <w:t>现状监测结果见表</w:t>
      </w:r>
      <w:r w:rsidRPr="003814BA">
        <w:t>4.2-</w:t>
      </w:r>
      <w:r w:rsidRPr="003814BA">
        <w:rPr>
          <w:rFonts w:hint="eastAsia"/>
        </w:rPr>
        <w:t>3</w:t>
      </w:r>
      <w:r w:rsidRPr="003814BA">
        <w:rPr>
          <w:rFonts w:hint="eastAsia"/>
        </w:rPr>
        <w:t>。</w:t>
      </w:r>
    </w:p>
    <w:p w:rsidR="00110F1A" w:rsidRPr="003814BA" w:rsidRDefault="00110F1A" w:rsidP="00110F1A">
      <w:pPr>
        <w:spacing w:line="520" w:lineRule="exact"/>
        <w:ind w:firstLineChars="0" w:firstLine="0"/>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 xml:space="preserve">4.2-3 </w:t>
      </w:r>
      <w:r w:rsidRPr="003814BA">
        <w:rPr>
          <w:rFonts w:cs="Times New Roman"/>
          <w:b/>
          <w:sz w:val="24"/>
          <w:szCs w:val="24"/>
        </w:rPr>
        <w:t>大气环境质量现状监测结果表（单位：</w:t>
      </w:r>
      <w:r w:rsidRPr="003814BA">
        <w:rPr>
          <w:rFonts w:cs="Times New Roman"/>
          <w:b/>
          <w:sz w:val="24"/>
          <w:szCs w:val="24"/>
        </w:rPr>
        <w:t>mg/Nm</w:t>
      </w:r>
      <w:r w:rsidRPr="003814BA">
        <w:rPr>
          <w:rFonts w:cs="Times New Roman"/>
          <w:b/>
          <w:sz w:val="24"/>
          <w:szCs w:val="24"/>
          <w:vertAlign w:val="superscript"/>
        </w:rPr>
        <w:t>3</w:t>
      </w:r>
      <w:r w:rsidRPr="003814BA">
        <w:rPr>
          <w:rFonts w:cs="Times New Roman"/>
          <w:b/>
          <w:sz w:val="24"/>
          <w:szCs w:val="24"/>
        </w:rPr>
        <w:t>）</w:t>
      </w:r>
    </w:p>
    <w:tbl>
      <w:tblPr>
        <w:tblpPr w:leftFromText="180" w:rightFromText="180" w:vertAnchor="text" w:tblpXSpec="center" w:tblpY="1"/>
        <w:tblOverlap w:val="never"/>
        <w:tblW w:w="5000" w:type="pct"/>
        <w:tblBorders>
          <w:top w:val="single" w:sz="12" w:space="0" w:color="000000"/>
          <w:bottom w:val="single" w:sz="12" w:space="0" w:color="000000"/>
          <w:insideH w:val="single" w:sz="6" w:space="0" w:color="000000"/>
          <w:insideV w:val="single" w:sz="4" w:space="0" w:color="000000"/>
        </w:tblBorders>
        <w:tblLayout w:type="fixed"/>
        <w:tblLook w:val="0000" w:firstRow="0" w:lastRow="0" w:firstColumn="0" w:lastColumn="0" w:noHBand="0" w:noVBand="0"/>
      </w:tblPr>
      <w:tblGrid>
        <w:gridCol w:w="1729"/>
        <w:gridCol w:w="1134"/>
        <w:gridCol w:w="1276"/>
        <w:gridCol w:w="1134"/>
        <w:gridCol w:w="992"/>
        <w:gridCol w:w="1134"/>
        <w:gridCol w:w="1035"/>
        <w:gridCol w:w="920"/>
      </w:tblGrid>
      <w:tr w:rsidR="00110F1A" w:rsidRPr="003814BA" w:rsidTr="00110F1A">
        <w:trPr>
          <w:trHeight w:val="144"/>
        </w:trPr>
        <w:tc>
          <w:tcPr>
            <w:tcW w:w="924"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监测点</w:t>
            </w:r>
          </w:p>
        </w:tc>
        <w:tc>
          <w:tcPr>
            <w:tcW w:w="606"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监测项目</w:t>
            </w:r>
          </w:p>
        </w:tc>
        <w:tc>
          <w:tcPr>
            <w:tcW w:w="1818" w:type="pct"/>
            <w:gridSpan w:val="3"/>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小时平均值</w:t>
            </w:r>
          </w:p>
        </w:tc>
        <w:tc>
          <w:tcPr>
            <w:tcW w:w="1651" w:type="pct"/>
            <w:gridSpan w:val="3"/>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日平均值</w:t>
            </w:r>
          </w:p>
        </w:tc>
      </w:tr>
      <w:tr w:rsidR="00110F1A" w:rsidRPr="003814BA" w:rsidTr="00110F1A">
        <w:trPr>
          <w:trHeight w:val="144"/>
        </w:trPr>
        <w:tc>
          <w:tcPr>
            <w:tcW w:w="924"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606"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682"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浓度范围</w:t>
            </w: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超标率</w:t>
            </w:r>
          </w:p>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530"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sz w:val="21"/>
                <w:szCs w:val="21"/>
              </w:rPr>
              <w:t>标准值</w:t>
            </w: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553"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492" w:type="pct"/>
            <w:shd w:val="clear" w:color="auto" w:fill="auto"/>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r>
      <w:tr w:rsidR="00110F1A" w:rsidRPr="003814BA" w:rsidTr="00110F1A">
        <w:trPr>
          <w:trHeight w:val="144"/>
        </w:trPr>
        <w:tc>
          <w:tcPr>
            <w:tcW w:w="924" w:type="pct"/>
            <w:shd w:val="clear" w:color="auto" w:fill="auto"/>
            <w:tcMar>
              <w:left w:w="28" w:type="dxa"/>
              <w:right w:w="28" w:type="dxa"/>
            </w:tcMar>
            <w:vAlign w:val="center"/>
          </w:tcPr>
          <w:p w:rsidR="00110F1A" w:rsidRPr="003814BA" w:rsidRDefault="00110F1A" w:rsidP="00110F1A">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G1</w:t>
            </w:r>
            <w:r w:rsidRPr="003814BA">
              <w:rPr>
                <w:rFonts w:cs="Times New Roman"/>
                <w:bCs/>
                <w:sz w:val="21"/>
                <w:szCs w:val="21"/>
              </w:rPr>
              <w:t>项目所在地</w:t>
            </w:r>
          </w:p>
        </w:tc>
        <w:tc>
          <w:tcPr>
            <w:tcW w:w="606"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非甲烷总烃</w:t>
            </w:r>
          </w:p>
        </w:tc>
        <w:tc>
          <w:tcPr>
            <w:tcW w:w="682"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hint="eastAsia"/>
                <w:bCs/>
                <w:sz w:val="21"/>
                <w:szCs w:val="21"/>
              </w:rPr>
              <w:t>0.10~1.45</w:t>
            </w: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0</w:t>
            </w:r>
          </w:p>
        </w:tc>
        <w:tc>
          <w:tcPr>
            <w:tcW w:w="530"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hint="eastAsia"/>
                <w:bCs/>
                <w:sz w:val="21"/>
                <w:szCs w:val="21"/>
              </w:rPr>
              <w:t>2</w:t>
            </w: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553"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492" w:type="pct"/>
            <w:shd w:val="clear" w:color="auto" w:fill="auto"/>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r>
      <w:tr w:rsidR="00110F1A" w:rsidRPr="003814BA" w:rsidTr="00110F1A">
        <w:trPr>
          <w:trHeight w:val="144"/>
        </w:trPr>
        <w:tc>
          <w:tcPr>
            <w:tcW w:w="924" w:type="pct"/>
            <w:shd w:val="clear" w:color="auto" w:fill="auto"/>
            <w:tcMar>
              <w:left w:w="28" w:type="dxa"/>
              <w:right w:w="28" w:type="dxa"/>
            </w:tcMar>
            <w:vAlign w:val="center"/>
          </w:tcPr>
          <w:p w:rsidR="00110F1A" w:rsidRPr="003814BA" w:rsidRDefault="00110F1A" w:rsidP="00110F1A">
            <w:pPr>
              <w:tabs>
                <w:tab w:val="left" w:pos="9237"/>
              </w:tabs>
              <w:autoSpaceDE w:val="0"/>
              <w:autoSpaceDN w:val="0"/>
              <w:adjustRightInd w:val="0"/>
              <w:spacing w:line="240" w:lineRule="auto"/>
              <w:ind w:firstLineChars="0" w:firstLine="0"/>
              <w:jc w:val="center"/>
              <w:rPr>
                <w:rFonts w:cs="Times New Roman"/>
                <w:bCs/>
                <w:sz w:val="21"/>
                <w:szCs w:val="21"/>
              </w:rPr>
            </w:pPr>
            <w:r w:rsidRPr="003814BA">
              <w:rPr>
                <w:rFonts w:cs="Times New Roman"/>
                <w:bCs/>
                <w:sz w:val="21"/>
                <w:szCs w:val="21"/>
              </w:rPr>
              <w:t>G2</w:t>
            </w:r>
            <w:r w:rsidRPr="003814BA">
              <w:rPr>
                <w:rFonts w:cs="Times New Roman"/>
                <w:bCs/>
                <w:sz w:val="21"/>
                <w:szCs w:val="21"/>
              </w:rPr>
              <w:t>孟庄</w:t>
            </w:r>
          </w:p>
        </w:tc>
        <w:tc>
          <w:tcPr>
            <w:tcW w:w="606"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682"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hint="eastAsia"/>
                <w:bCs/>
                <w:sz w:val="21"/>
                <w:szCs w:val="21"/>
              </w:rPr>
              <w:t>0.29~1.70</w:t>
            </w: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0</w:t>
            </w:r>
          </w:p>
        </w:tc>
        <w:tc>
          <w:tcPr>
            <w:tcW w:w="530"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p>
        </w:tc>
        <w:tc>
          <w:tcPr>
            <w:tcW w:w="606"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553"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w:t>
            </w:r>
          </w:p>
        </w:tc>
        <w:tc>
          <w:tcPr>
            <w:tcW w:w="492" w:type="pct"/>
            <w:shd w:val="clear" w:color="auto" w:fill="auto"/>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t>
            </w:r>
          </w:p>
        </w:tc>
      </w:tr>
    </w:tbl>
    <w:p w:rsidR="00110F1A" w:rsidRPr="003814BA" w:rsidRDefault="00110F1A" w:rsidP="00110F1A">
      <w:pPr>
        <w:adjustRightInd w:val="0"/>
        <w:snapToGrid w:val="0"/>
        <w:spacing w:line="520" w:lineRule="exact"/>
        <w:ind w:firstLine="562"/>
        <w:rPr>
          <w:b/>
          <w:szCs w:val="28"/>
        </w:rPr>
      </w:pPr>
      <w:r w:rsidRPr="003814BA">
        <w:rPr>
          <w:b/>
          <w:szCs w:val="28"/>
        </w:rPr>
        <w:t>（</w:t>
      </w:r>
      <w:r w:rsidRPr="003814BA">
        <w:rPr>
          <w:rFonts w:hint="eastAsia"/>
          <w:b/>
          <w:szCs w:val="28"/>
        </w:rPr>
        <w:t>5</w:t>
      </w:r>
      <w:r w:rsidRPr="003814BA">
        <w:rPr>
          <w:b/>
          <w:szCs w:val="28"/>
        </w:rPr>
        <w:t>）现状评价</w:t>
      </w:r>
    </w:p>
    <w:p w:rsidR="00110F1A" w:rsidRPr="003814BA" w:rsidRDefault="00110F1A" w:rsidP="00110F1A">
      <w:pPr>
        <w:adjustRightInd w:val="0"/>
        <w:snapToGrid w:val="0"/>
        <w:spacing w:line="520" w:lineRule="exact"/>
        <w:ind w:firstLine="560"/>
        <w:rPr>
          <w:b/>
          <w:szCs w:val="28"/>
        </w:rPr>
      </w:pPr>
      <w:r w:rsidRPr="003814BA">
        <w:rPr>
          <w:rFonts w:hint="eastAsia"/>
          <w:szCs w:val="28"/>
        </w:rPr>
        <w:t>A</w:t>
      </w:r>
      <w:r w:rsidRPr="003814BA">
        <w:rPr>
          <w:rFonts w:hint="eastAsia"/>
          <w:b/>
          <w:szCs w:val="28"/>
        </w:rPr>
        <w:t>、</w:t>
      </w:r>
      <w:r w:rsidRPr="003814BA">
        <w:rPr>
          <w:szCs w:val="28"/>
        </w:rPr>
        <w:t>评价方法：</w:t>
      </w:r>
    </w:p>
    <w:p w:rsidR="00110F1A" w:rsidRPr="003814BA" w:rsidRDefault="00110F1A" w:rsidP="00110F1A">
      <w:pPr>
        <w:pStyle w:val="a8"/>
        <w:ind w:firstLine="560"/>
        <w:rPr>
          <w:sz w:val="28"/>
          <w:szCs w:val="28"/>
        </w:rPr>
      </w:pPr>
      <w:r w:rsidRPr="003814BA">
        <w:rPr>
          <w:sz w:val="28"/>
          <w:szCs w:val="28"/>
        </w:rPr>
        <w:t>空气环境质量现状评价采用单因子指数法，即：</w:t>
      </w:r>
    </w:p>
    <w:p w:rsidR="00110F1A" w:rsidRPr="003814BA" w:rsidRDefault="00110F1A" w:rsidP="00110F1A">
      <w:pPr>
        <w:pStyle w:val="a8"/>
        <w:ind w:firstLine="560"/>
        <w:jc w:val="center"/>
        <w:rPr>
          <w:sz w:val="28"/>
          <w:szCs w:val="28"/>
          <w:vertAlign w:val="subscript"/>
        </w:rPr>
      </w:pPr>
      <w:r w:rsidRPr="003814BA">
        <w:rPr>
          <w:sz w:val="28"/>
          <w:szCs w:val="28"/>
        </w:rPr>
        <w:t xml:space="preserve">   I</w:t>
      </w:r>
      <w:r w:rsidRPr="003814BA">
        <w:rPr>
          <w:sz w:val="28"/>
          <w:szCs w:val="28"/>
          <w:vertAlign w:val="subscript"/>
        </w:rPr>
        <w:t>IJ</w:t>
      </w:r>
      <w:r w:rsidRPr="003814BA">
        <w:rPr>
          <w:sz w:val="28"/>
          <w:szCs w:val="28"/>
        </w:rPr>
        <w:t>=C</w:t>
      </w:r>
      <w:r w:rsidRPr="003814BA">
        <w:rPr>
          <w:sz w:val="28"/>
          <w:szCs w:val="28"/>
          <w:vertAlign w:val="subscript"/>
        </w:rPr>
        <w:t>IJ</w:t>
      </w:r>
      <w:r w:rsidRPr="003814BA">
        <w:rPr>
          <w:sz w:val="28"/>
          <w:szCs w:val="28"/>
        </w:rPr>
        <w:t>/C</w:t>
      </w:r>
      <w:r w:rsidRPr="003814BA">
        <w:rPr>
          <w:sz w:val="28"/>
          <w:szCs w:val="28"/>
          <w:vertAlign w:val="subscript"/>
        </w:rPr>
        <w:t>SI</w:t>
      </w:r>
    </w:p>
    <w:p w:rsidR="00110F1A" w:rsidRPr="003814BA" w:rsidRDefault="00110F1A" w:rsidP="00110F1A">
      <w:pPr>
        <w:pStyle w:val="a8"/>
        <w:ind w:firstLine="560"/>
        <w:rPr>
          <w:sz w:val="28"/>
          <w:szCs w:val="28"/>
        </w:rPr>
      </w:pPr>
      <w:r w:rsidRPr="003814BA">
        <w:rPr>
          <w:sz w:val="28"/>
          <w:szCs w:val="28"/>
        </w:rPr>
        <w:t>式中：</w:t>
      </w:r>
      <w:r w:rsidRPr="003814BA">
        <w:rPr>
          <w:sz w:val="28"/>
          <w:szCs w:val="28"/>
        </w:rPr>
        <w:t>I</w:t>
      </w:r>
      <w:r w:rsidRPr="003814BA">
        <w:rPr>
          <w:sz w:val="28"/>
          <w:szCs w:val="28"/>
          <w:vertAlign w:val="subscript"/>
        </w:rPr>
        <w:t>IJ——</w:t>
      </w:r>
      <w:r w:rsidRPr="003814BA">
        <w:rPr>
          <w:sz w:val="28"/>
          <w:szCs w:val="28"/>
        </w:rPr>
        <w:t>第</w:t>
      </w:r>
      <w:r w:rsidRPr="003814BA">
        <w:rPr>
          <w:sz w:val="28"/>
          <w:szCs w:val="28"/>
        </w:rPr>
        <w:t>i</w:t>
      </w:r>
      <w:r w:rsidRPr="003814BA">
        <w:rPr>
          <w:sz w:val="28"/>
          <w:szCs w:val="28"/>
        </w:rPr>
        <w:t>种污染物，第</w:t>
      </w:r>
      <w:r w:rsidRPr="003814BA">
        <w:rPr>
          <w:sz w:val="28"/>
          <w:szCs w:val="28"/>
        </w:rPr>
        <w:t>j</w:t>
      </w:r>
      <w:r w:rsidRPr="003814BA">
        <w:rPr>
          <w:sz w:val="28"/>
          <w:szCs w:val="28"/>
        </w:rPr>
        <w:t>测点的指数；</w:t>
      </w:r>
    </w:p>
    <w:p w:rsidR="00110F1A" w:rsidRPr="003814BA" w:rsidRDefault="00110F1A" w:rsidP="00110F1A">
      <w:pPr>
        <w:pStyle w:val="a8"/>
        <w:ind w:firstLine="560"/>
        <w:rPr>
          <w:sz w:val="28"/>
          <w:szCs w:val="28"/>
        </w:rPr>
      </w:pPr>
      <w:r w:rsidRPr="003814BA">
        <w:rPr>
          <w:sz w:val="28"/>
          <w:szCs w:val="28"/>
        </w:rPr>
        <w:t xml:space="preserve">      C</w:t>
      </w:r>
      <w:r w:rsidRPr="003814BA">
        <w:rPr>
          <w:sz w:val="28"/>
          <w:szCs w:val="28"/>
          <w:vertAlign w:val="subscript"/>
        </w:rPr>
        <w:t>IJ</w:t>
      </w:r>
      <w:r w:rsidRPr="003814BA">
        <w:rPr>
          <w:sz w:val="28"/>
          <w:szCs w:val="28"/>
        </w:rPr>
        <w:t>—</w:t>
      </w:r>
      <w:r w:rsidRPr="003814BA">
        <w:rPr>
          <w:sz w:val="28"/>
          <w:szCs w:val="28"/>
        </w:rPr>
        <w:t>第</w:t>
      </w:r>
      <w:r w:rsidRPr="003814BA">
        <w:rPr>
          <w:sz w:val="28"/>
          <w:szCs w:val="28"/>
        </w:rPr>
        <w:t>i</w:t>
      </w:r>
      <w:r w:rsidRPr="003814BA">
        <w:rPr>
          <w:sz w:val="28"/>
          <w:szCs w:val="28"/>
        </w:rPr>
        <w:t>种污染物，第</w:t>
      </w:r>
      <w:r w:rsidRPr="003814BA">
        <w:rPr>
          <w:sz w:val="28"/>
          <w:szCs w:val="28"/>
        </w:rPr>
        <w:t>j</w:t>
      </w:r>
      <w:r w:rsidRPr="003814BA">
        <w:rPr>
          <w:sz w:val="28"/>
          <w:szCs w:val="28"/>
        </w:rPr>
        <w:t>测点的监测值（</w:t>
      </w:r>
      <w:r w:rsidRPr="003814BA">
        <w:rPr>
          <w:sz w:val="28"/>
          <w:szCs w:val="28"/>
        </w:rPr>
        <w:t>mg/m</w:t>
      </w:r>
      <w:r w:rsidRPr="003814BA">
        <w:rPr>
          <w:sz w:val="28"/>
          <w:szCs w:val="28"/>
          <w:vertAlign w:val="superscript"/>
        </w:rPr>
        <w:t>3</w:t>
      </w:r>
      <w:r w:rsidRPr="003814BA">
        <w:rPr>
          <w:sz w:val="28"/>
          <w:szCs w:val="28"/>
        </w:rPr>
        <w:t>）；</w:t>
      </w:r>
    </w:p>
    <w:p w:rsidR="00110F1A" w:rsidRPr="003814BA" w:rsidRDefault="00110F1A" w:rsidP="00110F1A">
      <w:pPr>
        <w:pStyle w:val="a8"/>
        <w:ind w:firstLine="560"/>
        <w:rPr>
          <w:sz w:val="28"/>
          <w:szCs w:val="28"/>
        </w:rPr>
      </w:pPr>
      <w:r w:rsidRPr="003814BA">
        <w:rPr>
          <w:sz w:val="28"/>
          <w:szCs w:val="28"/>
        </w:rPr>
        <w:t xml:space="preserve">      C</w:t>
      </w:r>
      <w:r w:rsidRPr="003814BA">
        <w:rPr>
          <w:sz w:val="28"/>
          <w:szCs w:val="28"/>
          <w:vertAlign w:val="subscript"/>
        </w:rPr>
        <w:t>SI</w:t>
      </w:r>
      <w:r w:rsidRPr="003814BA">
        <w:rPr>
          <w:sz w:val="28"/>
          <w:szCs w:val="28"/>
        </w:rPr>
        <w:t>—</w:t>
      </w:r>
      <w:r w:rsidRPr="003814BA">
        <w:rPr>
          <w:sz w:val="28"/>
          <w:szCs w:val="28"/>
        </w:rPr>
        <w:t>第</w:t>
      </w:r>
      <w:r w:rsidRPr="003814BA">
        <w:rPr>
          <w:sz w:val="28"/>
          <w:szCs w:val="28"/>
        </w:rPr>
        <w:t>i</w:t>
      </w:r>
      <w:r w:rsidRPr="003814BA">
        <w:rPr>
          <w:sz w:val="28"/>
          <w:szCs w:val="28"/>
        </w:rPr>
        <w:t>种污染物评价标准（</w:t>
      </w:r>
      <w:r w:rsidRPr="003814BA">
        <w:rPr>
          <w:sz w:val="28"/>
          <w:szCs w:val="28"/>
        </w:rPr>
        <w:t>mg/m</w:t>
      </w:r>
      <w:r w:rsidRPr="003814BA">
        <w:rPr>
          <w:sz w:val="28"/>
          <w:szCs w:val="28"/>
          <w:vertAlign w:val="superscript"/>
        </w:rPr>
        <w:t>3</w:t>
      </w:r>
      <w:r w:rsidRPr="003814BA">
        <w:rPr>
          <w:sz w:val="28"/>
          <w:szCs w:val="28"/>
        </w:rPr>
        <w:t>）。</w:t>
      </w:r>
    </w:p>
    <w:p w:rsidR="00110F1A" w:rsidRPr="003814BA" w:rsidRDefault="00110F1A" w:rsidP="00110F1A">
      <w:pPr>
        <w:pStyle w:val="a8"/>
        <w:ind w:firstLine="560"/>
        <w:rPr>
          <w:sz w:val="28"/>
          <w:szCs w:val="28"/>
        </w:rPr>
      </w:pPr>
      <w:r w:rsidRPr="003814BA">
        <w:rPr>
          <w:sz w:val="28"/>
          <w:szCs w:val="28"/>
        </w:rPr>
        <w:t>B</w:t>
      </w:r>
      <w:r w:rsidRPr="003814BA">
        <w:rPr>
          <w:sz w:val="28"/>
          <w:szCs w:val="28"/>
        </w:rPr>
        <w:t>、评价结果：</w:t>
      </w:r>
    </w:p>
    <w:p w:rsidR="00110F1A" w:rsidRPr="003814BA" w:rsidRDefault="00110F1A" w:rsidP="00110F1A">
      <w:pPr>
        <w:pStyle w:val="a8"/>
        <w:ind w:firstLine="560"/>
      </w:pPr>
      <w:r w:rsidRPr="003814BA">
        <w:rPr>
          <w:sz w:val="28"/>
          <w:szCs w:val="28"/>
        </w:rPr>
        <w:t>单因子污染物指数使用评价因子日均浓度的二级标准值计算，计算结果见表</w:t>
      </w:r>
      <w:r w:rsidRPr="003814BA">
        <w:rPr>
          <w:sz w:val="28"/>
          <w:szCs w:val="28"/>
        </w:rPr>
        <w:t>4.2-4</w:t>
      </w:r>
      <w:r w:rsidRPr="003814BA">
        <w:rPr>
          <w:sz w:val="28"/>
          <w:szCs w:val="28"/>
        </w:rPr>
        <w:t>。</w:t>
      </w: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4.2-4 </w:t>
      </w:r>
      <w:r w:rsidRPr="003814BA">
        <w:rPr>
          <w:rFonts w:cs="Times New Roman"/>
          <w:b/>
          <w:sz w:val="24"/>
          <w:szCs w:val="24"/>
        </w:rPr>
        <w:t>各污染因子的评价指数表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3178"/>
        <w:gridCol w:w="2989"/>
        <w:gridCol w:w="3347"/>
      </w:tblGrid>
      <w:tr w:rsidR="00110F1A" w:rsidRPr="003814BA" w:rsidTr="00110F1A">
        <w:trPr>
          <w:trHeight w:val="291"/>
          <w:jc w:val="center"/>
        </w:trPr>
        <w:tc>
          <w:tcPr>
            <w:tcW w:w="1670" w:type="pct"/>
            <w:vAlign w:val="center"/>
          </w:tcPr>
          <w:p w:rsidR="00110F1A" w:rsidRPr="003814BA" w:rsidRDefault="00110F1A" w:rsidP="00110F1A">
            <w:pPr>
              <w:spacing w:line="240" w:lineRule="auto"/>
              <w:ind w:firstLineChars="0" w:firstLine="0"/>
              <w:jc w:val="center"/>
              <w:rPr>
                <w:rFonts w:cs="Times New Roman"/>
                <w:b/>
                <w:bCs/>
                <w:sz w:val="21"/>
                <w:szCs w:val="21"/>
              </w:rPr>
            </w:pPr>
            <w:r w:rsidRPr="003814BA">
              <w:rPr>
                <w:rFonts w:cs="Times New Roman"/>
                <w:b/>
                <w:bCs/>
                <w:sz w:val="21"/>
                <w:szCs w:val="21"/>
              </w:rPr>
              <w:t>项目</w:t>
            </w:r>
          </w:p>
        </w:tc>
        <w:tc>
          <w:tcPr>
            <w:tcW w:w="1571" w:type="pct"/>
            <w:vAlign w:val="center"/>
          </w:tcPr>
          <w:p w:rsidR="00110F1A" w:rsidRPr="003814BA" w:rsidRDefault="00110F1A" w:rsidP="00110F1A">
            <w:pPr>
              <w:spacing w:line="240" w:lineRule="auto"/>
              <w:ind w:firstLineChars="0" w:firstLine="0"/>
              <w:jc w:val="center"/>
              <w:rPr>
                <w:rFonts w:cs="Times New Roman"/>
                <w:b/>
                <w:bCs/>
                <w:sz w:val="21"/>
                <w:szCs w:val="21"/>
              </w:rPr>
            </w:pPr>
            <w:r w:rsidRPr="003814BA">
              <w:rPr>
                <w:rFonts w:cs="Times New Roman"/>
                <w:b/>
                <w:bCs/>
                <w:sz w:val="21"/>
                <w:szCs w:val="21"/>
              </w:rPr>
              <w:t>G1</w:t>
            </w:r>
          </w:p>
        </w:tc>
        <w:tc>
          <w:tcPr>
            <w:tcW w:w="1759" w:type="pct"/>
            <w:vAlign w:val="center"/>
          </w:tcPr>
          <w:p w:rsidR="00110F1A" w:rsidRPr="003814BA" w:rsidRDefault="00110F1A" w:rsidP="00110F1A">
            <w:pPr>
              <w:spacing w:line="240" w:lineRule="auto"/>
              <w:ind w:firstLineChars="0" w:firstLine="0"/>
              <w:jc w:val="center"/>
              <w:rPr>
                <w:rFonts w:cs="Times New Roman"/>
                <w:b/>
                <w:bCs/>
                <w:sz w:val="21"/>
                <w:szCs w:val="21"/>
              </w:rPr>
            </w:pPr>
            <w:r w:rsidRPr="003814BA">
              <w:rPr>
                <w:rFonts w:cs="Times New Roman"/>
                <w:b/>
                <w:bCs/>
                <w:sz w:val="21"/>
                <w:szCs w:val="21"/>
              </w:rPr>
              <w:t>G2</w:t>
            </w:r>
          </w:p>
        </w:tc>
      </w:tr>
      <w:tr w:rsidR="00110F1A" w:rsidRPr="003814BA" w:rsidTr="00110F1A">
        <w:trPr>
          <w:trHeight w:val="47"/>
          <w:jc w:val="center"/>
        </w:trPr>
        <w:tc>
          <w:tcPr>
            <w:tcW w:w="1670" w:type="pct"/>
            <w:vAlign w:val="center"/>
          </w:tcPr>
          <w:p w:rsidR="00110F1A" w:rsidRPr="003814BA" w:rsidRDefault="00110F1A" w:rsidP="00110F1A">
            <w:pPr>
              <w:autoSpaceDE w:val="0"/>
              <w:autoSpaceDN w:val="0"/>
              <w:spacing w:line="240" w:lineRule="auto"/>
              <w:ind w:firstLineChars="0" w:firstLine="0"/>
              <w:jc w:val="center"/>
              <w:textAlignment w:val="baseline"/>
              <w:rPr>
                <w:rFonts w:cs="Times New Roman"/>
                <w:bCs/>
                <w:sz w:val="21"/>
                <w:szCs w:val="21"/>
                <w:lang w:val="en-JM"/>
              </w:rPr>
            </w:pPr>
            <w:r w:rsidRPr="003814BA">
              <w:rPr>
                <w:rFonts w:cs="Times New Roman"/>
                <w:bCs/>
                <w:sz w:val="21"/>
                <w:szCs w:val="21"/>
                <w:lang w:val="en-JM"/>
              </w:rPr>
              <w:t>非甲烷总烃</w:t>
            </w:r>
          </w:p>
        </w:tc>
        <w:tc>
          <w:tcPr>
            <w:tcW w:w="1571" w:type="pct"/>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hint="eastAsia"/>
                <w:sz w:val="21"/>
                <w:szCs w:val="21"/>
              </w:rPr>
              <w:t>0.05~0.725</w:t>
            </w:r>
          </w:p>
        </w:tc>
        <w:tc>
          <w:tcPr>
            <w:tcW w:w="1759" w:type="pct"/>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hint="eastAsia"/>
                <w:sz w:val="21"/>
                <w:szCs w:val="21"/>
              </w:rPr>
              <w:t>0.145~0.85</w:t>
            </w:r>
          </w:p>
        </w:tc>
      </w:tr>
    </w:tbl>
    <w:p w:rsidR="00110F1A" w:rsidRPr="003814BA" w:rsidRDefault="00110F1A" w:rsidP="00110F1A">
      <w:pPr>
        <w:ind w:firstLine="560"/>
        <w:rPr>
          <w:szCs w:val="28"/>
        </w:rPr>
      </w:pPr>
      <w:r w:rsidRPr="003814BA">
        <w:rPr>
          <w:szCs w:val="28"/>
        </w:rPr>
        <w:t>从表</w:t>
      </w:r>
      <w:r w:rsidRPr="003814BA">
        <w:rPr>
          <w:szCs w:val="28"/>
        </w:rPr>
        <w:t>4.2-4</w:t>
      </w:r>
      <w:r w:rsidRPr="003814BA">
        <w:rPr>
          <w:szCs w:val="28"/>
        </w:rPr>
        <w:t>可以看出，评价区各监测点位的非甲烷总烃指标满足</w:t>
      </w:r>
      <w:r w:rsidRPr="003814BA">
        <w:rPr>
          <w:rFonts w:hint="eastAsia"/>
          <w:szCs w:val="28"/>
        </w:rPr>
        <w:t>《大气污染物综合排放标准详解》</w:t>
      </w:r>
      <w:r w:rsidRPr="003814BA">
        <w:rPr>
          <w:rFonts w:hint="eastAsia"/>
          <w:szCs w:val="28"/>
        </w:rPr>
        <w:t>P244</w:t>
      </w:r>
      <w:r w:rsidRPr="003814BA">
        <w:rPr>
          <w:szCs w:val="28"/>
        </w:rPr>
        <w:t>中推荐标准限值的要求。区域环境质量现状较好。</w:t>
      </w:r>
    </w:p>
    <w:p w:rsidR="00110F1A" w:rsidRPr="003814BA" w:rsidRDefault="00110F1A" w:rsidP="00110F1A">
      <w:pPr>
        <w:pStyle w:val="a3"/>
      </w:pPr>
      <w:r w:rsidRPr="003814BA">
        <w:t>4.2.2</w:t>
      </w:r>
      <w:r w:rsidRPr="003814BA">
        <w:t>地表水环境质量现状评价</w:t>
      </w:r>
    </w:p>
    <w:p w:rsidR="00110F1A" w:rsidRPr="003814BA" w:rsidRDefault="00110F1A" w:rsidP="00110F1A">
      <w:pPr>
        <w:ind w:firstLine="562"/>
        <w:rPr>
          <w:b/>
        </w:rPr>
      </w:pPr>
      <w:r w:rsidRPr="003814BA">
        <w:rPr>
          <w:b/>
        </w:rPr>
        <w:t>（</w:t>
      </w:r>
      <w:r w:rsidRPr="003814BA">
        <w:rPr>
          <w:rFonts w:hint="eastAsia"/>
          <w:b/>
        </w:rPr>
        <w:t>1</w:t>
      </w:r>
      <w:r w:rsidRPr="003814BA">
        <w:rPr>
          <w:b/>
        </w:rPr>
        <w:t>）监测断面位置</w:t>
      </w:r>
    </w:p>
    <w:p w:rsidR="00110F1A" w:rsidRPr="003814BA" w:rsidRDefault="00110F1A" w:rsidP="00110F1A">
      <w:pPr>
        <w:ind w:firstLine="560"/>
        <w:rPr>
          <w:szCs w:val="28"/>
        </w:rPr>
      </w:pPr>
      <w:r w:rsidRPr="003814BA">
        <w:t>项目周边河流主要为利华大沟、东门五图河，本次地表水评价在利华大沟、东门五图河上各设置</w:t>
      </w:r>
      <w:r w:rsidRPr="003814BA">
        <w:t>1</w:t>
      </w:r>
      <w:r w:rsidRPr="003814BA">
        <w:t>个监测断面，</w:t>
      </w:r>
      <w:r w:rsidRPr="003814BA">
        <w:rPr>
          <w:szCs w:val="28"/>
        </w:rPr>
        <w:t>具体地表水监测断面位置见</w:t>
      </w:r>
      <w:r w:rsidRPr="003814BA">
        <w:rPr>
          <w:bCs/>
          <w:szCs w:val="28"/>
        </w:rPr>
        <w:t>表</w:t>
      </w:r>
      <w:r w:rsidRPr="003814BA">
        <w:rPr>
          <w:szCs w:val="28"/>
        </w:rPr>
        <w:t>4.2-5</w:t>
      </w:r>
      <w:r w:rsidRPr="003814BA">
        <w:rPr>
          <w:bCs/>
          <w:szCs w:val="28"/>
        </w:rPr>
        <w:t>和</w:t>
      </w:r>
      <w:r w:rsidRPr="003814BA">
        <w:rPr>
          <w:szCs w:val="28"/>
        </w:rPr>
        <w:t>图</w:t>
      </w:r>
      <w:r w:rsidRPr="003814BA">
        <w:rPr>
          <w:szCs w:val="28"/>
        </w:rPr>
        <w:t>4.</w:t>
      </w:r>
      <w:r w:rsidRPr="003814BA">
        <w:rPr>
          <w:rFonts w:hint="eastAsia"/>
          <w:szCs w:val="28"/>
        </w:rPr>
        <w:t>1</w:t>
      </w:r>
      <w:r w:rsidRPr="003814BA">
        <w:rPr>
          <w:szCs w:val="28"/>
        </w:rPr>
        <w:t>-</w:t>
      </w:r>
      <w:r w:rsidRPr="003814BA">
        <w:rPr>
          <w:rFonts w:hint="eastAsia"/>
          <w:szCs w:val="28"/>
        </w:rPr>
        <w:t>2</w:t>
      </w:r>
      <w:r w:rsidRPr="003814BA">
        <w:rPr>
          <w:rFonts w:hint="eastAsia"/>
          <w:szCs w:val="28"/>
        </w:rPr>
        <w:t>。</w:t>
      </w:r>
    </w:p>
    <w:p w:rsidR="00110F1A" w:rsidRPr="003814BA" w:rsidRDefault="00110F1A" w:rsidP="00110F1A">
      <w:pPr>
        <w:ind w:firstLine="560"/>
        <w:rPr>
          <w:szCs w:val="28"/>
        </w:rPr>
      </w:pPr>
    </w:p>
    <w:p w:rsidR="00110F1A" w:rsidRPr="003814BA" w:rsidRDefault="00110F1A" w:rsidP="00110F1A">
      <w:pPr>
        <w:ind w:firstLine="560"/>
        <w:rPr>
          <w:szCs w:val="28"/>
        </w:rPr>
      </w:pP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 xml:space="preserve">4.2-5 </w:t>
      </w:r>
      <w:r w:rsidRPr="003814BA">
        <w:rPr>
          <w:rFonts w:cs="Times New Roman"/>
          <w:b/>
          <w:sz w:val="24"/>
          <w:szCs w:val="24"/>
        </w:rPr>
        <w:t>地表水环境监测布点情况表</w:t>
      </w:r>
    </w:p>
    <w:tbl>
      <w:tblPr>
        <w:tblW w:w="5000" w:type="pct"/>
        <w:tblBorders>
          <w:top w:val="single" w:sz="12" w:space="0" w:color="000000"/>
          <w:bottom w:val="single" w:sz="12" w:space="0" w:color="000000"/>
          <w:insideH w:val="single" w:sz="6" w:space="0" w:color="000000"/>
          <w:insideV w:val="single" w:sz="6" w:space="0" w:color="000000"/>
        </w:tblBorders>
        <w:tblLook w:val="0000" w:firstRow="0" w:lastRow="0" w:firstColumn="0" w:lastColumn="0" w:noHBand="0" w:noVBand="0"/>
      </w:tblPr>
      <w:tblGrid>
        <w:gridCol w:w="1173"/>
        <w:gridCol w:w="1519"/>
        <w:gridCol w:w="6662"/>
      </w:tblGrid>
      <w:tr w:rsidR="00110F1A" w:rsidRPr="003814BA" w:rsidTr="00110F1A">
        <w:tc>
          <w:tcPr>
            <w:tcW w:w="627"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断面编号</w:t>
            </w:r>
          </w:p>
        </w:tc>
        <w:tc>
          <w:tcPr>
            <w:tcW w:w="812"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河流</w:t>
            </w:r>
          </w:p>
        </w:tc>
        <w:tc>
          <w:tcPr>
            <w:tcW w:w="3561"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监测断面布设位置</w:t>
            </w:r>
          </w:p>
        </w:tc>
      </w:tr>
      <w:tr w:rsidR="00110F1A" w:rsidRPr="003814BA" w:rsidTr="00110F1A">
        <w:tc>
          <w:tcPr>
            <w:tcW w:w="627"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W1</w:t>
            </w:r>
          </w:p>
        </w:tc>
        <w:tc>
          <w:tcPr>
            <w:tcW w:w="812"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利华大沟</w:t>
            </w:r>
          </w:p>
        </w:tc>
        <w:tc>
          <w:tcPr>
            <w:tcW w:w="356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项目所在地正西侧，与项目所在地同一纬度</w:t>
            </w:r>
          </w:p>
        </w:tc>
      </w:tr>
      <w:tr w:rsidR="00110F1A" w:rsidRPr="003814BA" w:rsidTr="00110F1A">
        <w:tc>
          <w:tcPr>
            <w:tcW w:w="627"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W2</w:t>
            </w:r>
          </w:p>
        </w:tc>
        <w:tc>
          <w:tcPr>
            <w:tcW w:w="812"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东门五图河</w:t>
            </w:r>
          </w:p>
        </w:tc>
        <w:tc>
          <w:tcPr>
            <w:tcW w:w="356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项目所在地正南侧，与项目所在地同一经度</w:t>
            </w:r>
          </w:p>
        </w:tc>
      </w:tr>
    </w:tbl>
    <w:p w:rsidR="00110F1A" w:rsidRPr="003814BA" w:rsidRDefault="00110F1A" w:rsidP="00110F1A">
      <w:pPr>
        <w:adjustRightInd w:val="0"/>
        <w:snapToGrid w:val="0"/>
        <w:ind w:firstLine="562"/>
        <w:rPr>
          <w:rFonts w:cs="Times New Roman"/>
          <w:b/>
          <w:szCs w:val="24"/>
        </w:rPr>
      </w:pPr>
      <w:r w:rsidRPr="003814BA">
        <w:rPr>
          <w:rFonts w:cs="Times New Roman"/>
          <w:b/>
          <w:szCs w:val="24"/>
        </w:rPr>
        <w:t>（</w:t>
      </w:r>
      <w:r w:rsidRPr="003814BA">
        <w:rPr>
          <w:rFonts w:cs="Times New Roman" w:hint="eastAsia"/>
          <w:b/>
          <w:szCs w:val="24"/>
        </w:rPr>
        <w:t>2</w:t>
      </w:r>
      <w:r w:rsidRPr="003814BA">
        <w:rPr>
          <w:rFonts w:cs="Times New Roman"/>
          <w:b/>
          <w:szCs w:val="24"/>
        </w:rPr>
        <w:t>）监测项目</w:t>
      </w:r>
    </w:p>
    <w:p w:rsidR="00110F1A" w:rsidRPr="003814BA" w:rsidRDefault="00110F1A" w:rsidP="00110F1A">
      <w:pPr>
        <w:ind w:firstLine="560"/>
        <w:rPr>
          <w:rFonts w:cs="Times New Roman"/>
          <w:szCs w:val="28"/>
        </w:rPr>
      </w:pPr>
      <w:r w:rsidRPr="003814BA">
        <w:rPr>
          <w:rFonts w:cs="Times New Roman"/>
          <w:szCs w:val="28"/>
        </w:rPr>
        <w:t>地表水监测断面监测项目情况见表</w:t>
      </w:r>
      <w:r w:rsidRPr="003814BA">
        <w:rPr>
          <w:rFonts w:cs="Times New Roman"/>
          <w:szCs w:val="28"/>
        </w:rPr>
        <w:t>4.2-6</w:t>
      </w:r>
      <w:r w:rsidRPr="003814BA">
        <w:rPr>
          <w:rFonts w:cs="Times New Roman"/>
          <w:szCs w:val="28"/>
        </w:rPr>
        <w:t>。</w:t>
      </w:r>
    </w:p>
    <w:p w:rsidR="00110F1A" w:rsidRPr="003814BA" w:rsidRDefault="00110F1A" w:rsidP="00110F1A">
      <w:pPr>
        <w:ind w:leftChars="200" w:left="560"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4.2-6 </w:t>
      </w:r>
      <w:r w:rsidRPr="003814BA">
        <w:rPr>
          <w:rFonts w:cs="Times New Roman"/>
          <w:b/>
          <w:sz w:val="24"/>
          <w:szCs w:val="24"/>
        </w:rPr>
        <w:t>地表水监测断面监测项目表</w:t>
      </w:r>
    </w:p>
    <w:tbl>
      <w:tblPr>
        <w:tblW w:w="5000" w:type="pct"/>
        <w:tblBorders>
          <w:top w:val="single" w:sz="12" w:space="0" w:color="000000"/>
          <w:bottom w:val="single" w:sz="12" w:space="0" w:color="000000"/>
          <w:insideH w:val="single" w:sz="6" w:space="0" w:color="000000"/>
          <w:insideV w:val="single" w:sz="6" w:space="0" w:color="000000"/>
        </w:tblBorders>
        <w:tblLook w:val="0000" w:firstRow="0" w:lastRow="0" w:firstColumn="0" w:lastColumn="0" w:noHBand="0" w:noVBand="0"/>
      </w:tblPr>
      <w:tblGrid>
        <w:gridCol w:w="1119"/>
        <w:gridCol w:w="2385"/>
        <w:gridCol w:w="5850"/>
      </w:tblGrid>
      <w:tr w:rsidR="00110F1A" w:rsidRPr="003814BA" w:rsidTr="00110F1A">
        <w:trPr>
          <w:trHeight w:val="340"/>
        </w:trPr>
        <w:tc>
          <w:tcPr>
            <w:tcW w:w="598"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断面编号</w:t>
            </w:r>
          </w:p>
        </w:tc>
        <w:tc>
          <w:tcPr>
            <w:tcW w:w="1275"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河流</w:t>
            </w:r>
          </w:p>
        </w:tc>
        <w:tc>
          <w:tcPr>
            <w:tcW w:w="3127" w:type="pc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监测项目</w:t>
            </w:r>
          </w:p>
        </w:tc>
      </w:tr>
      <w:tr w:rsidR="00110F1A" w:rsidRPr="003814BA" w:rsidTr="00110F1A">
        <w:trPr>
          <w:trHeight w:val="340"/>
        </w:trPr>
        <w:tc>
          <w:tcPr>
            <w:tcW w:w="598"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W1</w:t>
            </w:r>
          </w:p>
        </w:tc>
        <w:tc>
          <w:tcPr>
            <w:tcW w:w="1275"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利华大沟</w:t>
            </w:r>
          </w:p>
        </w:tc>
        <w:tc>
          <w:tcPr>
            <w:tcW w:w="3127" w:type="pct"/>
            <w:vMerge w:val="restart"/>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r w:rsidRPr="003814BA">
              <w:rPr>
                <w:rFonts w:cs="Times New Roman"/>
                <w:sz w:val="21"/>
                <w:szCs w:val="21"/>
              </w:rPr>
              <w:t>pH</w:t>
            </w:r>
            <w:r w:rsidRPr="003814BA">
              <w:rPr>
                <w:rFonts w:cs="Times New Roman"/>
                <w:sz w:val="21"/>
                <w:szCs w:val="21"/>
              </w:rPr>
              <w:t>值、高锰酸盐指数、悬浮物、氨氮、总氮、总磷、石油类</w:t>
            </w:r>
          </w:p>
        </w:tc>
      </w:tr>
      <w:tr w:rsidR="00110F1A" w:rsidRPr="003814BA" w:rsidTr="00110F1A">
        <w:trPr>
          <w:trHeight w:val="340"/>
        </w:trPr>
        <w:tc>
          <w:tcPr>
            <w:tcW w:w="598"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W2</w:t>
            </w:r>
          </w:p>
        </w:tc>
        <w:tc>
          <w:tcPr>
            <w:tcW w:w="1275"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东门五图河</w:t>
            </w:r>
          </w:p>
        </w:tc>
        <w:tc>
          <w:tcPr>
            <w:tcW w:w="3127" w:type="pct"/>
            <w:vMerge/>
            <w:shd w:val="clear" w:color="auto" w:fill="auto"/>
            <w:tcMar>
              <w:left w:w="28" w:type="dxa"/>
              <w:right w:w="28" w:type="dxa"/>
            </w:tcMar>
            <w:vAlign w:val="center"/>
          </w:tcPr>
          <w:p w:rsidR="00110F1A" w:rsidRPr="003814BA" w:rsidRDefault="00110F1A" w:rsidP="00110F1A">
            <w:pPr>
              <w:tabs>
                <w:tab w:val="left" w:pos="1733"/>
              </w:tabs>
              <w:spacing w:line="240" w:lineRule="auto"/>
              <w:ind w:firstLineChars="0" w:firstLine="0"/>
              <w:jc w:val="center"/>
              <w:rPr>
                <w:rFonts w:cs="Times New Roman"/>
                <w:sz w:val="21"/>
                <w:szCs w:val="21"/>
              </w:rPr>
            </w:pPr>
          </w:p>
        </w:tc>
      </w:tr>
    </w:tbl>
    <w:p w:rsidR="00110F1A" w:rsidRPr="003814BA" w:rsidRDefault="00110F1A" w:rsidP="00110F1A">
      <w:pPr>
        <w:adjustRightInd w:val="0"/>
        <w:snapToGrid w:val="0"/>
        <w:spacing w:line="520" w:lineRule="exact"/>
        <w:ind w:firstLine="562"/>
        <w:rPr>
          <w:b/>
        </w:rPr>
      </w:pPr>
      <w:r w:rsidRPr="003814BA">
        <w:rPr>
          <w:b/>
        </w:rPr>
        <w:t>（</w:t>
      </w:r>
      <w:r w:rsidRPr="003814BA">
        <w:rPr>
          <w:rFonts w:hint="eastAsia"/>
          <w:b/>
        </w:rPr>
        <w:t>3</w:t>
      </w:r>
      <w:r w:rsidRPr="003814BA">
        <w:rPr>
          <w:b/>
        </w:rPr>
        <w:t>）监测时间及频次</w:t>
      </w:r>
    </w:p>
    <w:p w:rsidR="00110F1A" w:rsidRPr="003814BA" w:rsidRDefault="00110F1A" w:rsidP="00110F1A">
      <w:pPr>
        <w:ind w:firstLine="560"/>
      </w:pPr>
      <w:r w:rsidRPr="003814BA">
        <w:t>本项目委托托</w:t>
      </w:r>
      <w:r w:rsidRPr="003814BA">
        <w:rPr>
          <w:bCs/>
        </w:rPr>
        <w:t>江苏国正检测有限公司进行监测</w:t>
      </w:r>
      <w:r w:rsidRPr="003814BA">
        <w:t>，监测时间为</w:t>
      </w:r>
      <w:r w:rsidRPr="003814BA">
        <w:t>2019</w:t>
      </w:r>
      <w:r w:rsidRPr="003814BA">
        <w:rPr>
          <w:rFonts w:hint="eastAsia"/>
        </w:rPr>
        <w:t>.11.25</w:t>
      </w:r>
      <w:r w:rsidRPr="003814BA">
        <w:t xml:space="preserve"> ~</w:t>
      </w:r>
      <w:r w:rsidRPr="003814BA">
        <w:rPr>
          <w:rFonts w:hint="eastAsia"/>
        </w:rPr>
        <w:t>2019.11.27</w:t>
      </w:r>
      <w:r w:rsidRPr="003814BA">
        <w:t>，连续监测</w:t>
      </w:r>
      <w:r w:rsidRPr="003814BA">
        <w:t>3</w:t>
      </w:r>
      <w:r w:rsidRPr="003814BA">
        <w:t>天，每天一次。</w:t>
      </w:r>
    </w:p>
    <w:p w:rsidR="00110F1A" w:rsidRPr="003814BA" w:rsidRDefault="00110F1A" w:rsidP="00110F1A">
      <w:pPr>
        <w:ind w:firstLine="562"/>
        <w:rPr>
          <w:b/>
        </w:rPr>
      </w:pPr>
      <w:r w:rsidRPr="003814BA">
        <w:rPr>
          <w:b/>
        </w:rPr>
        <w:t>（</w:t>
      </w:r>
      <w:r w:rsidRPr="003814BA">
        <w:rPr>
          <w:rFonts w:hint="eastAsia"/>
          <w:b/>
        </w:rPr>
        <w:t>4</w:t>
      </w:r>
      <w:r w:rsidRPr="003814BA">
        <w:rPr>
          <w:b/>
        </w:rPr>
        <w:t>）监测分析方法</w:t>
      </w:r>
    </w:p>
    <w:p w:rsidR="00110F1A" w:rsidRPr="003814BA" w:rsidRDefault="00110F1A" w:rsidP="00110F1A">
      <w:pPr>
        <w:ind w:firstLine="560"/>
      </w:pPr>
      <w:r w:rsidRPr="003814BA">
        <w:t>地表水环境质量现状监测按照《环境监测技术规范》和《水和废水监测分析方法》（第四版）的要求进行。具体见表</w:t>
      </w:r>
      <w:r w:rsidRPr="003814BA">
        <w:t>4.2-</w:t>
      </w:r>
      <w:r w:rsidRPr="003814BA">
        <w:rPr>
          <w:rFonts w:hint="eastAsia"/>
        </w:rPr>
        <w:t>7</w:t>
      </w:r>
      <w:r w:rsidRPr="003814BA">
        <w:t>。</w:t>
      </w:r>
    </w:p>
    <w:p w:rsidR="00110F1A" w:rsidRPr="003814BA" w:rsidRDefault="00110F1A" w:rsidP="00110F1A">
      <w:pPr>
        <w:ind w:firstLineChars="0" w:firstLine="0"/>
        <w:jc w:val="center"/>
        <w:rPr>
          <w:b/>
          <w:sz w:val="24"/>
        </w:rPr>
      </w:pPr>
      <w:r w:rsidRPr="003814BA">
        <w:rPr>
          <w:b/>
          <w:sz w:val="24"/>
        </w:rPr>
        <w:t>表</w:t>
      </w:r>
      <w:r w:rsidRPr="003814BA">
        <w:rPr>
          <w:b/>
          <w:sz w:val="24"/>
        </w:rPr>
        <w:t>4.2-</w:t>
      </w:r>
      <w:r w:rsidRPr="003814BA">
        <w:rPr>
          <w:rFonts w:hint="eastAsia"/>
          <w:b/>
          <w:sz w:val="24"/>
        </w:rPr>
        <w:t>7</w:t>
      </w:r>
      <w:r w:rsidRPr="003814BA">
        <w:rPr>
          <w:b/>
          <w:sz w:val="24"/>
        </w:rPr>
        <w:t>监测分析方法</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462"/>
        <w:gridCol w:w="2616"/>
        <w:gridCol w:w="5436"/>
      </w:tblGrid>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序号</w:t>
            </w:r>
          </w:p>
        </w:tc>
        <w:tc>
          <w:tcPr>
            <w:tcW w:w="1375"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名称</w:t>
            </w:r>
          </w:p>
        </w:tc>
        <w:tc>
          <w:tcPr>
            <w:tcW w:w="2857"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分析方法</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sz w:val="21"/>
                <w:szCs w:val="21"/>
              </w:rPr>
              <w:t>1</w:t>
            </w:r>
          </w:p>
        </w:tc>
        <w:tc>
          <w:tcPr>
            <w:tcW w:w="1375" w:type="pct"/>
            <w:vAlign w:val="center"/>
          </w:tcPr>
          <w:p w:rsidR="00110F1A" w:rsidRPr="003814BA" w:rsidRDefault="00110F1A" w:rsidP="00110F1A">
            <w:pPr>
              <w:spacing w:line="240" w:lineRule="auto"/>
              <w:ind w:firstLineChars="0" w:firstLine="0"/>
              <w:jc w:val="center"/>
              <w:rPr>
                <w:rFonts w:eastAsiaTheme="minorEastAsia"/>
                <w:sz w:val="21"/>
                <w:szCs w:val="21"/>
              </w:rPr>
            </w:pPr>
            <w:r w:rsidRPr="003814BA">
              <w:rPr>
                <w:rFonts w:cs="Times New Roman"/>
                <w:sz w:val="21"/>
                <w:szCs w:val="21"/>
              </w:rPr>
              <w:t>pH</w:t>
            </w:r>
          </w:p>
        </w:tc>
        <w:tc>
          <w:tcPr>
            <w:tcW w:w="2857" w:type="pct"/>
            <w:vAlign w:val="center"/>
          </w:tcPr>
          <w:p w:rsidR="00110F1A" w:rsidRPr="003814BA" w:rsidRDefault="00110F1A" w:rsidP="00110F1A">
            <w:pPr>
              <w:spacing w:line="240" w:lineRule="auto"/>
              <w:ind w:firstLine="420"/>
              <w:jc w:val="center"/>
              <w:rPr>
                <w:rFonts w:eastAsiaTheme="minorEastAsia"/>
                <w:sz w:val="21"/>
                <w:szCs w:val="21"/>
              </w:rPr>
            </w:pPr>
            <w:r w:rsidRPr="003814BA">
              <w:rPr>
                <w:rFonts w:cs="Times New Roman"/>
                <w:sz w:val="21"/>
                <w:szCs w:val="21"/>
              </w:rPr>
              <w:t>《水和废水监测分析方法》（第四版）国家环境保护总局</w:t>
            </w:r>
            <w:r w:rsidRPr="003814BA">
              <w:rPr>
                <w:rFonts w:cs="Times New Roman"/>
                <w:sz w:val="21"/>
                <w:szCs w:val="21"/>
              </w:rPr>
              <w:t xml:space="preserve">  2002</w:t>
            </w:r>
            <w:r w:rsidRPr="003814BA">
              <w:rPr>
                <w:rFonts w:cs="Times New Roman"/>
                <w:sz w:val="21"/>
                <w:szCs w:val="21"/>
              </w:rPr>
              <w:t>年便携式</w:t>
            </w:r>
            <w:r w:rsidRPr="003814BA">
              <w:rPr>
                <w:rFonts w:cs="Times New Roman"/>
                <w:sz w:val="21"/>
                <w:szCs w:val="21"/>
              </w:rPr>
              <w:t>pH</w:t>
            </w:r>
            <w:r w:rsidRPr="003814BA">
              <w:rPr>
                <w:rFonts w:cs="Times New Roman"/>
                <w:sz w:val="21"/>
                <w:szCs w:val="21"/>
              </w:rPr>
              <w:t>计法</w:t>
            </w:r>
            <w:r w:rsidRPr="003814BA">
              <w:rPr>
                <w:rFonts w:cs="Times New Roman"/>
                <w:sz w:val="21"/>
                <w:szCs w:val="21"/>
              </w:rPr>
              <w:t xml:space="preserve"> 3.1.6</w:t>
            </w:r>
            <w:r w:rsidRPr="003814BA">
              <w:rPr>
                <w:rFonts w:cs="Times New Roman"/>
                <w:sz w:val="21"/>
                <w:szCs w:val="21"/>
              </w:rPr>
              <w:t>（</w:t>
            </w:r>
            <w:r w:rsidRPr="003814BA">
              <w:rPr>
                <w:rFonts w:cs="Times New Roman"/>
                <w:sz w:val="21"/>
                <w:szCs w:val="21"/>
              </w:rPr>
              <w:t>2</w:t>
            </w:r>
            <w:r w:rsidRPr="003814BA">
              <w:rPr>
                <w:rFonts w:cs="Times New Roman"/>
                <w:sz w:val="21"/>
                <w:szCs w:val="21"/>
              </w:rPr>
              <w:t>）</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高锰酸盐指数</w:t>
            </w:r>
          </w:p>
        </w:tc>
        <w:tc>
          <w:tcPr>
            <w:tcW w:w="2857" w:type="pct"/>
            <w:vAlign w:val="center"/>
          </w:tcPr>
          <w:p w:rsidR="00110F1A" w:rsidRPr="003814BA" w:rsidRDefault="00110F1A" w:rsidP="00110F1A">
            <w:pPr>
              <w:widowControl/>
              <w:spacing w:line="240" w:lineRule="auto"/>
              <w:ind w:firstLine="420"/>
              <w:jc w:val="center"/>
              <w:textAlignment w:val="center"/>
              <w:rPr>
                <w:rFonts w:eastAsiaTheme="minorEastAsia"/>
                <w:sz w:val="21"/>
                <w:szCs w:val="21"/>
              </w:rPr>
            </w:pPr>
            <w:r w:rsidRPr="003814BA">
              <w:rPr>
                <w:rFonts w:cs="Times New Roman"/>
                <w:kern w:val="0"/>
                <w:sz w:val="21"/>
                <w:szCs w:val="21"/>
              </w:rPr>
              <w:t>水质高锰酸盐指数的测定</w:t>
            </w:r>
            <w:r w:rsidRPr="003814BA">
              <w:rPr>
                <w:rFonts w:cs="Times New Roman"/>
                <w:kern w:val="0"/>
                <w:sz w:val="21"/>
                <w:szCs w:val="21"/>
              </w:rPr>
              <w:t>GB11892-89</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3</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悬浮物</w:t>
            </w:r>
          </w:p>
        </w:tc>
        <w:tc>
          <w:tcPr>
            <w:tcW w:w="2857" w:type="pct"/>
            <w:vAlign w:val="center"/>
          </w:tcPr>
          <w:p w:rsidR="00110F1A" w:rsidRPr="003814BA" w:rsidRDefault="00110F1A" w:rsidP="00110F1A">
            <w:pPr>
              <w:widowControl/>
              <w:spacing w:line="240" w:lineRule="auto"/>
              <w:ind w:firstLine="420"/>
              <w:jc w:val="center"/>
              <w:textAlignment w:val="center"/>
              <w:rPr>
                <w:rFonts w:eastAsiaTheme="minorEastAsia"/>
                <w:sz w:val="21"/>
                <w:szCs w:val="21"/>
              </w:rPr>
            </w:pPr>
            <w:r w:rsidRPr="003814BA">
              <w:rPr>
                <w:rFonts w:cs="Times New Roman"/>
                <w:kern w:val="0"/>
                <w:sz w:val="21"/>
                <w:szCs w:val="21"/>
              </w:rPr>
              <w:t>水质悬浮物的测定重量法</w:t>
            </w:r>
            <w:r w:rsidRPr="003814BA">
              <w:rPr>
                <w:rFonts w:cs="Times New Roman"/>
                <w:kern w:val="0"/>
                <w:sz w:val="21"/>
                <w:szCs w:val="21"/>
              </w:rPr>
              <w:t>GB/T11901-1989</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4</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石油类</w:t>
            </w:r>
          </w:p>
        </w:tc>
        <w:tc>
          <w:tcPr>
            <w:tcW w:w="2857" w:type="pct"/>
            <w:vAlign w:val="center"/>
          </w:tcPr>
          <w:p w:rsidR="00110F1A" w:rsidRPr="003814BA" w:rsidRDefault="00110F1A" w:rsidP="00110F1A">
            <w:pPr>
              <w:widowControl/>
              <w:spacing w:line="240" w:lineRule="auto"/>
              <w:ind w:firstLineChars="0" w:firstLine="0"/>
              <w:jc w:val="center"/>
              <w:textAlignment w:val="center"/>
              <w:rPr>
                <w:rFonts w:eastAsiaTheme="minorEastAsia"/>
                <w:sz w:val="21"/>
                <w:szCs w:val="21"/>
              </w:rPr>
            </w:pPr>
            <w:r w:rsidRPr="003814BA">
              <w:rPr>
                <w:rFonts w:cs="Times New Roman"/>
                <w:kern w:val="0"/>
                <w:sz w:val="21"/>
                <w:szCs w:val="21"/>
              </w:rPr>
              <w:t>水质石油类的测定紫外分光光度法</w:t>
            </w:r>
            <w:r w:rsidRPr="003814BA">
              <w:rPr>
                <w:rFonts w:cs="Times New Roman"/>
                <w:kern w:val="0"/>
                <w:sz w:val="21"/>
                <w:szCs w:val="21"/>
              </w:rPr>
              <w:t>HJ970-2018</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5</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氨氮</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水质氨氮的测定纳氏试剂分光光度法</w:t>
            </w:r>
          </w:p>
          <w:p w:rsidR="00110F1A" w:rsidRPr="003814BA" w:rsidRDefault="00110F1A" w:rsidP="00110F1A">
            <w:pPr>
              <w:widowControl/>
              <w:spacing w:line="240" w:lineRule="auto"/>
              <w:ind w:firstLineChars="0" w:firstLine="0"/>
              <w:jc w:val="center"/>
              <w:textAlignment w:val="center"/>
              <w:rPr>
                <w:rFonts w:eastAsiaTheme="minorEastAsia"/>
                <w:sz w:val="21"/>
                <w:szCs w:val="21"/>
              </w:rPr>
            </w:pPr>
            <w:r w:rsidRPr="003814BA">
              <w:rPr>
                <w:rFonts w:cs="Times New Roman"/>
                <w:kern w:val="0"/>
                <w:sz w:val="21"/>
                <w:szCs w:val="21"/>
              </w:rPr>
              <w:t xml:space="preserve">HJ 535-2009 </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6</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总氮</w:t>
            </w:r>
          </w:p>
        </w:tc>
        <w:tc>
          <w:tcPr>
            <w:tcW w:w="2857" w:type="pct"/>
            <w:vAlign w:val="center"/>
          </w:tcPr>
          <w:p w:rsidR="00110F1A" w:rsidRPr="003814BA" w:rsidRDefault="00110F1A" w:rsidP="00110F1A">
            <w:pPr>
              <w:widowControl/>
              <w:spacing w:line="240" w:lineRule="auto"/>
              <w:ind w:firstLineChars="0" w:firstLine="0"/>
              <w:jc w:val="center"/>
              <w:textAlignment w:val="center"/>
              <w:rPr>
                <w:rFonts w:eastAsiaTheme="minorEastAsia"/>
                <w:sz w:val="21"/>
                <w:szCs w:val="21"/>
              </w:rPr>
            </w:pPr>
            <w:r w:rsidRPr="003814BA">
              <w:rPr>
                <w:rFonts w:cs="Times New Roman"/>
                <w:kern w:val="0"/>
                <w:sz w:val="21"/>
                <w:szCs w:val="21"/>
              </w:rPr>
              <w:t>水质总氮的测定碱性过硫酸钾消解紫外分光光度法</w:t>
            </w:r>
            <w:r w:rsidRPr="003814BA">
              <w:rPr>
                <w:rFonts w:cs="Times New Roman"/>
                <w:kern w:val="0"/>
                <w:sz w:val="21"/>
                <w:szCs w:val="21"/>
              </w:rPr>
              <w:t>HJ 636-2012</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7</w:t>
            </w:r>
          </w:p>
        </w:tc>
        <w:tc>
          <w:tcPr>
            <w:tcW w:w="1375" w:type="pct"/>
            <w:vAlign w:val="center"/>
          </w:tcPr>
          <w:p w:rsidR="00110F1A" w:rsidRPr="003814BA" w:rsidRDefault="00110F1A" w:rsidP="00110F1A">
            <w:pPr>
              <w:widowControl/>
              <w:spacing w:line="240" w:lineRule="auto"/>
              <w:ind w:firstLineChars="0" w:firstLine="0"/>
              <w:jc w:val="center"/>
              <w:textAlignment w:val="center"/>
              <w:rPr>
                <w:rFonts w:eastAsiaTheme="minorEastAsia"/>
                <w:sz w:val="21"/>
                <w:szCs w:val="21"/>
              </w:rPr>
            </w:pPr>
            <w:r w:rsidRPr="003814BA">
              <w:rPr>
                <w:rFonts w:cs="Times New Roman"/>
                <w:kern w:val="0"/>
                <w:sz w:val="21"/>
                <w:szCs w:val="21"/>
              </w:rPr>
              <w:t>总磷</w:t>
            </w:r>
          </w:p>
        </w:tc>
        <w:tc>
          <w:tcPr>
            <w:tcW w:w="2857" w:type="pct"/>
            <w:vAlign w:val="center"/>
          </w:tcPr>
          <w:p w:rsidR="00110F1A" w:rsidRPr="003814BA" w:rsidRDefault="00110F1A" w:rsidP="00110F1A">
            <w:pPr>
              <w:widowControl/>
              <w:spacing w:line="240" w:lineRule="auto"/>
              <w:ind w:firstLineChars="0" w:firstLine="0"/>
              <w:jc w:val="center"/>
              <w:textAlignment w:val="center"/>
              <w:rPr>
                <w:rFonts w:eastAsiaTheme="minorEastAsia"/>
                <w:sz w:val="21"/>
                <w:szCs w:val="21"/>
              </w:rPr>
            </w:pPr>
            <w:r w:rsidRPr="003814BA">
              <w:rPr>
                <w:rFonts w:cs="Times New Roman"/>
                <w:kern w:val="0"/>
                <w:sz w:val="21"/>
                <w:szCs w:val="21"/>
              </w:rPr>
              <w:t>水质总磷的测定钼酸铵分光光度法</w:t>
            </w:r>
            <w:r w:rsidRPr="003814BA">
              <w:rPr>
                <w:rFonts w:cs="Times New Roman"/>
                <w:kern w:val="0"/>
                <w:sz w:val="21"/>
                <w:szCs w:val="21"/>
              </w:rPr>
              <w:t>GB/T11893-1989</w:t>
            </w:r>
          </w:p>
        </w:tc>
      </w:tr>
    </w:tbl>
    <w:p w:rsidR="00110F1A" w:rsidRPr="003814BA" w:rsidRDefault="00110F1A" w:rsidP="00110F1A">
      <w:pPr>
        <w:ind w:firstLine="562"/>
        <w:rPr>
          <w:b/>
        </w:rPr>
      </w:pPr>
      <w:r w:rsidRPr="003814BA">
        <w:rPr>
          <w:b/>
        </w:rPr>
        <w:t>（</w:t>
      </w:r>
      <w:r w:rsidRPr="003814BA">
        <w:rPr>
          <w:rFonts w:hint="eastAsia"/>
          <w:b/>
        </w:rPr>
        <w:t>5</w:t>
      </w:r>
      <w:r w:rsidRPr="003814BA">
        <w:rPr>
          <w:b/>
        </w:rPr>
        <w:t>）监测结果</w:t>
      </w:r>
    </w:p>
    <w:p w:rsidR="00110F1A" w:rsidRPr="003814BA" w:rsidRDefault="00110F1A" w:rsidP="00110F1A">
      <w:pPr>
        <w:ind w:firstLine="560"/>
      </w:pPr>
      <w:r w:rsidRPr="003814BA">
        <w:t>监测数据统计结果见表</w:t>
      </w:r>
      <w:r w:rsidRPr="003814BA">
        <w:t>4.2-</w:t>
      </w:r>
      <w:r w:rsidRPr="003814BA">
        <w:rPr>
          <w:rFonts w:hint="eastAsia"/>
        </w:rPr>
        <w:t>8</w:t>
      </w:r>
      <w:r w:rsidRPr="003814BA">
        <w:t>。</w:t>
      </w:r>
    </w:p>
    <w:p w:rsidR="00110F1A" w:rsidRPr="003814BA" w:rsidRDefault="00110F1A" w:rsidP="00110F1A">
      <w:pPr>
        <w:ind w:firstLine="560"/>
      </w:pP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lastRenderedPageBreak/>
        <w:t>表</w:t>
      </w:r>
      <w:r w:rsidRPr="003814BA">
        <w:rPr>
          <w:rFonts w:cs="Times New Roman"/>
          <w:b/>
          <w:sz w:val="24"/>
          <w:szCs w:val="24"/>
        </w:rPr>
        <w:t>4.2-</w:t>
      </w:r>
      <w:r w:rsidRPr="003814BA">
        <w:rPr>
          <w:rFonts w:cs="Times New Roman" w:hint="eastAsia"/>
          <w:b/>
          <w:sz w:val="24"/>
          <w:szCs w:val="24"/>
        </w:rPr>
        <w:t>8</w:t>
      </w:r>
      <w:r w:rsidRPr="003814BA">
        <w:rPr>
          <w:rFonts w:cs="Times New Roman"/>
          <w:b/>
          <w:sz w:val="24"/>
          <w:szCs w:val="24"/>
        </w:rPr>
        <w:t>水质监测统计表单位：</w:t>
      </w:r>
      <w:r w:rsidRPr="003814BA">
        <w:rPr>
          <w:rFonts w:cs="Times New Roman"/>
          <w:b/>
          <w:sz w:val="24"/>
          <w:szCs w:val="24"/>
        </w:rPr>
        <w:t xml:space="preserve">mg/L   </w:t>
      </w:r>
      <w:r w:rsidRPr="003814BA">
        <w:rPr>
          <w:rFonts w:cs="Times New Roman"/>
          <w:b/>
          <w:sz w:val="24"/>
          <w:szCs w:val="24"/>
        </w:rPr>
        <w:t>（</w:t>
      </w:r>
      <w:r w:rsidRPr="003814BA">
        <w:rPr>
          <w:rFonts w:cs="Times New Roman"/>
          <w:b/>
          <w:sz w:val="24"/>
          <w:szCs w:val="24"/>
        </w:rPr>
        <w:t>pH</w:t>
      </w:r>
      <w:r w:rsidRPr="003814BA">
        <w:rPr>
          <w:rFonts w:cs="Times New Roman"/>
          <w:b/>
          <w:sz w:val="24"/>
          <w:szCs w:val="24"/>
        </w:rPr>
        <w:t>无量纲）</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105"/>
        <w:gridCol w:w="1138"/>
        <w:gridCol w:w="991"/>
        <w:gridCol w:w="1134"/>
        <w:gridCol w:w="1134"/>
        <w:gridCol w:w="991"/>
        <w:gridCol w:w="993"/>
        <w:gridCol w:w="991"/>
        <w:gridCol w:w="1037"/>
      </w:tblGrid>
      <w:tr w:rsidR="00110F1A" w:rsidRPr="003814BA" w:rsidTr="00110F1A">
        <w:trPr>
          <w:trHeight w:val="540"/>
          <w:jc w:val="center"/>
        </w:trPr>
        <w:tc>
          <w:tcPr>
            <w:tcW w:w="580"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断面</w:t>
            </w:r>
          </w:p>
        </w:tc>
        <w:tc>
          <w:tcPr>
            <w:tcW w:w="598"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项目</w:t>
            </w:r>
          </w:p>
        </w:tc>
        <w:tc>
          <w:tcPr>
            <w:tcW w:w="521"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pH</w:t>
            </w:r>
          </w:p>
        </w:tc>
        <w:tc>
          <w:tcPr>
            <w:tcW w:w="596"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高锰酸盐指数</w:t>
            </w:r>
          </w:p>
        </w:tc>
        <w:tc>
          <w:tcPr>
            <w:tcW w:w="596"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悬浮物</w:t>
            </w:r>
          </w:p>
        </w:tc>
        <w:tc>
          <w:tcPr>
            <w:tcW w:w="521"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氨氮</w:t>
            </w:r>
          </w:p>
        </w:tc>
        <w:tc>
          <w:tcPr>
            <w:tcW w:w="522"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总氮</w:t>
            </w:r>
          </w:p>
        </w:tc>
        <w:tc>
          <w:tcPr>
            <w:tcW w:w="521"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b/>
                <w:bCs/>
                <w:kern w:val="0"/>
                <w:sz w:val="21"/>
                <w:szCs w:val="21"/>
              </w:rPr>
              <w:t>总磷</w:t>
            </w:r>
          </w:p>
        </w:tc>
        <w:tc>
          <w:tcPr>
            <w:tcW w:w="546" w:type="pct"/>
            <w:vAlign w:val="center"/>
          </w:tcPr>
          <w:p w:rsidR="00110F1A" w:rsidRPr="003814BA" w:rsidRDefault="00110F1A" w:rsidP="00110F1A">
            <w:pPr>
              <w:widowControl/>
              <w:spacing w:line="240" w:lineRule="auto"/>
              <w:ind w:firstLineChars="0" w:firstLine="0"/>
              <w:jc w:val="center"/>
              <w:rPr>
                <w:rFonts w:cs="Times New Roman"/>
                <w:b/>
                <w:bCs/>
                <w:kern w:val="0"/>
                <w:sz w:val="21"/>
                <w:szCs w:val="21"/>
              </w:rPr>
            </w:pPr>
            <w:r w:rsidRPr="003814BA">
              <w:rPr>
                <w:rFonts w:cs="Times New Roman" w:hint="eastAsia"/>
                <w:b/>
                <w:bCs/>
                <w:kern w:val="0"/>
                <w:sz w:val="21"/>
                <w:szCs w:val="21"/>
              </w:rPr>
              <w:t>石油类</w:t>
            </w:r>
          </w:p>
        </w:tc>
      </w:tr>
      <w:tr w:rsidR="00110F1A" w:rsidRPr="003814BA" w:rsidTr="00110F1A">
        <w:trPr>
          <w:trHeight w:val="285"/>
          <w:jc w:val="center"/>
        </w:trPr>
        <w:tc>
          <w:tcPr>
            <w:tcW w:w="580" w:type="pct"/>
            <w:vMerge w:val="restar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W1</w:t>
            </w: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最小值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6.2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14</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0.962</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1.27</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0.13</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0.05</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最大值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7.13</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6.2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18</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0.989</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1.38</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0.14</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0.06</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平均值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6.2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16</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0.975</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1.34</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0.14</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0.05</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超标率</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r>
      <w:tr w:rsidR="00110F1A" w:rsidRPr="003814BA" w:rsidTr="00110F1A">
        <w:trPr>
          <w:trHeight w:val="285"/>
          <w:jc w:val="center"/>
        </w:trPr>
        <w:tc>
          <w:tcPr>
            <w:tcW w:w="580" w:type="pct"/>
            <w:vMerge w:val="restar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W2</w:t>
            </w: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最小值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3.5</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15</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0.968</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1.01</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1.46</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0.48</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最大值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3.5</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19</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0.978</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1.14</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1.47</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0.49</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平</w:t>
            </w:r>
            <w:r w:rsidRPr="003814BA">
              <w:rPr>
                <w:rFonts w:cs="Times New Roman"/>
                <w:kern w:val="0"/>
                <w:sz w:val="21"/>
                <w:szCs w:val="21"/>
              </w:rPr>
              <w:t>均值</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7.12</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3.5</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17</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0.971</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1.10</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1.46</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0.49</w:t>
            </w:r>
          </w:p>
        </w:tc>
      </w:tr>
      <w:tr w:rsidR="00110F1A" w:rsidRPr="003814BA" w:rsidTr="00110F1A">
        <w:trPr>
          <w:trHeight w:val="285"/>
          <w:jc w:val="center"/>
        </w:trPr>
        <w:tc>
          <w:tcPr>
            <w:tcW w:w="580" w:type="pct"/>
            <w:vMerge/>
            <w:vAlign w:val="center"/>
          </w:tcPr>
          <w:p w:rsidR="00110F1A" w:rsidRPr="003814BA" w:rsidRDefault="00110F1A" w:rsidP="00110F1A">
            <w:pPr>
              <w:widowControl/>
              <w:spacing w:line="240" w:lineRule="auto"/>
              <w:ind w:firstLineChars="0" w:firstLine="0"/>
              <w:jc w:val="center"/>
              <w:rPr>
                <w:rFonts w:cs="Times New Roman"/>
                <w:kern w:val="0"/>
                <w:sz w:val="21"/>
                <w:szCs w:val="21"/>
              </w:rPr>
            </w:pPr>
          </w:p>
        </w:tc>
        <w:tc>
          <w:tcPr>
            <w:tcW w:w="598"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超标率</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9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2"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387%</w:t>
            </w:r>
          </w:p>
        </w:tc>
        <w:tc>
          <w:tcPr>
            <w:tcW w:w="546"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0</w:t>
            </w:r>
          </w:p>
        </w:tc>
      </w:tr>
      <w:tr w:rsidR="00110F1A" w:rsidRPr="003814BA" w:rsidTr="00110F1A">
        <w:trPr>
          <w:trHeight w:val="285"/>
          <w:jc w:val="center"/>
        </w:trPr>
        <w:tc>
          <w:tcPr>
            <w:tcW w:w="1178" w:type="pct"/>
            <w:gridSpan w:val="2"/>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kern w:val="0"/>
                <w:sz w:val="21"/>
                <w:szCs w:val="21"/>
              </w:rPr>
              <w:t>IV</w:t>
            </w:r>
            <w:r w:rsidRPr="003814BA">
              <w:rPr>
                <w:rFonts w:cs="Times New Roman"/>
                <w:kern w:val="0"/>
                <w:sz w:val="21"/>
                <w:szCs w:val="21"/>
              </w:rPr>
              <w:t>类标准</w:t>
            </w:r>
          </w:p>
        </w:tc>
        <w:tc>
          <w:tcPr>
            <w:tcW w:w="521" w:type="pct"/>
            <w:vAlign w:val="center"/>
          </w:tcPr>
          <w:p w:rsidR="00110F1A" w:rsidRPr="003814BA" w:rsidRDefault="00110F1A" w:rsidP="00110F1A">
            <w:pPr>
              <w:widowControl/>
              <w:spacing w:line="240" w:lineRule="auto"/>
              <w:ind w:firstLineChars="0" w:firstLine="0"/>
              <w:jc w:val="center"/>
              <w:rPr>
                <w:rFonts w:cs="Times New Roman"/>
                <w:kern w:val="0"/>
                <w:sz w:val="21"/>
                <w:szCs w:val="21"/>
              </w:rPr>
            </w:pPr>
            <w:r w:rsidRPr="003814BA">
              <w:rPr>
                <w:rFonts w:cs="Times New Roman" w:hint="eastAsia"/>
                <w:kern w:val="0"/>
                <w:sz w:val="21"/>
                <w:szCs w:val="21"/>
              </w:rPr>
              <w:t>6~9</w:t>
            </w:r>
          </w:p>
        </w:tc>
        <w:tc>
          <w:tcPr>
            <w:tcW w:w="596" w:type="pct"/>
            <w:vAlign w:val="center"/>
          </w:tcPr>
          <w:p w:rsidR="00110F1A" w:rsidRPr="003814BA" w:rsidRDefault="00110F1A" w:rsidP="00110F1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Pr="003814BA">
              <w:rPr>
                <w:rFonts w:eastAsiaTheme="minorEastAsia" w:cs="Times New Roman" w:hint="eastAsia"/>
                <w:sz w:val="21"/>
                <w:szCs w:val="21"/>
              </w:rPr>
              <w:t>30</w:t>
            </w:r>
          </w:p>
        </w:tc>
        <w:tc>
          <w:tcPr>
            <w:tcW w:w="596" w:type="pct"/>
            <w:vAlign w:val="center"/>
          </w:tcPr>
          <w:p w:rsidR="00110F1A" w:rsidRPr="003814BA" w:rsidRDefault="00110F1A" w:rsidP="00110F1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Pr="003814BA">
              <w:rPr>
                <w:rFonts w:eastAsiaTheme="minorEastAsia" w:cs="Times New Roman" w:hint="eastAsia"/>
                <w:sz w:val="21"/>
                <w:szCs w:val="21"/>
              </w:rPr>
              <w:t>60</w:t>
            </w:r>
          </w:p>
        </w:tc>
        <w:tc>
          <w:tcPr>
            <w:tcW w:w="521" w:type="pct"/>
            <w:vAlign w:val="center"/>
          </w:tcPr>
          <w:p w:rsidR="00110F1A" w:rsidRPr="003814BA" w:rsidRDefault="00110F1A" w:rsidP="00110F1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w:t>
            </w:r>
            <w:r w:rsidRPr="003814BA">
              <w:rPr>
                <w:rFonts w:eastAsiaTheme="minorEastAsia" w:cs="Times New Roman" w:hint="eastAsia"/>
                <w:sz w:val="21"/>
                <w:szCs w:val="21"/>
              </w:rPr>
              <w:t>5</w:t>
            </w:r>
          </w:p>
        </w:tc>
        <w:tc>
          <w:tcPr>
            <w:tcW w:w="522" w:type="pct"/>
            <w:vAlign w:val="center"/>
          </w:tcPr>
          <w:p w:rsidR="00110F1A" w:rsidRPr="003814BA" w:rsidRDefault="00110F1A" w:rsidP="00110F1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w:t>
            </w:r>
            <w:r w:rsidRPr="003814BA">
              <w:rPr>
                <w:rFonts w:eastAsiaTheme="minorEastAsia" w:cs="Times New Roman" w:hint="eastAsia"/>
                <w:sz w:val="21"/>
                <w:szCs w:val="21"/>
              </w:rPr>
              <w:t>5</w:t>
            </w:r>
          </w:p>
        </w:tc>
        <w:tc>
          <w:tcPr>
            <w:tcW w:w="521" w:type="pct"/>
            <w:vAlign w:val="center"/>
          </w:tcPr>
          <w:p w:rsidR="00110F1A" w:rsidRPr="003814BA" w:rsidRDefault="00110F1A" w:rsidP="00110F1A">
            <w:pPr>
              <w:spacing w:line="240" w:lineRule="auto"/>
              <w:ind w:firstLineChars="0" w:firstLine="0"/>
              <w:jc w:val="center"/>
              <w:rPr>
                <w:rFonts w:eastAsiaTheme="minorEastAsia" w:cs="Times New Roman"/>
                <w:bCs/>
                <w:sz w:val="21"/>
                <w:szCs w:val="21"/>
              </w:rPr>
            </w:pPr>
            <w:r w:rsidRPr="003814BA">
              <w:rPr>
                <w:rFonts w:eastAsiaTheme="minorEastAsia" w:cs="Times New Roman"/>
                <w:sz w:val="21"/>
                <w:szCs w:val="21"/>
              </w:rPr>
              <w:t>≤0.</w:t>
            </w:r>
            <w:r w:rsidRPr="003814BA">
              <w:rPr>
                <w:rFonts w:eastAsiaTheme="minorEastAsia" w:cs="Times New Roman" w:hint="eastAsia"/>
                <w:sz w:val="21"/>
                <w:szCs w:val="21"/>
              </w:rPr>
              <w:t>3</w:t>
            </w:r>
          </w:p>
        </w:tc>
        <w:tc>
          <w:tcPr>
            <w:tcW w:w="546" w:type="pct"/>
            <w:vAlign w:val="center"/>
          </w:tcPr>
          <w:p w:rsidR="00110F1A" w:rsidRPr="003814BA" w:rsidRDefault="00110F1A" w:rsidP="00110F1A">
            <w:pPr>
              <w:spacing w:line="240" w:lineRule="auto"/>
              <w:ind w:firstLineChars="0" w:firstLine="0"/>
              <w:jc w:val="center"/>
              <w:rPr>
                <w:rFonts w:eastAsiaTheme="minorEastAsia" w:cs="Times New Roman"/>
                <w:bCs/>
                <w:sz w:val="21"/>
                <w:szCs w:val="21"/>
              </w:rPr>
            </w:pPr>
            <w:r w:rsidRPr="003814BA">
              <w:rPr>
                <w:rFonts w:eastAsiaTheme="minorEastAsia" w:cs="Times New Roman"/>
                <w:sz w:val="21"/>
                <w:szCs w:val="21"/>
              </w:rPr>
              <w:t>≤</w:t>
            </w:r>
            <w:r w:rsidRPr="003814BA">
              <w:rPr>
                <w:rFonts w:eastAsiaTheme="minorEastAsia" w:cs="Times New Roman" w:hint="eastAsia"/>
                <w:sz w:val="21"/>
                <w:szCs w:val="21"/>
              </w:rPr>
              <w:t>0</w:t>
            </w:r>
            <w:r w:rsidRPr="003814BA">
              <w:rPr>
                <w:rFonts w:eastAsiaTheme="minorEastAsia" w:cs="Times New Roman"/>
                <w:sz w:val="21"/>
                <w:szCs w:val="21"/>
              </w:rPr>
              <w:t>.</w:t>
            </w:r>
            <w:r w:rsidRPr="003814BA">
              <w:rPr>
                <w:rFonts w:eastAsiaTheme="minorEastAsia" w:cs="Times New Roman" w:hint="eastAsia"/>
                <w:sz w:val="21"/>
                <w:szCs w:val="21"/>
              </w:rPr>
              <w:t>5</w:t>
            </w:r>
          </w:p>
        </w:tc>
      </w:tr>
    </w:tbl>
    <w:p w:rsidR="00110F1A" w:rsidRPr="003814BA" w:rsidRDefault="00110F1A" w:rsidP="00110F1A">
      <w:pPr>
        <w:adjustRightInd w:val="0"/>
        <w:snapToGrid w:val="0"/>
        <w:spacing w:line="520" w:lineRule="exact"/>
        <w:ind w:firstLine="562"/>
        <w:rPr>
          <w:b/>
        </w:rPr>
      </w:pPr>
      <w:r w:rsidRPr="003814BA">
        <w:rPr>
          <w:b/>
        </w:rPr>
        <w:t>（</w:t>
      </w:r>
      <w:r w:rsidRPr="003814BA">
        <w:rPr>
          <w:rFonts w:hint="eastAsia"/>
          <w:b/>
        </w:rPr>
        <w:t>6</w:t>
      </w:r>
      <w:r w:rsidRPr="003814BA">
        <w:rPr>
          <w:b/>
        </w:rPr>
        <w:t>）现状评价</w:t>
      </w:r>
    </w:p>
    <w:p w:rsidR="00110F1A" w:rsidRPr="003814BA" w:rsidRDefault="00110F1A" w:rsidP="00110F1A">
      <w:pPr>
        <w:spacing w:line="520" w:lineRule="exact"/>
        <w:ind w:firstLine="560"/>
        <w:rPr>
          <w:szCs w:val="28"/>
        </w:rPr>
      </w:pPr>
      <w:r w:rsidRPr="003814BA">
        <w:rPr>
          <w:szCs w:val="28"/>
        </w:rPr>
        <w:t>本次环评采用单项污染指数法和超标倍数法评价，评价各污染因子的污染指数，确定区域水环境重点污染物。</w:t>
      </w:r>
    </w:p>
    <w:p w:rsidR="00110F1A" w:rsidRPr="003814BA" w:rsidRDefault="00110F1A" w:rsidP="00110F1A">
      <w:pPr>
        <w:spacing w:line="520" w:lineRule="exact"/>
        <w:ind w:firstLine="560"/>
        <w:rPr>
          <w:szCs w:val="28"/>
        </w:rPr>
      </w:pPr>
      <w:r w:rsidRPr="003814BA">
        <w:rPr>
          <w:szCs w:val="28"/>
        </w:rPr>
        <w:t>单项污染指数用下式计算。单项水质参数</w:t>
      </w:r>
      <w:r w:rsidRPr="003814BA">
        <w:rPr>
          <w:szCs w:val="28"/>
        </w:rPr>
        <w:t>I</w:t>
      </w:r>
      <w:r w:rsidRPr="003814BA">
        <w:rPr>
          <w:szCs w:val="28"/>
        </w:rPr>
        <w:t>在第</w:t>
      </w:r>
      <w:r w:rsidRPr="003814BA">
        <w:rPr>
          <w:szCs w:val="28"/>
        </w:rPr>
        <w:t>I</w:t>
      </w:r>
      <w:r w:rsidRPr="003814BA">
        <w:rPr>
          <w:szCs w:val="28"/>
        </w:rPr>
        <w:t>断面单项污染指数</w:t>
      </w:r>
      <w:r w:rsidRPr="003814BA">
        <w:rPr>
          <w:szCs w:val="28"/>
        </w:rPr>
        <w:t>:</w:t>
      </w:r>
    </w:p>
    <w:p w:rsidR="00110F1A" w:rsidRPr="003814BA" w:rsidRDefault="00110F1A" w:rsidP="00110F1A">
      <w:pPr>
        <w:spacing w:line="520" w:lineRule="exact"/>
        <w:ind w:firstLineChars="1000" w:firstLine="2800"/>
        <w:rPr>
          <w:szCs w:val="28"/>
        </w:rPr>
      </w:pPr>
      <w:r w:rsidRPr="003814BA">
        <w:rPr>
          <w:position w:val="-14"/>
          <w:szCs w:val="28"/>
        </w:rPr>
        <w:object w:dxaOrig="1200" w:dyaOrig="380">
          <v:shape id="_x0000_i1030" type="#_x0000_t75" style="width:92.4pt;height:18.6pt" o:ole="" fillcolor="window">
            <v:imagedata r:id="rId28" o:title=""/>
          </v:shape>
          <o:OLEObject Type="Embed" ProgID="Equation.3" ShapeID="_x0000_i1030" DrawAspect="Content" ObjectID="_1644843416" r:id="rId29"/>
        </w:object>
      </w:r>
    </w:p>
    <w:p w:rsidR="00110F1A" w:rsidRPr="003814BA" w:rsidRDefault="00110F1A" w:rsidP="00110F1A">
      <w:pPr>
        <w:spacing w:line="480" w:lineRule="exact"/>
        <w:ind w:firstLine="560"/>
        <w:rPr>
          <w:szCs w:val="28"/>
        </w:rPr>
      </w:pPr>
      <w:r w:rsidRPr="003814BA">
        <w:rPr>
          <w:szCs w:val="28"/>
        </w:rPr>
        <w:t>式中：</w:t>
      </w:r>
      <w:r w:rsidRPr="003814BA">
        <w:rPr>
          <w:szCs w:val="28"/>
        </w:rPr>
        <w:t>S</w:t>
      </w:r>
      <w:r w:rsidRPr="003814BA">
        <w:rPr>
          <w:szCs w:val="28"/>
          <w:vertAlign w:val="subscript"/>
        </w:rPr>
        <w:t>ij</w:t>
      </w:r>
      <w:r w:rsidRPr="003814BA">
        <w:rPr>
          <w:szCs w:val="28"/>
        </w:rPr>
        <w:t>为第</w:t>
      </w:r>
      <w:r w:rsidRPr="003814BA">
        <w:rPr>
          <w:szCs w:val="28"/>
        </w:rPr>
        <w:t>I</w:t>
      </w:r>
      <w:r w:rsidRPr="003814BA">
        <w:rPr>
          <w:szCs w:val="28"/>
        </w:rPr>
        <w:t>种评价因子在第</w:t>
      </w:r>
      <w:r w:rsidRPr="003814BA">
        <w:rPr>
          <w:szCs w:val="28"/>
        </w:rPr>
        <w:t>j</w:t>
      </w:r>
      <w:r w:rsidRPr="003814BA">
        <w:rPr>
          <w:szCs w:val="28"/>
        </w:rPr>
        <w:t>断面的单项污染指数；</w:t>
      </w:r>
      <w:r w:rsidRPr="003814BA">
        <w:rPr>
          <w:szCs w:val="28"/>
        </w:rPr>
        <w:t>C</w:t>
      </w:r>
      <w:r w:rsidRPr="003814BA">
        <w:rPr>
          <w:szCs w:val="28"/>
          <w:vertAlign w:val="subscript"/>
        </w:rPr>
        <w:t>ij</w:t>
      </w:r>
      <w:r w:rsidRPr="003814BA">
        <w:rPr>
          <w:szCs w:val="28"/>
        </w:rPr>
        <w:t>为该评价因子污染物的实测浓度值（</w:t>
      </w:r>
      <w:r w:rsidRPr="003814BA">
        <w:rPr>
          <w:szCs w:val="28"/>
        </w:rPr>
        <w:t>mg/L</w:t>
      </w:r>
      <w:r w:rsidRPr="003814BA">
        <w:rPr>
          <w:szCs w:val="28"/>
        </w:rPr>
        <w:t>）；</w:t>
      </w:r>
      <w:r w:rsidRPr="003814BA">
        <w:rPr>
          <w:szCs w:val="28"/>
        </w:rPr>
        <w:t>C</w:t>
      </w:r>
      <w:r w:rsidRPr="003814BA">
        <w:rPr>
          <w:szCs w:val="28"/>
          <w:vertAlign w:val="subscript"/>
        </w:rPr>
        <w:t>si</w:t>
      </w:r>
      <w:r w:rsidRPr="003814BA">
        <w:rPr>
          <w:szCs w:val="28"/>
        </w:rPr>
        <w:t>为该评价因子相应的评价标准值。</w:t>
      </w:r>
    </w:p>
    <w:p w:rsidR="00110F1A" w:rsidRPr="003814BA" w:rsidRDefault="00110F1A" w:rsidP="00110F1A">
      <w:pPr>
        <w:spacing w:line="480" w:lineRule="exact"/>
        <w:ind w:firstLine="560"/>
        <w:rPr>
          <w:szCs w:val="28"/>
        </w:rPr>
      </w:pPr>
      <w:r w:rsidRPr="003814BA">
        <w:rPr>
          <w:szCs w:val="28"/>
        </w:rPr>
        <w:t>pH</w:t>
      </w:r>
      <w:r w:rsidRPr="003814BA">
        <w:rPr>
          <w:szCs w:val="28"/>
        </w:rPr>
        <w:t>的单项污染指数为：</w:t>
      </w:r>
    </w:p>
    <w:p w:rsidR="00110F1A" w:rsidRPr="003814BA" w:rsidRDefault="00110F1A" w:rsidP="00110F1A">
      <w:pPr>
        <w:spacing w:line="480" w:lineRule="exact"/>
        <w:ind w:firstLine="560"/>
        <w:rPr>
          <w:szCs w:val="28"/>
        </w:rPr>
      </w:pPr>
      <w:r w:rsidRPr="003814BA">
        <w:rPr>
          <w:noProof/>
          <w:szCs w:val="28"/>
        </w:rPr>
        <w:drawing>
          <wp:anchor distT="0" distB="0" distL="114300" distR="114300" simplePos="0" relativeHeight="251685888" behindDoc="0" locked="0" layoutInCell="1" allowOverlap="1">
            <wp:simplePos x="0" y="0"/>
            <wp:positionH relativeFrom="column">
              <wp:posOffset>1028700</wp:posOffset>
            </wp:positionH>
            <wp:positionV relativeFrom="paragraph">
              <wp:posOffset>198120</wp:posOffset>
            </wp:positionV>
            <wp:extent cx="2867025" cy="990600"/>
            <wp:effectExtent l="0" t="0" r="0" b="0"/>
            <wp:wrapTopAndBottom/>
            <wp:docPr id="1815" name="图片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67025" cy="990600"/>
                    </a:xfrm>
                    <a:prstGeom prst="rect">
                      <a:avLst/>
                    </a:prstGeom>
                    <a:noFill/>
                  </pic:spPr>
                </pic:pic>
              </a:graphicData>
            </a:graphic>
          </wp:anchor>
        </w:drawing>
      </w:r>
      <w:r w:rsidRPr="003814BA">
        <w:rPr>
          <w:szCs w:val="28"/>
        </w:rPr>
        <w:t>式中：</w:t>
      </w:r>
      <w:r w:rsidRPr="003814BA">
        <w:rPr>
          <w:szCs w:val="28"/>
        </w:rPr>
        <w:t>S</w:t>
      </w:r>
      <w:r w:rsidRPr="003814BA">
        <w:rPr>
          <w:szCs w:val="28"/>
          <w:vertAlign w:val="subscript"/>
        </w:rPr>
        <w:t>pH,j</w:t>
      </w:r>
      <w:r w:rsidRPr="003814BA">
        <w:rPr>
          <w:szCs w:val="28"/>
        </w:rPr>
        <w:t>为单项污染指数；</w:t>
      </w:r>
      <w:r w:rsidRPr="003814BA">
        <w:rPr>
          <w:szCs w:val="28"/>
        </w:rPr>
        <w:t>pH</w:t>
      </w:r>
      <w:r w:rsidRPr="003814BA">
        <w:rPr>
          <w:szCs w:val="28"/>
          <w:vertAlign w:val="subscript"/>
        </w:rPr>
        <w:t>j</w:t>
      </w:r>
      <w:r w:rsidRPr="003814BA">
        <w:rPr>
          <w:szCs w:val="28"/>
        </w:rPr>
        <w:t>为实际监测值；</w:t>
      </w:r>
      <w:r w:rsidRPr="003814BA">
        <w:rPr>
          <w:szCs w:val="28"/>
        </w:rPr>
        <w:t>pH</w:t>
      </w:r>
      <w:r w:rsidRPr="003814BA">
        <w:rPr>
          <w:szCs w:val="28"/>
          <w:vertAlign w:val="subscript"/>
        </w:rPr>
        <w:t>sd</w:t>
      </w:r>
      <w:r w:rsidRPr="003814BA">
        <w:rPr>
          <w:szCs w:val="28"/>
        </w:rPr>
        <w:t>为标准下限；</w:t>
      </w:r>
      <w:r w:rsidRPr="003814BA">
        <w:rPr>
          <w:szCs w:val="28"/>
        </w:rPr>
        <w:t>pH</w:t>
      </w:r>
      <w:r w:rsidRPr="003814BA">
        <w:rPr>
          <w:szCs w:val="28"/>
          <w:vertAlign w:val="subscript"/>
        </w:rPr>
        <w:t>su</w:t>
      </w:r>
      <w:r w:rsidRPr="003814BA">
        <w:rPr>
          <w:szCs w:val="28"/>
        </w:rPr>
        <w:t>为标准上限。</w:t>
      </w:r>
    </w:p>
    <w:p w:rsidR="00110F1A" w:rsidRPr="003814BA" w:rsidRDefault="00110F1A" w:rsidP="00110F1A">
      <w:pPr>
        <w:spacing w:line="480" w:lineRule="exact"/>
        <w:ind w:firstLine="560"/>
        <w:rPr>
          <w:szCs w:val="28"/>
        </w:rPr>
      </w:pPr>
      <w:r w:rsidRPr="003814BA">
        <w:rPr>
          <w:szCs w:val="28"/>
        </w:rPr>
        <w:t>水质现状评价结果表见</w:t>
      </w:r>
      <w:r w:rsidRPr="003814BA">
        <w:rPr>
          <w:szCs w:val="28"/>
        </w:rPr>
        <w:t>4.2-</w:t>
      </w:r>
      <w:r w:rsidRPr="003814BA">
        <w:rPr>
          <w:rFonts w:hint="eastAsia"/>
          <w:szCs w:val="28"/>
        </w:rPr>
        <w:t>9</w:t>
      </w:r>
      <w:r w:rsidRPr="003814BA">
        <w:rPr>
          <w:szCs w:val="28"/>
        </w:rPr>
        <w:t>。</w:t>
      </w: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4.2-</w:t>
      </w:r>
      <w:r w:rsidRPr="003814BA">
        <w:rPr>
          <w:rFonts w:cs="Times New Roman" w:hint="eastAsia"/>
          <w:b/>
          <w:sz w:val="24"/>
          <w:szCs w:val="24"/>
        </w:rPr>
        <w:t>9</w:t>
      </w:r>
      <w:r w:rsidRPr="003814BA">
        <w:rPr>
          <w:rFonts w:cs="Times New Roman"/>
          <w:b/>
          <w:sz w:val="24"/>
          <w:szCs w:val="24"/>
        </w:rPr>
        <w:t>地表水环境水质监测污染指数</w:t>
      </w:r>
    </w:p>
    <w:tbl>
      <w:tblPr>
        <w:tblW w:w="5000" w:type="pct"/>
        <w:jc w:val="center"/>
        <w:tblBorders>
          <w:top w:val="single" w:sz="12" w:space="0" w:color="000000"/>
          <w:bottom w:val="single" w:sz="12" w:space="0" w:color="000000"/>
          <w:insideH w:val="single" w:sz="6" w:space="0" w:color="000000"/>
          <w:insideV w:val="single" w:sz="6" w:space="0" w:color="000000"/>
        </w:tblBorders>
        <w:tblLook w:val="0000" w:firstRow="0" w:lastRow="0" w:firstColumn="0" w:lastColumn="0" w:noHBand="0" w:noVBand="0"/>
      </w:tblPr>
      <w:tblGrid>
        <w:gridCol w:w="893"/>
        <w:gridCol w:w="1297"/>
        <w:gridCol w:w="893"/>
        <w:gridCol w:w="862"/>
        <w:gridCol w:w="980"/>
        <w:gridCol w:w="881"/>
        <w:gridCol w:w="838"/>
        <w:gridCol w:w="881"/>
        <w:gridCol w:w="881"/>
        <w:gridCol w:w="948"/>
      </w:tblGrid>
      <w:tr w:rsidR="00110F1A" w:rsidRPr="003814BA" w:rsidTr="00110F1A">
        <w:trPr>
          <w:trHeight w:val="248"/>
          <w:jc w:val="center"/>
        </w:trPr>
        <w:tc>
          <w:tcPr>
            <w:tcW w:w="477"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监测</w:t>
            </w:r>
          </w:p>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断面</w:t>
            </w:r>
          </w:p>
        </w:tc>
        <w:tc>
          <w:tcPr>
            <w:tcW w:w="693"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河流</w:t>
            </w:r>
          </w:p>
        </w:tc>
        <w:tc>
          <w:tcPr>
            <w:tcW w:w="477"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执行</w:t>
            </w:r>
          </w:p>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标准</w:t>
            </w:r>
          </w:p>
        </w:tc>
        <w:tc>
          <w:tcPr>
            <w:tcW w:w="3352" w:type="pct"/>
            <w:gridSpan w:val="7"/>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r w:rsidRPr="003814BA">
              <w:rPr>
                <w:rFonts w:cs="Times New Roman"/>
                <w:bCs/>
                <w:sz w:val="21"/>
                <w:szCs w:val="21"/>
              </w:rPr>
              <w:t>监测项目</w:t>
            </w:r>
          </w:p>
        </w:tc>
      </w:tr>
      <w:tr w:rsidR="00110F1A" w:rsidRPr="003814BA" w:rsidTr="00110F1A">
        <w:trPr>
          <w:trHeight w:val="152"/>
          <w:jc w:val="center"/>
        </w:trPr>
        <w:tc>
          <w:tcPr>
            <w:tcW w:w="477"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693"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477"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bCs/>
                <w:sz w:val="21"/>
                <w:szCs w:val="21"/>
              </w:rPr>
            </w:pPr>
          </w:p>
        </w:tc>
        <w:tc>
          <w:tcPr>
            <w:tcW w:w="46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pH</w:t>
            </w:r>
          </w:p>
        </w:tc>
        <w:tc>
          <w:tcPr>
            <w:tcW w:w="524"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COD</w:t>
            </w:r>
            <w:r w:rsidRPr="003814BA">
              <w:rPr>
                <w:rFonts w:cs="Times New Roman"/>
                <w:sz w:val="21"/>
                <w:szCs w:val="21"/>
                <w:vertAlign w:val="subscript"/>
              </w:rPr>
              <w:t>Mn</w:t>
            </w:r>
          </w:p>
        </w:tc>
        <w:tc>
          <w:tcPr>
            <w:tcW w:w="47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悬浮物</w:t>
            </w:r>
          </w:p>
        </w:tc>
        <w:tc>
          <w:tcPr>
            <w:tcW w:w="448"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氨氮</w:t>
            </w:r>
          </w:p>
        </w:tc>
        <w:tc>
          <w:tcPr>
            <w:tcW w:w="47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总磷</w:t>
            </w:r>
          </w:p>
        </w:tc>
        <w:tc>
          <w:tcPr>
            <w:tcW w:w="471" w:type="pct"/>
            <w:tcBorders>
              <w:right w:val="single" w:sz="4" w:space="0" w:color="auto"/>
            </w:tcBorders>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总氮</w:t>
            </w:r>
          </w:p>
        </w:tc>
        <w:tc>
          <w:tcPr>
            <w:tcW w:w="507" w:type="pct"/>
            <w:tcBorders>
              <w:left w:val="single" w:sz="4" w:space="0" w:color="auto"/>
            </w:tcBorders>
            <w:shd w:val="clear" w:color="auto" w:fill="auto"/>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石油类</w:t>
            </w:r>
          </w:p>
        </w:tc>
      </w:tr>
      <w:tr w:rsidR="00110F1A" w:rsidRPr="003814BA" w:rsidTr="00110F1A">
        <w:trPr>
          <w:trHeight w:val="152"/>
          <w:jc w:val="center"/>
        </w:trPr>
        <w:tc>
          <w:tcPr>
            <w:tcW w:w="477"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W1</w:t>
            </w:r>
          </w:p>
        </w:tc>
        <w:tc>
          <w:tcPr>
            <w:tcW w:w="693"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利华大沟</w:t>
            </w:r>
          </w:p>
        </w:tc>
        <w:tc>
          <w:tcPr>
            <w:tcW w:w="477" w:type="pct"/>
            <w:vMerge w:val="restar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ascii="宋体" w:hAnsi="宋体" w:cs="宋体" w:hint="eastAsia"/>
                <w:sz w:val="21"/>
                <w:szCs w:val="21"/>
              </w:rPr>
              <w:t>Ⅳ</w:t>
            </w:r>
            <w:r w:rsidRPr="003814BA">
              <w:rPr>
                <w:rFonts w:cs="Times New Roman"/>
                <w:sz w:val="21"/>
                <w:szCs w:val="21"/>
              </w:rPr>
              <w:t>类</w:t>
            </w:r>
          </w:p>
        </w:tc>
        <w:tc>
          <w:tcPr>
            <w:tcW w:w="46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hint="eastAsia"/>
                <w:sz w:val="21"/>
                <w:szCs w:val="21"/>
              </w:rPr>
              <w:t>0.06</w:t>
            </w:r>
          </w:p>
        </w:tc>
        <w:tc>
          <w:tcPr>
            <w:tcW w:w="524"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0.21</w:t>
            </w:r>
          </w:p>
        </w:tc>
        <w:tc>
          <w:tcPr>
            <w:tcW w:w="471"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0.27</w:t>
            </w:r>
          </w:p>
        </w:tc>
        <w:tc>
          <w:tcPr>
            <w:tcW w:w="448"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0.65</w:t>
            </w:r>
          </w:p>
        </w:tc>
        <w:tc>
          <w:tcPr>
            <w:tcW w:w="471"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0.89</w:t>
            </w:r>
          </w:p>
        </w:tc>
        <w:tc>
          <w:tcPr>
            <w:tcW w:w="471" w:type="pct"/>
            <w:tcBorders>
              <w:right w:val="single" w:sz="4" w:space="0" w:color="auto"/>
            </w:tcBorders>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0.47</w:t>
            </w:r>
          </w:p>
        </w:tc>
        <w:tc>
          <w:tcPr>
            <w:tcW w:w="507" w:type="pct"/>
            <w:tcBorders>
              <w:left w:val="single" w:sz="4" w:space="0" w:color="auto"/>
            </w:tcBorders>
            <w:shd w:val="clear" w:color="auto" w:fill="auto"/>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0.1</w:t>
            </w:r>
          </w:p>
        </w:tc>
      </w:tr>
      <w:tr w:rsidR="00110F1A" w:rsidRPr="003814BA" w:rsidTr="00110F1A">
        <w:trPr>
          <w:trHeight w:val="152"/>
          <w:jc w:val="center"/>
        </w:trPr>
        <w:tc>
          <w:tcPr>
            <w:tcW w:w="477"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lastRenderedPageBreak/>
              <w:t>W2</w:t>
            </w:r>
          </w:p>
        </w:tc>
        <w:tc>
          <w:tcPr>
            <w:tcW w:w="693" w:type="pct"/>
            <w:shd w:val="clear" w:color="auto" w:fill="auto"/>
            <w:tcMar>
              <w:left w:w="28" w:type="dxa"/>
              <w:right w:w="28" w:type="dxa"/>
            </w:tcMar>
            <w:vAlign w:val="center"/>
          </w:tcPr>
          <w:p w:rsidR="00110F1A" w:rsidRPr="003814BA" w:rsidRDefault="00110F1A" w:rsidP="00110F1A">
            <w:pPr>
              <w:tabs>
                <w:tab w:val="right" w:leader="dot" w:pos="9060"/>
              </w:tabs>
              <w:spacing w:line="240" w:lineRule="auto"/>
              <w:ind w:firstLineChars="0" w:firstLine="0"/>
              <w:jc w:val="center"/>
              <w:rPr>
                <w:rFonts w:cs="Times New Roman"/>
                <w:bCs/>
                <w:caps/>
                <w:sz w:val="21"/>
                <w:szCs w:val="21"/>
              </w:rPr>
            </w:pPr>
            <w:r w:rsidRPr="003814BA">
              <w:rPr>
                <w:rFonts w:cs="Times New Roman"/>
                <w:bCs/>
                <w:caps/>
                <w:sz w:val="21"/>
                <w:szCs w:val="21"/>
              </w:rPr>
              <w:t>东门五图河</w:t>
            </w:r>
          </w:p>
        </w:tc>
        <w:tc>
          <w:tcPr>
            <w:tcW w:w="477" w:type="pct"/>
            <w:vMerge/>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p>
        </w:tc>
        <w:tc>
          <w:tcPr>
            <w:tcW w:w="461"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hint="eastAsia"/>
                <w:sz w:val="21"/>
                <w:szCs w:val="21"/>
              </w:rPr>
              <w:t>0.06</w:t>
            </w:r>
          </w:p>
        </w:tc>
        <w:tc>
          <w:tcPr>
            <w:tcW w:w="524"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0.12</w:t>
            </w:r>
          </w:p>
        </w:tc>
        <w:tc>
          <w:tcPr>
            <w:tcW w:w="471"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0.28</w:t>
            </w:r>
          </w:p>
        </w:tc>
        <w:tc>
          <w:tcPr>
            <w:tcW w:w="448"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0.65</w:t>
            </w:r>
          </w:p>
        </w:tc>
        <w:tc>
          <w:tcPr>
            <w:tcW w:w="471" w:type="pct"/>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0.73</w:t>
            </w:r>
          </w:p>
        </w:tc>
        <w:tc>
          <w:tcPr>
            <w:tcW w:w="471" w:type="pct"/>
            <w:tcBorders>
              <w:right w:val="single" w:sz="4" w:space="0" w:color="auto"/>
            </w:tcBorders>
            <w:shd w:val="clear" w:color="auto" w:fill="auto"/>
            <w:tcMar>
              <w:left w:w="28" w:type="dxa"/>
              <w:right w:w="28" w:type="dxa"/>
            </w:tcMar>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4.87</w:t>
            </w:r>
          </w:p>
        </w:tc>
        <w:tc>
          <w:tcPr>
            <w:tcW w:w="507" w:type="pct"/>
            <w:tcBorders>
              <w:left w:val="single" w:sz="4" w:space="0" w:color="auto"/>
            </w:tcBorders>
            <w:shd w:val="clear" w:color="auto" w:fill="auto"/>
            <w:vAlign w:val="bottom"/>
          </w:tcPr>
          <w:p w:rsidR="00110F1A" w:rsidRPr="003814BA" w:rsidRDefault="00110F1A" w:rsidP="00110F1A">
            <w:pPr>
              <w:spacing w:line="240" w:lineRule="auto"/>
              <w:ind w:firstLineChars="0" w:firstLine="0"/>
              <w:jc w:val="center"/>
              <w:rPr>
                <w:rFonts w:ascii="宋体" w:hAnsi="宋体" w:cs="宋体"/>
                <w:sz w:val="21"/>
                <w:szCs w:val="21"/>
              </w:rPr>
            </w:pPr>
            <w:r w:rsidRPr="003814BA">
              <w:rPr>
                <w:rFonts w:hint="eastAsia"/>
                <w:sz w:val="21"/>
                <w:szCs w:val="21"/>
              </w:rPr>
              <w:t>0.98</w:t>
            </w:r>
          </w:p>
        </w:tc>
      </w:tr>
    </w:tbl>
    <w:p w:rsidR="00110F1A" w:rsidRPr="003814BA" w:rsidRDefault="00110F1A" w:rsidP="00110F1A">
      <w:pPr>
        <w:tabs>
          <w:tab w:val="left" w:pos="7776"/>
        </w:tabs>
        <w:ind w:firstLine="560"/>
      </w:pPr>
      <w:r w:rsidRPr="003814BA">
        <w:t>现状监测结果表明：利华大沟</w:t>
      </w:r>
      <w:r w:rsidRPr="003814BA">
        <w:t>W1</w:t>
      </w:r>
      <w:r w:rsidRPr="003814BA">
        <w:t>断面满足《地表水环境质量标准》（</w:t>
      </w:r>
      <w:r w:rsidRPr="003814BA">
        <w:t>GB3838-2002</w:t>
      </w:r>
      <w:r w:rsidRPr="003814BA">
        <w:t>）</w:t>
      </w:r>
      <w:r w:rsidRPr="003814BA">
        <w:rPr>
          <w:rFonts w:hint="eastAsia"/>
        </w:rPr>
        <w:t>Ⅳ</w:t>
      </w:r>
      <w:r w:rsidRPr="003814BA">
        <w:t>类标准要求；东门五图河</w:t>
      </w:r>
      <w:r w:rsidRPr="003814BA">
        <w:t>W2</w:t>
      </w:r>
      <w:r w:rsidRPr="003814BA">
        <w:t>断面总磷超出《地表水环境质量标准》（</w:t>
      </w:r>
      <w:r w:rsidRPr="003814BA">
        <w:t>GB3838-2002</w:t>
      </w:r>
      <w:r w:rsidRPr="003814BA">
        <w:t>）</w:t>
      </w:r>
      <w:r w:rsidRPr="003814BA">
        <w:rPr>
          <w:rFonts w:hint="eastAsia"/>
        </w:rPr>
        <w:t>Ⅳ</w:t>
      </w:r>
      <w:r w:rsidRPr="003814BA">
        <w:t>类标准要求，超标率</w:t>
      </w:r>
      <w:r w:rsidRPr="003814BA">
        <w:rPr>
          <w:rFonts w:hint="eastAsia"/>
        </w:rPr>
        <w:t>387</w:t>
      </w:r>
      <w:r w:rsidRPr="003814BA">
        <w:t>%</w:t>
      </w:r>
      <w:r w:rsidRPr="003814BA">
        <w:t>，污染指数为</w:t>
      </w:r>
      <w:r w:rsidRPr="003814BA">
        <w:rPr>
          <w:rFonts w:hint="eastAsia"/>
        </w:rPr>
        <w:t>4.87</w:t>
      </w:r>
      <w:r w:rsidRPr="003814BA">
        <w:rPr>
          <w:rFonts w:hint="eastAsia"/>
        </w:rPr>
        <w:t>。</w:t>
      </w:r>
    </w:p>
    <w:p w:rsidR="00110F1A" w:rsidRPr="003814BA" w:rsidRDefault="00110F1A" w:rsidP="00110F1A">
      <w:pPr>
        <w:tabs>
          <w:tab w:val="left" w:pos="7776"/>
        </w:tabs>
        <w:ind w:firstLine="560"/>
        <w:rPr>
          <w:szCs w:val="28"/>
        </w:rPr>
      </w:pPr>
      <w:r w:rsidRPr="003814BA">
        <w:rPr>
          <w:szCs w:val="28"/>
        </w:rPr>
        <w:t>地表水超标原因分析：东门五图河上游沿线村庄较多，总磷超标与沿线村庄的生活污水排放、农业面源的影响和养殖影响有关。</w:t>
      </w:r>
    </w:p>
    <w:p w:rsidR="00110F1A" w:rsidRPr="003814BA" w:rsidRDefault="00110F1A" w:rsidP="00110F1A">
      <w:pPr>
        <w:ind w:firstLine="560"/>
        <w:rPr>
          <w:rFonts w:cs="Times New Roman"/>
          <w:szCs w:val="28"/>
        </w:rPr>
      </w:pPr>
      <w:r w:rsidRPr="003814BA">
        <w:rPr>
          <w:rFonts w:cs="Times New Roman"/>
          <w:szCs w:val="28"/>
        </w:rPr>
        <w:t>针对区域内农村河流水质不达标情况，</w:t>
      </w:r>
      <w:r w:rsidRPr="003814BA">
        <w:rPr>
          <w:rFonts w:cs="Times New Roman"/>
          <w:szCs w:val="28"/>
        </w:rPr>
        <w:t>2016</w:t>
      </w:r>
      <w:r w:rsidRPr="003814BA">
        <w:rPr>
          <w:rFonts w:cs="Times New Roman"/>
          <w:szCs w:val="28"/>
        </w:rPr>
        <w:t>年</w:t>
      </w:r>
      <w:r w:rsidRPr="003814BA">
        <w:rPr>
          <w:rFonts w:cs="Times New Roman"/>
          <w:szCs w:val="28"/>
        </w:rPr>
        <w:t>12</w:t>
      </w:r>
      <w:r w:rsidRPr="003814BA">
        <w:rPr>
          <w:rFonts w:cs="Times New Roman"/>
          <w:szCs w:val="28"/>
        </w:rPr>
        <w:t>月，连云港市环保局已制定了《连云港市地表水不达标考核断面水质达标方案》，东门五图河流域属于</w:t>
      </w:r>
      <w:r w:rsidRPr="003814BA">
        <w:rPr>
          <w:rFonts w:cs="Times New Roman"/>
          <w:szCs w:val="28"/>
        </w:rPr>
        <w:t>24</w:t>
      </w:r>
      <w:r w:rsidRPr="003814BA">
        <w:rPr>
          <w:rFonts w:cs="Times New Roman"/>
          <w:szCs w:val="28"/>
        </w:rPr>
        <w:t>个控制单元涵盖的乡镇和街道，拟采取的主要措施如下：</w:t>
      </w:r>
    </w:p>
    <w:p w:rsidR="00110F1A" w:rsidRPr="003814BA" w:rsidRDefault="00110F1A" w:rsidP="00110F1A">
      <w:pPr>
        <w:ind w:firstLine="560"/>
        <w:rPr>
          <w:rFonts w:cs="Times New Roman"/>
          <w:szCs w:val="28"/>
        </w:rPr>
      </w:pPr>
      <w:r w:rsidRPr="003814BA">
        <w:rPr>
          <w:rFonts w:ascii="宋体" w:hAnsi="宋体" w:cs="宋体" w:hint="eastAsia"/>
          <w:szCs w:val="28"/>
        </w:rPr>
        <w:t>①</w:t>
      </w:r>
      <w:r w:rsidRPr="003814BA">
        <w:rPr>
          <w:rFonts w:cs="Times New Roman"/>
          <w:szCs w:val="28"/>
        </w:rPr>
        <w:t>加快乡镇河流汇水区内各乡镇污水处理厂正常运行及配套管网建设，确保各镇区及周边生活污水得到有效处理。</w:t>
      </w:r>
    </w:p>
    <w:p w:rsidR="00110F1A" w:rsidRPr="003814BA" w:rsidRDefault="00110F1A" w:rsidP="00110F1A">
      <w:pPr>
        <w:ind w:firstLine="560"/>
        <w:rPr>
          <w:rFonts w:cs="Times New Roman"/>
          <w:szCs w:val="28"/>
        </w:rPr>
      </w:pPr>
      <w:r w:rsidRPr="003814BA">
        <w:rPr>
          <w:rFonts w:ascii="宋体" w:hAnsi="宋体" w:cs="宋体" w:hint="eastAsia"/>
          <w:szCs w:val="28"/>
        </w:rPr>
        <w:t>②</w:t>
      </w:r>
      <w:r w:rsidRPr="003814BA">
        <w:rPr>
          <w:rFonts w:cs="Times New Roman"/>
          <w:szCs w:val="28"/>
        </w:rPr>
        <w:t>加强工业污染源防治，企业产生废水经自行处理达接管标准后排入污水处理厂集中处理，要求污水处理厂正常运行并达标排放，发挥污水厂治污减排作用。</w:t>
      </w:r>
    </w:p>
    <w:p w:rsidR="00110F1A" w:rsidRPr="003814BA" w:rsidRDefault="00110F1A" w:rsidP="00110F1A">
      <w:pPr>
        <w:ind w:firstLine="560"/>
        <w:rPr>
          <w:rFonts w:cs="Times New Roman"/>
          <w:szCs w:val="28"/>
        </w:rPr>
      </w:pPr>
      <w:r w:rsidRPr="003814BA">
        <w:rPr>
          <w:rFonts w:ascii="宋体" w:hAnsi="宋体" w:cs="宋体" w:hint="eastAsia"/>
          <w:szCs w:val="28"/>
        </w:rPr>
        <w:t>③</w:t>
      </w:r>
      <w:r w:rsidRPr="003814BA">
        <w:rPr>
          <w:rFonts w:cs="Times New Roman"/>
          <w:szCs w:val="28"/>
        </w:rPr>
        <w:t>发展生态农业、有机农业，科学合理使用化肥、农药。</w:t>
      </w:r>
    </w:p>
    <w:p w:rsidR="00110F1A" w:rsidRPr="003814BA" w:rsidRDefault="00110F1A" w:rsidP="00110F1A">
      <w:pPr>
        <w:ind w:firstLine="560"/>
        <w:rPr>
          <w:rFonts w:cs="Times New Roman"/>
          <w:szCs w:val="28"/>
        </w:rPr>
      </w:pPr>
      <w:r w:rsidRPr="003814BA">
        <w:rPr>
          <w:rFonts w:ascii="宋体" w:hAnsi="宋体" w:cs="宋体" w:hint="eastAsia"/>
          <w:szCs w:val="28"/>
        </w:rPr>
        <w:t>④</w:t>
      </w:r>
      <w:r w:rsidRPr="003814BA">
        <w:rPr>
          <w:rFonts w:cs="Times New Roman"/>
          <w:szCs w:val="28"/>
        </w:rPr>
        <w:t>开展沿岸畜禽养殖项目整改整治。提倡实施集约化养殖，逐步淘汰小规模畜禽养殖。合理布局规模化畜禽养殖场，加强日常管理，鼓励采用先进环保的养殖技术。对于水产养殖业要提倡生态养殖，大力推进池塘循环水清洁养殖工程建设，利用人工湿地生态系统对养殖尾水进行处理。严格控制围网养殖规模，合理投放饵料，在限养区的围网养殖要逐步取缔。</w:t>
      </w:r>
    </w:p>
    <w:p w:rsidR="00110F1A" w:rsidRPr="003814BA" w:rsidRDefault="00110F1A" w:rsidP="00110F1A">
      <w:pPr>
        <w:ind w:firstLine="560"/>
        <w:rPr>
          <w:rFonts w:cs="Times New Roman"/>
          <w:szCs w:val="28"/>
        </w:rPr>
      </w:pPr>
      <w:r w:rsidRPr="003814BA">
        <w:rPr>
          <w:rFonts w:ascii="宋体" w:hAnsi="宋体" w:cs="宋体" w:hint="eastAsia"/>
          <w:szCs w:val="28"/>
        </w:rPr>
        <w:t>⑤</w:t>
      </w:r>
      <w:r w:rsidRPr="003814BA">
        <w:rPr>
          <w:rFonts w:cs="Times New Roman"/>
          <w:szCs w:val="28"/>
        </w:rPr>
        <w:t>结合农村环境综合整治工作，加大城镇污水管网延伸覆盖，因地制宜推进农村污水处理设施建设。</w:t>
      </w:r>
    </w:p>
    <w:p w:rsidR="00110F1A" w:rsidRPr="003814BA" w:rsidRDefault="00110F1A" w:rsidP="00110F1A">
      <w:pPr>
        <w:ind w:firstLine="560"/>
        <w:rPr>
          <w:rFonts w:cs="Times New Roman"/>
          <w:szCs w:val="28"/>
        </w:rPr>
      </w:pPr>
      <w:r w:rsidRPr="003814BA">
        <w:rPr>
          <w:rFonts w:ascii="宋体" w:hAnsi="宋体" w:cs="宋体" w:hint="eastAsia"/>
          <w:szCs w:val="28"/>
        </w:rPr>
        <w:t>⑥</w:t>
      </w:r>
      <w:r w:rsidRPr="003814BA">
        <w:rPr>
          <w:rFonts w:cs="Times New Roman"/>
          <w:szCs w:val="28"/>
        </w:rPr>
        <w:t>积极实施氮磷生态拦截工程，削减农业面源污染。</w:t>
      </w:r>
    </w:p>
    <w:p w:rsidR="00110F1A" w:rsidRPr="003814BA" w:rsidRDefault="00110F1A" w:rsidP="00110F1A">
      <w:pPr>
        <w:ind w:firstLine="560"/>
        <w:rPr>
          <w:rFonts w:cs="Times New Roman"/>
          <w:szCs w:val="28"/>
        </w:rPr>
      </w:pPr>
      <w:r w:rsidRPr="003814BA">
        <w:rPr>
          <w:rFonts w:ascii="宋体" w:hAnsi="宋体" w:cs="宋体" w:hint="eastAsia"/>
          <w:szCs w:val="28"/>
        </w:rPr>
        <w:t>⑦</w:t>
      </w:r>
      <w:r w:rsidRPr="003814BA">
        <w:rPr>
          <w:rFonts w:cs="Times New Roman"/>
          <w:szCs w:val="28"/>
        </w:rPr>
        <w:t>全面实施汇水区内河道疏浚和村庄河塘整治，开展生态清淤、水体护坡及沿河排污口整治工作。推广应用海绵城市理念，加强湿地建设与保护管理。</w:t>
      </w:r>
    </w:p>
    <w:p w:rsidR="00110F1A" w:rsidRPr="003814BA" w:rsidRDefault="00110F1A" w:rsidP="00110F1A">
      <w:pPr>
        <w:ind w:firstLine="560"/>
        <w:rPr>
          <w:rFonts w:cs="Times New Roman"/>
          <w:szCs w:val="28"/>
        </w:rPr>
      </w:pPr>
      <w:r w:rsidRPr="003814BA">
        <w:rPr>
          <w:rFonts w:ascii="宋体" w:hAnsi="宋体" w:cs="宋体" w:hint="eastAsia"/>
          <w:szCs w:val="28"/>
        </w:rPr>
        <w:t>⑧</w:t>
      </w:r>
      <w:r w:rsidRPr="003814BA">
        <w:rPr>
          <w:rFonts w:cs="Times New Roman"/>
          <w:szCs w:val="28"/>
        </w:rPr>
        <w:t>加强汇水区内各乡镇环境监管能力建设。</w:t>
      </w:r>
    </w:p>
    <w:p w:rsidR="00110F1A" w:rsidRPr="003814BA" w:rsidRDefault="00110F1A" w:rsidP="00110F1A">
      <w:pPr>
        <w:tabs>
          <w:tab w:val="left" w:pos="7776"/>
        </w:tabs>
        <w:ind w:firstLine="560"/>
        <w:rPr>
          <w:rFonts w:cs="Times New Roman"/>
          <w:szCs w:val="28"/>
        </w:rPr>
      </w:pPr>
      <w:r w:rsidRPr="003814BA">
        <w:rPr>
          <w:rFonts w:cs="Times New Roman"/>
          <w:szCs w:val="28"/>
        </w:rPr>
        <w:t>在落实城镇污水处理及管网建设、农业农村环境综合整治、水环境综合</w:t>
      </w:r>
      <w:r w:rsidRPr="003814BA">
        <w:rPr>
          <w:rFonts w:cs="Times New Roman"/>
          <w:szCs w:val="28"/>
        </w:rPr>
        <w:lastRenderedPageBreak/>
        <w:t>整治与生态修复等整改措施后，预计</w:t>
      </w:r>
      <w:r w:rsidRPr="003814BA">
        <w:rPr>
          <w:rFonts w:cs="Times New Roman"/>
          <w:szCs w:val="28"/>
        </w:rPr>
        <w:t>2020</w:t>
      </w:r>
      <w:r w:rsidRPr="003814BA">
        <w:rPr>
          <w:rFonts w:cs="Times New Roman"/>
          <w:szCs w:val="28"/>
        </w:rPr>
        <w:t>年东门五图河各指标均能够达到</w:t>
      </w:r>
      <w:r w:rsidRPr="003814BA">
        <w:rPr>
          <w:rFonts w:cs="Times New Roman"/>
          <w:szCs w:val="28"/>
        </w:rPr>
        <w:t>IV</w:t>
      </w:r>
      <w:r w:rsidRPr="003814BA">
        <w:rPr>
          <w:rFonts w:cs="Times New Roman"/>
          <w:szCs w:val="28"/>
        </w:rPr>
        <w:t>类水标准。</w:t>
      </w:r>
    </w:p>
    <w:p w:rsidR="00110F1A" w:rsidRPr="003814BA" w:rsidRDefault="00110F1A" w:rsidP="00110F1A">
      <w:pPr>
        <w:pStyle w:val="a3"/>
      </w:pPr>
      <w:r w:rsidRPr="003814BA">
        <w:t>4.2.3</w:t>
      </w:r>
      <w:r w:rsidRPr="003814BA">
        <w:t>声环境质量现状评价</w:t>
      </w:r>
    </w:p>
    <w:p w:rsidR="00110F1A" w:rsidRPr="003814BA" w:rsidRDefault="00110F1A" w:rsidP="00110F1A">
      <w:pPr>
        <w:tabs>
          <w:tab w:val="left" w:pos="7776"/>
        </w:tabs>
        <w:ind w:firstLine="562"/>
        <w:rPr>
          <w:b/>
        </w:rPr>
      </w:pPr>
      <w:r w:rsidRPr="003814BA">
        <w:rPr>
          <w:rFonts w:hint="eastAsia"/>
          <w:b/>
        </w:rPr>
        <w:t>（</w:t>
      </w:r>
      <w:r w:rsidRPr="003814BA">
        <w:rPr>
          <w:b/>
        </w:rPr>
        <w:t>1</w:t>
      </w:r>
      <w:r w:rsidRPr="003814BA">
        <w:rPr>
          <w:rFonts w:hint="eastAsia"/>
          <w:b/>
        </w:rPr>
        <w:t>）</w:t>
      </w:r>
      <w:r w:rsidRPr="003814BA">
        <w:rPr>
          <w:b/>
        </w:rPr>
        <w:t>监测点位</w:t>
      </w:r>
    </w:p>
    <w:p w:rsidR="00110F1A" w:rsidRPr="003814BA" w:rsidRDefault="00110F1A" w:rsidP="00110F1A">
      <w:pPr>
        <w:tabs>
          <w:tab w:val="left" w:pos="7776"/>
        </w:tabs>
        <w:ind w:firstLine="560"/>
      </w:pPr>
      <w:r w:rsidRPr="003814BA">
        <w:t>根据项目声源特点及评价区环境特征在项目区厂界四周各设</w:t>
      </w:r>
      <w:r w:rsidRPr="003814BA">
        <w:t>4</w:t>
      </w:r>
      <w:r w:rsidRPr="003814BA">
        <w:t>个监测点，监测因子为连续等效声级</w:t>
      </w:r>
      <w:r w:rsidRPr="003814BA">
        <w:t>L</w:t>
      </w:r>
      <w:r w:rsidRPr="003814BA">
        <w:rPr>
          <w:vertAlign w:val="subscript"/>
        </w:rPr>
        <w:t>d</w:t>
      </w:r>
      <w:r w:rsidRPr="003814BA">
        <w:t>（</w:t>
      </w:r>
      <w:r w:rsidRPr="003814BA">
        <w:t>A</w:t>
      </w:r>
      <w:r w:rsidRPr="003814BA">
        <w:t>）和</w:t>
      </w:r>
      <w:r w:rsidRPr="003814BA">
        <w:t>L</w:t>
      </w:r>
      <w:r w:rsidRPr="003814BA">
        <w:rPr>
          <w:vertAlign w:val="subscript"/>
        </w:rPr>
        <w:t>n</w:t>
      </w:r>
      <w:r w:rsidRPr="003814BA">
        <w:t>（</w:t>
      </w:r>
      <w:r w:rsidRPr="003814BA">
        <w:t>A</w:t>
      </w:r>
      <w:r w:rsidRPr="003814BA">
        <w:t>）。具体位置见图</w:t>
      </w:r>
      <w:r w:rsidRPr="003814BA">
        <w:t>3.</w:t>
      </w:r>
      <w:r w:rsidRPr="003814BA">
        <w:rPr>
          <w:rFonts w:hint="eastAsia"/>
        </w:rPr>
        <w:t>1</w:t>
      </w:r>
      <w:r w:rsidRPr="003814BA">
        <w:t>-1</w:t>
      </w:r>
      <w:r w:rsidRPr="003814BA">
        <w:t>。</w:t>
      </w:r>
    </w:p>
    <w:p w:rsidR="00110F1A" w:rsidRPr="003814BA" w:rsidRDefault="00110F1A" w:rsidP="00110F1A">
      <w:pPr>
        <w:tabs>
          <w:tab w:val="left" w:pos="7776"/>
        </w:tabs>
        <w:ind w:firstLine="562"/>
        <w:rPr>
          <w:b/>
        </w:rPr>
      </w:pPr>
      <w:r w:rsidRPr="003814BA">
        <w:rPr>
          <w:rFonts w:hint="eastAsia"/>
          <w:b/>
        </w:rPr>
        <w:t>（</w:t>
      </w:r>
      <w:r w:rsidRPr="003814BA">
        <w:rPr>
          <w:b/>
        </w:rPr>
        <w:t>2</w:t>
      </w:r>
      <w:r w:rsidRPr="003814BA">
        <w:rPr>
          <w:rFonts w:hint="eastAsia"/>
          <w:b/>
        </w:rPr>
        <w:t>）</w:t>
      </w:r>
      <w:r w:rsidRPr="003814BA">
        <w:rPr>
          <w:b/>
        </w:rPr>
        <w:t>测量仪器、测量条件、测量方法</w:t>
      </w:r>
    </w:p>
    <w:p w:rsidR="00110F1A" w:rsidRPr="003814BA" w:rsidRDefault="00110F1A" w:rsidP="00110F1A">
      <w:pPr>
        <w:tabs>
          <w:tab w:val="left" w:pos="7776"/>
        </w:tabs>
        <w:ind w:firstLine="560"/>
      </w:pPr>
      <w:r w:rsidRPr="003814BA">
        <w:t>测量仪器：测量仪器采用噪声分析仪进行测量。</w:t>
      </w:r>
    </w:p>
    <w:p w:rsidR="00110F1A" w:rsidRPr="003814BA" w:rsidRDefault="00110F1A" w:rsidP="00110F1A">
      <w:pPr>
        <w:tabs>
          <w:tab w:val="left" w:pos="7776"/>
        </w:tabs>
        <w:ind w:firstLine="560"/>
      </w:pPr>
      <w:r w:rsidRPr="003814BA">
        <w:t>测量条件、测量方法：按《环境监测技术规范》（噪声部分）和《声环境质量标准》（</w:t>
      </w:r>
      <w:r w:rsidRPr="003814BA">
        <w:t>GB3096-2008</w:t>
      </w:r>
      <w:r w:rsidRPr="003814BA">
        <w:t>）进行。</w:t>
      </w:r>
    </w:p>
    <w:p w:rsidR="00110F1A" w:rsidRPr="003814BA" w:rsidRDefault="00110F1A" w:rsidP="00110F1A">
      <w:pPr>
        <w:tabs>
          <w:tab w:val="left" w:pos="7776"/>
        </w:tabs>
        <w:ind w:firstLine="562"/>
        <w:rPr>
          <w:b/>
        </w:rPr>
      </w:pPr>
      <w:r w:rsidRPr="003814BA">
        <w:rPr>
          <w:b/>
        </w:rPr>
        <w:t>（</w:t>
      </w:r>
      <w:r w:rsidRPr="003814BA">
        <w:rPr>
          <w:rFonts w:hint="eastAsia"/>
          <w:b/>
        </w:rPr>
        <w:t>3</w:t>
      </w:r>
      <w:r w:rsidRPr="003814BA">
        <w:rPr>
          <w:b/>
        </w:rPr>
        <w:t>）监测方法</w:t>
      </w:r>
    </w:p>
    <w:p w:rsidR="00110F1A" w:rsidRPr="003814BA" w:rsidRDefault="00110F1A" w:rsidP="00110F1A">
      <w:pPr>
        <w:tabs>
          <w:tab w:val="left" w:pos="7776"/>
        </w:tabs>
        <w:ind w:firstLine="560"/>
      </w:pPr>
      <w:r w:rsidRPr="003814BA">
        <w:t>测量方法按《声环境质量标准》（</w:t>
      </w:r>
      <w:r w:rsidRPr="003814BA">
        <w:t>GB3096-2008</w:t>
      </w:r>
      <w:r w:rsidRPr="003814BA">
        <w:t>）执行，使用</w:t>
      </w:r>
      <w:r w:rsidRPr="003814BA">
        <w:t>A</w:t>
      </w:r>
      <w:r w:rsidRPr="003814BA">
        <w:t>声级，传声器高于地面</w:t>
      </w:r>
      <w:r w:rsidRPr="003814BA">
        <w:t>1.2</w:t>
      </w:r>
      <w:r w:rsidRPr="003814BA">
        <w:t>米。用</w:t>
      </w:r>
      <w:r w:rsidRPr="003814BA">
        <w:t>AWA6228</w:t>
      </w:r>
      <w:r w:rsidRPr="003814BA">
        <w:t>型声级计、测试前进行了校准。符合环境监测技术规范中规定的要求。</w:t>
      </w:r>
    </w:p>
    <w:p w:rsidR="00110F1A" w:rsidRPr="003814BA" w:rsidRDefault="00110F1A" w:rsidP="00110F1A">
      <w:pPr>
        <w:tabs>
          <w:tab w:val="left" w:pos="7776"/>
        </w:tabs>
        <w:ind w:firstLine="562"/>
        <w:rPr>
          <w:b/>
        </w:rPr>
      </w:pPr>
      <w:r w:rsidRPr="003814BA">
        <w:rPr>
          <w:b/>
        </w:rPr>
        <w:t>（</w:t>
      </w:r>
      <w:r w:rsidRPr="003814BA">
        <w:rPr>
          <w:rFonts w:hint="eastAsia"/>
          <w:b/>
        </w:rPr>
        <w:t>4</w:t>
      </w:r>
      <w:r w:rsidRPr="003814BA">
        <w:rPr>
          <w:b/>
        </w:rPr>
        <w:t>）监测结果</w:t>
      </w:r>
    </w:p>
    <w:p w:rsidR="00110F1A" w:rsidRPr="003814BA" w:rsidRDefault="00110F1A" w:rsidP="00110F1A">
      <w:pPr>
        <w:tabs>
          <w:tab w:val="left" w:pos="7776"/>
        </w:tabs>
        <w:ind w:firstLine="560"/>
      </w:pPr>
      <w:r w:rsidRPr="003814BA">
        <w:t>本项目委托</w:t>
      </w:r>
      <w:r w:rsidRPr="003814BA">
        <w:rPr>
          <w:bCs/>
        </w:rPr>
        <w:t>江苏国正检测有限公司进行监测，检测公司于</w:t>
      </w:r>
      <w:r w:rsidRPr="003814BA">
        <w:t>201</w:t>
      </w:r>
      <w:r w:rsidRPr="003814BA">
        <w:rPr>
          <w:rFonts w:hint="eastAsia"/>
        </w:rPr>
        <w:t>9</w:t>
      </w:r>
      <w:r w:rsidRPr="003814BA">
        <w:t>年</w:t>
      </w:r>
      <w:r w:rsidRPr="003814BA">
        <w:t>1</w:t>
      </w:r>
      <w:r w:rsidRPr="003814BA">
        <w:rPr>
          <w:rFonts w:hint="eastAsia"/>
        </w:rPr>
        <w:t>1</w:t>
      </w:r>
      <w:r w:rsidRPr="003814BA">
        <w:t>月</w:t>
      </w:r>
      <w:r w:rsidRPr="003814BA">
        <w:rPr>
          <w:rFonts w:hint="eastAsia"/>
        </w:rPr>
        <w:t>24</w:t>
      </w:r>
      <w:r w:rsidRPr="003814BA">
        <w:t>、</w:t>
      </w:r>
      <w:r w:rsidRPr="003814BA">
        <w:rPr>
          <w:rFonts w:hint="eastAsia"/>
        </w:rPr>
        <w:t>25</w:t>
      </w:r>
      <w:r w:rsidRPr="003814BA">
        <w:t>日对厂界四周噪声本底现状进行了监测，连续监测</w:t>
      </w:r>
      <w:r w:rsidRPr="003814BA">
        <w:t>2</w:t>
      </w:r>
      <w:r w:rsidRPr="003814BA">
        <w:t>天，昼夜各监测一次。具体监测结果见表</w:t>
      </w:r>
      <w:r w:rsidRPr="003814BA">
        <w:t>4.2-</w:t>
      </w:r>
      <w:r w:rsidRPr="003814BA">
        <w:rPr>
          <w:rFonts w:hint="eastAsia"/>
        </w:rPr>
        <w:t>10</w:t>
      </w:r>
      <w:r w:rsidRPr="003814BA">
        <w:t>。</w:t>
      </w: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4.2-</w:t>
      </w:r>
      <w:r w:rsidRPr="003814BA">
        <w:rPr>
          <w:rFonts w:cs="Times New Roman" w:hint="eastAsia"/>
          <w:b/>
          <w:sz w:val="24"/>
          <w:szCs w:val="24"/>
        </w:rPr>
        <w:t>10</w:t>
      </w:r>
      <w:r w:rsidRPr="003814BA">
        <w:rPr>
          <w:rFonts w:cs="Times New Roman"/>
          <w:b/>
          <w:sz w:val="24"/>
          <w:szCs w:val="24"/>
        </w:rPr>
        <w:t>噪声现状监测结果表</w:t>
      </w:r>
      <w:r w:rsidRPr="003814BA">
        <w:rPr>
          <w:rFonts w:cs="Times New Roman"/>
          <w:b/>
          <w:sz w:val="24"/>
          <w:szCs w:val="24"/>
        </w:rPr>
        <w:t xml:space="preserve"> (</w:t>
      </w:r>
      <w:r w:rsidRPr="003814BA">
        <w:rPr>
          <w:rFonts w:cs="Times New Roman"/>
          <w:b/>
          <w:sz w:val="24"/>
          <w:szCs w:val="24"/>
        </w:rPr>
        <w:t>单位：</w:t>
      </w:r>
      <w:r w:rsidRPr="003814BA">
        <w:rPr>
          <w:rFonts w:cs="Times New Roman"/>
          <w:b/>
          <w:sz w:val="24"/>
          <w:szCs w:val="24"/>
        </w:rPr>
        <w:t>Leq[dB</w:t>
      </w:r>
      <w:r w:rsidRPr="003814BA">
        <w:rPr>
          <w:rFonts w:cs="Times New Roman"/>
          <w:b/>
          <w:sz w:val="24"/>
          <w:szCs w:val="24"/>
        </w:rPr>
        <w:t>（</w:t>
      </w:r>
      <w:r w:rsidRPr="003814BA">
        <w:rPr>
          <w:rFonts w:cs="Times New Roman"/>
          <w:b/>
          <w:sz w:val="24"/>
          <w:szCs w:val="24"/>
        </w:rPr>
        <w:t>A</w:t>
      </w:r>
      <w:r w:rsidRPr="003814BA">
        <w:rPr>
          <w:rFonts w:cs="Times New Roman"/>
          <w:b/>
          <w:sz w:val="24"/>
          <w:szCs w:val="24"/>
        </w:rPr>
        <w:t>）</w:t>
      </w:r>
      <w:r w:rsidRPr="003814BA">
        <w:rPr>
          <w:rFonts w:cs="Times New Roman"/>
          <w:b/>
          <w:sz w:val="24"/>
          <w:szCs w:val="24"/>
        </w:rPr>
        <w:t>])</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2828"/>
        <w:gridCol w:w="991"/>
        <w:gridCol w:w="955"/>
        <w:gridCol w:w="1025"/>
        <w:gridCol w:w="991"/>
        <w:gridCol w:w="1323"/>
        <w:gridCol w:w="1321"/>
      </w:tblGrid>
      <w:tr w:rsidR="00110F1A" w:rsidRPr="003814BA" w:rsidTr="00110F1A">
        <w:trPr>
          <w:trHeight w:val="20"/>
          <w:jc w:val="center"/>
        </w:trPr>
        <w:tc>
          <w:tcPr>
            <w:tcW w:w="1499" w:type="pct"/>
            <w:vMerge w:val="restar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监测点位</w:t>
            </w:r>
          </w:p>
        </w:tc>
        <w:tc>
          <w:tcPr>
            <w:tcW w:w="1031" w:type="pct"/>
            <w:gridSpan w:val="2"/>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2017.10.06</w:t>
            </w:r>
          </w:p>
        </w:tc>
        <w:tc>
          <w:tcPr>
            <w:tcW w:w="1068" w:type="pct"/>
            <w:gridSpan w:val="2"/>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2017.10.07</w:t>
            </w:r>
          </w:p>
        </w:tc>
        <w:tc>
          <w:tcPr>
            <w:tcW w:w="1401" w:type="pct"/>
            <w:gridSpan w:val="2"/>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评价标准</w:t>
            </w:r>
          </w:p>
        </w:tc>
      </w:tr>
      <w:tr w:rsidR="00110F1A" w:rsidRPr="003814BA" w:rsidTr="00110F1A">
        <w:trPr>
          <w:trHeight w:val="20"/>
          <w:jc w:val="center"/>
        </w:trPr>
        <w:tc>
          <w:tcPr>
            <w:tcW w:w="1499" w:type="pct"/>
            <w:vMerge/>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p>
        </w:tc>
        <w:tc>
          <w:tcPr>
            <w:tcW w:w="525"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昼间</w:t>
            </w:r>
          </w:p>
        </w:tc>
        <w:tc>
          <w:tcPr>
            <w:tcW w:w="506"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夜间</w:t>
            </w:r>
          </w:p>
        </w:tc>
        <w:tc>
          <w:tcPr>
            <w:tcW w:w="543"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昼间</w:t>
            </w:r>
          </w:p>
        </w:tc>
        <w:tc>
          <w:tcPr>
            <w:tcW w:w="525" w:type="pct"/>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夜间</w:t>
            </w:r>
          </w:p>
        </w:tc>
        <w:tc>
          <w:tcPr>
            <w:tcW w:w="701" w:type="pct"/>
            <w:tcBorders>
              <w:left w:val="single" w:sz="4" w:space="0" w:color="auto"/>
              <w:righ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昼间</w:t>
            </w:r>
          </w:p>
        </w:tc>
        <w:tc>
          <w:tcPr>
            <w:tcW w:w="700" w:type="pct"/>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夜间</w:t>
            </w:r>
          </w:p>
        </w:tc>
      </w:tr>
      <w:tr w:rsidR="00110F1A" w:rsidRPr="003814BA" w:rsidTr="00110F1A">
        <w:trPr>
          <w:trHeight w:val="20"/>
          <w:jc w:val="center"/>
        </w:trPr>
        <w:tc>
          <w:tcPr>
            <w:tcW w:w="1499"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1#</w:t>
            </w:r>
            <w:r w:rsidRPr="003814BA">
              <w:rPr>
                <w:rFonts w:cs="Times New Roman"/>
                <w:sz w:val="21"/>
                <w:szCs w:val="21"/>
              </w:rPr>
              <w:t>（东厂界）</w:t>
            </w:r>
          </w:p>
        </w:tc>
        <w:tc>
          <w:tcPr>
            <w:tcW w:w="525"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54</w:t>
            </w:r>
          </w:p>
        </w:tc>
        <w:tc>
          <w:tcPr>
            <w:tcW w:w="506"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47</w:t>
            </w:r>
          </w:p>
        </w:tc>
        <w:tc>
          <w:tcPr>
            <w:tcW w:w="543"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54</w:t>
            </w:r>
          </w:p>
        </w:tc>
        <w:tc>
          <w:tcPr>
            <w:tcW w:w="525" w:type="pct"/>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45</w:t>
            </w:r>
          </w:p>
        </w:tc>
        <w:tc>
          <w:tcPr>
            <w:tcW w:w="701" w:type="pct"/>
            <w:tcBorders>
              <w:left w:val="single" w:sz="4" w:space="0" w:color="auto"/>
              <w:righ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65</w:t>
            </w:r>
          </w:p>
        </w:tc>
        <w:tc>
          <w:tcPr>
            <w:tcW w:w="700" w:type="pct"/>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55</w:t>
            </w:r>
          </w:p>
        </w:tc>
      </w:tr>
      <w:tr w:rsidR="00110F1A" w:rsidRPr="003814BA" w:rsidTr="00110F1A">
        <w:trPr>
          <w:trHeight w:val="20"/>
          <w:jc w:val="center"/>
        </w:trPr>
        <w:tc>
          <w:tcPr>
            <w:tcW w:w="1499"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2#</w:t>
            </w:r>
            <w:r w:rsidRPr="003814BA">
              <w:rPr>
                <w:rFonts w:cs="Times New Roman"/>
                <w:sz w:val="21"/>
                <w:szCs w:val="21"/>
              </w:rPr>
              <w:t>（南厂界）</w:t>
            </w:r>
          </w:p>
        </w:tc>
        <w:tc>
          <w:tcPr>
            <w:tcW w:w="525"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53</w:t>
            </w:r>
          </w:p>
        </w:tc>
        <w:tc>
          <w:tcPr>
            <w:tcW w:w="506"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46</w:t>
            </w:r>
          </w:p>
        </w:tc>
        <w:tc>
          <w:tcPr>
            <w:tcW w:w="543"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53</w:t>
            </w:r>
          </w:p>
        </w:tc>
        <w:tc>
          <w:tcPr>
            <w:tcW w:w="525" w:type="pct"/>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45</w:t>
            </w:r>
          </w:p>
        </w:tc>
        <w:tc>
          <w:tcPr>
            <w:tcW w:w="701" w:type="pct"/>
            <w:tcBorders>
              <w:left w:val="single" w:sz="4" w:space="0" w:color="auto"/>
              <w:righ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65</w:t>
            </w:r>
          </w:p>
        </w:tc>
        <w:tc>
          <w:tcPr>
            <w:tcW w:w="700" w:type="pct"/>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55</w:t>
            </w:r>
          </w:p>
        </w:tc>
      </w:tr>
      <w:tr w:rsidR="00110F1A" w:rsidRPr="003814BA" w:rsidTr="00110F1A">
        <w:trPr>
          <w:trHeight w:val="20"/>
          <w:jc w:val="center"/>
        </w:trPr>
        <w:tc>
          <w:tcPr>
            <w:tcW w:w="1499"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3#</w:t>
            </w:r>
            <w:r w:rsidRPr="003814BA">
              <w:rPr>
                <w:rFonts w:cs="Times New Roman"/>
                <w:sz w:val="21"/>
                <w:szCs w:val="21"/>
              </w:rPr>
              <w:t>（西厂界）</w:t>
            </w:r>
          </w:p>
        </w:tc>
        <w:tc>
          <w:tcPr>
            <w:tcW w:w="525"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52</w:t>
            </w:r>
          </w:p>
        </w:tc>
        <w:tc>
          <w:tcPr>
            <w:tcW w:w="506"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44</w:t>
            </w:r>
          </w:p>
        </w:tc>
        <w:tc>
          <w:tcPr>
            <w:tcW w:w="543"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52</w:t>
            </w:r>
          </w:p>
        </w:tc>
        <w:tc>
          <w:tcPr>
            <w:tcW w:w="525" w:type="pct"/>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44</w:t>
            </w:r>
          </w:p>
        </w:tc>
        <w:tc>
          <w:tcPr>
            <w:tcW w:w="701" w:type="pct"/>
            <w:tcBorders>
              <w:left w:val="single" w:sz="4" w:space="0" w:color="auto"/>
              <w:righ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65</w:t>
            </w:r>
          </w:p>
        </w:tc>
        <w:tc>
          <w:tcPr>
            <w:tcW w:w="700" w:type="pct"/>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55</w:t>
            </w:r>
          </w:p>
        </w:tc>
      </w:tr>
      <w:tr w:rsidR="00110F1A" w:rsidRPr="003814BA" w:rsidTr="00110F1A">
        <w:trPr>
          <w:trHeight w:val="20"/>
          <w:jc w:val="center"/>
        </w:trPr>
        <w:tc>
          <w:tcPr>
            <w:tcW w:w="1499" w:type="pct"/>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4#</w:t>
            </w:r>
            <w:r w:rsidRPr="003814BA">
              <w:rPr>
                <w:rFonts w:cs="Times New Roman"/>
                <w:sz w:val="21"/>
                <w:szCs w:val="21"/>
              </w:rPr>
              <w:t>（北厂界）</w:t>
            </w:r>
          </w:p>
        </w:tc>
        <w:tc>
          <w:tcPr>
            <w:tcW w:w="525"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53</w:t>
            </w:r>
          </w:p>
        </w:tc>
        <w:tc>
          <w:tcPr>
            <w:tcW w:w="506"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45</w:t>
            </w:r>
          </w:p>
        </w:tc>
        <w:tc>
          <w:tcPr>
            <w:tcW w:w="543" w:type="pct"/>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50</w:t>
            </w:r>
          </w:p>
        </w:tc>
        <w:tc>
          <w:tcPr>
            <w:tcW w:w="525" w:type="pct"/>
            <w:tcBorders>
              <w:right w:val="single" w:sz="4" w:space="0" w:color="auto"/>
            </w:tcBorders>
            <w:tcMar>
              <w:left w:w="28" w:type="dxa"/>
              <w:right w:w="28" w:type="dxa"/>
            </w:tcMar>
            <w:vAlign w:val="center"/>
          </w:tcPr>
          <w:p w:rsidR="00110F1A" w:rsidRPr="003814BA" w:rsidRDefault="00110F1A" w:rsidP="00110F1A">
            <w:pPr>
              <w:spacing w:line="240" w:lineRule="auto"/>
              <w:ind w:firstLineChars="0" w:firstLine="0"/>
              <w:jc w:val="center"/>
              <w:rPr>
                <w:sz w:val="21"/>
                <w:szCs w:val="21"/>
              </w:rPr>
            </w:pPr>
            <w:r w:rsidRPr="003814BA">
              <w:rPr>
                <w:rFonts w:cs="Times New Roman" w:hint="eastAsia"/>
                <w:sz w:val="21"/>
                <w:szCs w:val="21"/>
              </w:rPr>
              <w:t>43</w:t>
            </w:r>
          </w:p>
        </w:tc>
        <w:tc>
          <w:tcPr>
            <w:tcW w:w="701" w:type="pct"/>
            <w:tcBorders>
              <w:left w:val="single" w:sz="4" w:space="0" w:color="auto"/>
              <w:righ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65</w:t>
            </w:r>
          </w:p>
        </w:tc>
        <w:tc>
          <w:tcPr>
            <w:tcW w:w="700" w:type="pct"/>
            <w:tcBorders>
              <w:left w:val="single" w:sz="4" w:space="0" w:color="auto"/>
            </w:tcBorders>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55</w:t>
            </w:r>
          </w:p>
        </w:tc>
      </w:tr>
    </w:tbl>
    <w:p w:rsidR="00110F1A" w:rsidRPr="003814BA" w:rsidRDefault="00110F1A" w:rsidP="00110F1A">
      <w:pPr>
        <w:tabs>
          <w:tab w:val="left" w:pos="7776"/>
        </w:tabs>
        <w:ind w:firstLine="562"/>
        <w:rPr>
          <w:b/>
        </w:rPr>
      </w:pPr>
      <w:r w:rsidRPr="003814BA">
        <w:rPr>
          <w:b/>
        </w:rPr>
        <w:t>（</w:t>
      </w:r>
      <w:r w:rsidRPr="003814BA">
        <w:rPr>
          <w:rFonts w:hint="eastAsia"/>
          <w:b/>
        </w:rPr>
        <w:t>5</w:t>
      </w:r>
      <w:r w:rsidRPr="003814BA">
        <w:rPr>
          <w:b/>
        </w:rPr>
        <w:t>）现状评价</w:t>
      </w:r>
    </w:p>
    <w:p w:rsidR="00110F1A" w:rsidRPr="003814BA" w:rsidRDefault="00110F1A" w:rsidP="00110F1A">
      <w:pPr>
        <w:tabs>
          <w:tab w:val="left" w:pos="7776"/>
        </w:tabs>
        <w:ind w:firstLine="560"/>
      </w:pPr>
      <w:r w:rsidRPr="003814BA">
        <w:t>现状监测结果表明，厂界四周测点昼夜间噪声值基本满足《声环境质量标准》（</w:t>
      </w:r>
      <w:r w:rsidRPr="003814BA">
        <w:t>GB3096-2008</w:t>
      </w:r>
      <w:r w:rsidRPr="003814BA">
        <w:t>）中</w:t>
      </w:r>
      <w:r w:rsidRPr="003814BA">
        <w:t>3</w:t>
      </w:r>
      <w:r w:rsidRPr="003814BA">
        <w:t>类标准要求，表明建设项目所在地声环境较好。</w:t>
      </w:r>
    </w:p>
    <w:p w:rsidR="00110F1A" w:rsidRPr="003814BA" w:rsidRDefault="00110F1A" w:rsidP="00110F1A">
      <w:pPr>
        <w:pStyle w:val="a3"/>
      </w:pPr>
      <w:r w:rsidRPr="003814BA">
        <w:t>4.2.</w:t>
      </w:r>
      <w:r w:rsidRPr="003814BA">
        <w:rPr>
          <w:rFonts w:hint="eastAsia"/>
        </w:rPr>
        <w:t>4</w:t>
      </w:r>
      <w:r w:rsidRPr="003814BA">
        <w:t>地下水质量现状评价</w:t>
      </w:r>
    </w:p>
    <w:p w:rsidR="00110F1A" w:rsidRPr="003814BA" w:rsidRDefault="00110F1A" w:rsidP="00110F1A">
      <w:pPr>
        <w:tabs>
          <w:tab w:val="left" w:pos="7776"/>
        </w:tabs>
        <w:ind w:firstLine="562"/>
        <w:rPr>
          <w:b/>
        </w:rPr>
      </w:pPr>
      <w:r w:rsidRPr="003814BA">
        <w:rPr>
          <w:b/>
        </w:rPr>
        <w:lastRenderedPageBreak/>
        <w:t>（</w:t>
      </w:r>
      <w:r w:rsidRPr="003814BA">
        <w:rPr>
          <w:rFonts w:hint="eastAsia"/>
          <w:b/>
        </w:rPr>
        <w:t>1</w:t>
      </w:r>
      <w:r w:rsidRPr="003814BA">
        <w:rPr>
          <w:b/>
        </w:rPr>
        <w:t>）监测布点及监测时间</w:t>
      </w:r>
    </w:p>
    <w:p w:rsidR="00110F1A" w:rsidRPr="003814BA" w:rsidRDefault="00110F1A" w:rsidP="00110F1A">
      <w:pPr>
        <w:tabs>
          <w:tab w:val="left" w:pos="7776"/>
        </w:tabs>
        <w:ind w:firstLine="560"/>
      </w:pPr>
      <w:r w:rsidRPr="003814BA">
        <w:t>本项目委托</w:t>
      </w:r>
      <w:r w:rsidRPr="003814BA">
        <w:rPr>
          <w:bCs/>
        </w:rPr>
        <w:t>江苏国正检测有限公司</w:t>
      </w:r>
      <w:r w:rsidRPr="003814BA">
        <w:rPr>
          <w:rFonts w:hint="eastAsia"/>
        </w:rPr>
        <w:t>对厂区周边地下水进行检测，</w:t>
      </w:r>
      <w:r w:rsidRPr="003814BA">
        <w:t>监测布点为项目所在地附近设</w:t>
      </w:r>
      <w:r w:rsidRPr="003814BA">
        <w:rPr>
          <w:rFonts w:hint="eastAsia"/>
        </w:rPr>
        <w:t>3</w:t>
      </w:r>
      <w:r w:rsidRPr="003814BA">
        <w:t>个监测点（项目所在地地下水流向上游</w:t>
      </w:r>
      <w:r w:rsidR="00967657" w:rsidRPr="003814BA">
        <w:t>孟庄</w:t>
      </w:r>
      <w:r w:rsidRPr="003814BA">
        <w:t>1</w:t>
      </w:r>
      <w:r w:rsidRPr="003814BA">
        <w:t>个，项目所在地、项目所在地下游</w:t>
      </w:r>
      <w:r w:rsidR="00967657" w:rsidRPr="003814BA">
        <w:t>安福村</w:t>
      </w:r>
      <w:r w:rsidRPr="003814BA">
        <w:t>一个）。具体位置详见图</w:t>
      </w:r>
      <w:r w:rsidRPr="003814BA">
        <w:t>2.6-1</w:t>
      </w:r>
      <w:r w:rsidRPr="003814BA">
        <w:t>。</w:t>
      </w:r>
    </w:p>
    <w:p w:rsidR="00110F1A" w:rsidRPr="003814BA" w:rsidRDefault="00110F1A" w:rsidP="00110F1A">
      <w:pPr>
        <w:tabs>
          <w:tab w:val="left" w:pos="7776"/>
        </w:tabs>
        <w:ind w:firstLine="562"/>
        <w:rPr>
          <w:b/>
        </w:rPr>
      </w:pPr>
      <w:r w:rsidRPr="003814BA">
        <w:rPr>
          <w:b/>
        </w:rPr>
        <w:t>（</w:t>
      </w:r>
      <w:r w:rsidRPr="003814BA">
        <w:rPr>
          <w:rFonts w:hint="eastAsia"/>
          <w:b/>
        </w:rPr>
        <w:t>2</w:t>
      </w:r>
      <w:r w:rsidRPr="003814BA">
        <w:rPr>
          <w:b/>
        </w:rPr>
        <w:t>）监测项目及时间、频次</w:t>
      </w:r>
    </w:p>
    <w:p w:rsidR="00110F1A" w:rsidRPr="003814BA" w:rsidRDefault="00110F1A" w:rsidP="00110F1A">
      <w:pPr>
        <w:tabs>
          <w:tab w:val="left" w:pos="7776"/>
        </w:tabs>
        <w:ind w:firstLine="560"/>
      </w:pPr>
      <w:r w:rsidRPr="003814BA">
        <w:t>地下水监测项目：</w:t>
      </w:r>
    </w:p>
    <w:p w:rsidR="00110F1A" w:rsidRPr="003814BA" w:rsidRDefault="00110F1A" w:rsidP="00110F1A">
      <w:pPr>
        <w:tabs>
          <w:tab w:val="left" w:pos="7776"/>
        </w:tabs>
        <w:ind w:firstLine="560"/>
      </w:pPr>
      <w:r w:rsidRPr="003814BA">
        <w:t>a</w:t>
      </w:r>
      <w:r w:rsidRPr="003814BA">
        <w:t>、</w:t>
      </w:r>
      <w:r w:rsidRPr="003814BA">
        <w:t>K</w:t>
      </w:r>
      <w:r w:rsidRPr="003814BA">
        <w:rPr>
          <w:vertAlign w:val="superscript"/>
        </w:rPr>
        <w:t>+</w:t>
      </w:r>
      <w:r w:rsidRPr="003814BA">
        <w:t>、</w:t>
      </w:r>
      <w:r w:rsidRPr="003814BA">
        <w:t>Na</w:t>
      </w:r>
      <w:r w:rsidRPr="003814BA">
        <w:rPr>
          <w:vertAlign w:val="superscript"/>
        </w:rPr>
        <w:t>+</w:t>
      </w:r>
      <w:r w:rsidRPr="003814BA">
        <w:t>、</w:t>
      </w:r>
      <w:r w:rsidRPr="003814BA">
        <w:t>Ca</w:t>
      </w:r>
      <w:r w:rsidRPr="003814BA">
        <w:rPr>
          <w:vertAlign w:val="superscript"/>
        </w:rPr>
        <w:t>2+</w:t>
      </w:r>
      <w:r w:rsidRPr="003814BA">
        <w:t>、</w:t>
      </w:r>
      <w:r w:rsidRPr="003814BA">
        <w:t>Mg</w:t>
      </w:r>
      <w:r w:rsidRPr="003814BA">
        <w:rPr>
          <w:vertAlign w:val="superscript"/>
        </w:rPr>
        <w:t>2+</w:t>
      </w:r>
      <w:r w:rsidRPr="003814BA">
        <w:t>、</w:t>
      </w:r>
      <w:r w:rsidRPr="003814BA">
        <w:t>CO</w:t>
      </w:r>
      <w:r w:rsidRPr="003814BA">
        <w:rPr>
          <w:vertAlign w:val="subscript"/>
        </w:rPr>
        <w:t>3</w:t>
      </w:r>
      <w:r w:rsidRPr="003814BA">
        <w:rPr>
          <w:vertAlign w:val="superscript"/>
        </w:rPr>
        <w:t xml:space="preserve"> 2-</w:t>
      </w:r>
      <w:r w:rsidRPr="003814BA">
        <w:t>、</w:t>
      </w:r>
      <w:r w:rsidRPr="003814BA">
        <w:t>HCO</w:t>
      </w:r>
      <w:r w:rsidRPr="003814BA">
        <w:rPr>
          <w:vertAlign w:val="subscript"/>
        </w:rPr>
        <w:t>3</w:t>
      </w:r>
      <w:r w:rsidRPr="003814BA">
        <w:rPr>
          <w:vertAlign w:val="superscript"/>
        </w:rPr>
        <w:t xml:space="preserve"> -</w:t>
      </w:r>
      <w:r w:rsidRPr="003814BA">
        <w:t>、</w:t>
      </w:r>
      <w:r w:rsidRPr="003814BA">
        <w:t>Cl</w:t>
      </w:r>
      <w:r w:rsidRPr="003814BA">
        <w:rPr>
          <w:vertAlign w:val="superscript"/>
        </w:rPr>
        <w:t xml:space="preserve"> -</w:t>
      </w:r>
      <w:r w:rsidRPr="003814BA">
        <w:t>、</w:t>
      </w:r>
      <w:r w:rsidRPr="003814BA">
        <w:t>SO4</w:t>
      </w:r>
      <w:r w:rsidRPr="003814BA">
        <w:rPr>
          <w:vertAlign w:val="superscript"/>
        </w:rPr>
        <w:t xml:space="preserve"> 2-</w:t>
      </w:r>
      <w:r w:rsidRPr="003814BA">
        <w:t>；</w:t>
      </w:r>
    </w:p>
    <w:p w:rsidR="00110F1A" w:rsidRPr="003814BA" w:rsidRDefault="00110F1A" w:rsidP="00110F1A">
      <w:pPr>
        <w:tabs>
          <w:tab w:val="left" w:pos="7776"/>
        </w:tabs>
        <w:ind w:firstLine="560"/>
      </w:pPr>
      <w:r w:rsidRPr="003814BA">
        <w:t>b</w:t>
      </w:r>
      <w:r w:rsidRPr="003814BA">
        <w:t>、</w:t>
      </w:r>
      <w:r w:rsidRPr="003814BA">
        <w:rPr>
          <w:rFonts w:cs="Times New Roman"/>
          <w:szCs w:val="28"/>
        </w:rPr>
        <w:t>pH</w:t>
      </w:r>
      <w:r w:rsidRPr="003814BA">
        <w:rPr>
          <w:rFonts w:cs="Times New Roman"/>
          <w:szCs w:val="28"/>
        </w:rPr>
        <w:t>、耗氧量、总硬度、挥发性酚类、氟</w:t>
      </w:r>
      <w:r w:rsidRPr="003814BA">
        <w:rPr>
          <w:rFonts w:cs="Times New Roman" w:hint="eastAsia"/>
          <w:szCs w:val="28"/>
        </w:rPr>
        <w:t>化物</w:t>
      </w:r>
      <w:r w:rsidRPr="003814BA">
        <w:rPr>
          <w:rFonts w:cs="Times New Roman"/>
          <w:szCs w:val="28"/>
        </w:rPr>
        <w:t>、硝酸盐、铜、锌、铬（六价）、砷、铅、镉、硒、镍、汞、总大肠菌群</w:t>
      </w:r>
      <w:r w:rsidRPr="003814BA">
        <w:t>。</w:t>
      </w:r>
    </w:p>
    <w:p w:rsidR="00110F1A" w:rsidRPr="003814BA" w:rsidRDefault="00110F1A" w:rsidP="00110F1A">
      <w:pPr>
        <w:tabs>
          <w:tab w:val="left" w:pos="7776"/>
        </w:tabs>
        <w:ind w:firstLine="560"/>
      </w:pPr>
      <w:r w:rsidRPr="003814BA">
        <w:t>水位监测点位：共</w:t>
      </w:r>
      <w:r w:rsidRPr="003814BA">
        <w:rPr>
          <w:rFonts w:hint="eastAsia"/>
        </w:rPr>
        <w:t>6</w:t>
      </w:r>
      <w:r w:rsidRPr="003814BA">
        <w:t>个（项目所在地地下水流向上游</w:t>
      </w:r>
      <w:r w:rsidRPr="003814BA">
        <w:rPr>
          <w:rFonts w:hint="eastAsia"/>
        </w:rPr>
        <w:t>1</w:t>
      </w:r>
      <w:r w:rsidRPr="003814BA">
        <w:t>个，项目所在地项目所在地</w:t>
      </w:r>
      <w:r w:rsidRPr="003814BA">
        <w:rPr>
          <w:rFonts w:hint="eastAsia"/>
        </w:rPr>
        <w:t>1</w:t>
      </w:r>
      <w:r w:rsidRPr="003814BA">
        <w:t>个，项目东侧</w:t>
      </w:r>
      <w:r w:rsidRPr="003814BA">
        <w:rPr>
          <w:rFonts w:hint="eastAsia"/>
        </w:rPr>
        <w:t>1</w:t>
      </w:r>
      <w:r w:rsidRPr="003814BA">
        <w:t>个、西侧</w:t>
      </w:r>
      <w:r w:rsidRPr="003814BA">
        <w:rPr>
          <w:rFonts w:hint="eastAsia"/>
        </w:rPr>
        <w:t>1</w:t>
      </w:r>
      <w:r w:rsidRPr="003814BA">
        <w:t>个、项目所在地下游</w:t>
      </w:r>
      <w:r w:rsidRPr="003814BA">
        <w:t>2</w:t>
      </w:r>
      <w:r w:rsidRPr="003814BA">
        <w:t>个）；</w:t>
      </w:r>
    </w:p>
    <w:p w:rsidR="00110F1A" w:rsidRPr="003814BA" w:rsidRDefault="00110F1A" w:rsidP="00110F1A">
      <w:pPr>
        <w:tabs>
          <w:tab w:val="left" w:pos="7776"/>
        </w:tabs>
        <w:ind w:firstLine="560"/>
      </w:pPr>
      <w:r w:rsidRPr="003814BA">
        <w:t>监测项目：水深</w:t>
      </w:r>
    </w:p>
    <w:p w:rsidR="00110F1A" w:rsidRPr="003814BA" w:rsidRDefault="00110F1A" w:rsidP="00110F1A">
      <w:pPr>
        <w:tabs>
          <w:tab w:val="left" w:pos="7776"/>
        </w:tabs>
        <w:ind w:firstLine="560"/>
      </w:pPr>
      <w:r w:rsidRPr="003814BA">
        <w:t>监测时间及频率：各监测点监测一天，采样一次；</w:t>
      </w:r>
    </w:p>
    <w:p w:rsidR="00110F1A" w:rsidRPr="003814BA" w:rsidRDefault="00110F1A" w:rsidP="00110F1A">
      <w:pPr>
        <w:tabs>
          <w:tab w:val="left" w:pos="7776"/>
        </w:tabs>
        <w:ind w:firstLine="562"/>
        <w:rPr>
          <w:b/>
        </w:rPr>
      </w:pPr>
      <w:r w:rsidRPr="003814BA">
        <w:rPr>
          <w:rFonts w:hint="eastAsia"/>
          <w:b/>
        </w:rPr>
        <w:t>（</w:t>
      </w:r>
      <w:r w:rsidRPr="003814BA">
        <w:rPr>
          <w:rFonts w:hint="eastAsia"/>
          <w:b/>
        </w:rPr>
        <w:t>3</w:t>
      </w:r>
      <w:r w:rsidRPr="003814BA">
        <w:rPr>
          <w:rFonts w:hint="eastAsia"/>
          <w:b/>
        </w:rPr>
        <w:t>）监测方法</w:t>
      </w:r>
    </w:p>
    <w:p w:rsidR="00110F1A" w:rsidRPr="003814BA" w:rsidRDefault="00110F1A" w:rsidP="00110F1A">
      <w:pPr>
        <w:tabs>
          <w:tab w:val="left" w:pos="7776"/>
        </w:tabs>
        <w:ind w:firstLine="560"/>
      </w:pPr>
      <w:r w:rsidRPr="003814BA">
        <w:t>按国家环保局《环境监测技术规范》和《环境监测分析方法》有关规定和要求执行，详见表</w:t>
      </w:r>
      <w:r w:rsidRPr="003814BA">
        <w:rPr>
          <w:rFonts w:hint="eastAsia"/>
        </w:rPr>
        <w:t>4.2-11</w:t>
      </w:r>
      <w:r w:rsidRPr="003814BA">
        <w:t>。</w:t>
      </w:r>
    </w:p>
    <w:p w:rsidR="00110F1A" w:rsidRPr="003814BA" w:rsidRDefault="00110F1A" w:rsidP="00110F1A">
      <w:pPr>
        <w:ind w:firstLineChars="0" w:firstLine="0"/>
        <w:jc w:val="center"/>
        <w:rPr>
          <w:b/>
          <w:sz w:val="24"/>
        </w:rPr>
      </w:pPr>
      <w:r w:rsidRPr="003814BA">
        <w:rPr>
          <w:b/>
          <w:sz w:val="24"/>
        </w:rPr>
        <w:t>表</w:t>
      </w:r>
      <w:r w:rsidRPr="003814BA">
        <w:rPr>
          <w:b/>
          <w:sz w:val="24"/>
        </w:rPr>
        <w:t>4.2-</w:t>
      </w:r>
      <w:r w:rsidRPr="003814BA">
        <w:rPr>
          <w:rFonts w:hint="eastAsia"/>
          <w:b/>
          <w:sz w:val="24"/>
        </w:rPr>
        <w:t>11</w:t>
      </w:r>
      <w:r w:rsidRPr="003814BA">
        <w:rPr>
          <w:b/>
          <w:sz w:val="24"/>
        </w:rPr>
        <w:t>监测分析方法</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462"/>
        <w:gridCol w:w="2616"/>
        <w:gridCol w:w="5436"/>
      </w:tblGrid>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序号</w:t>
            </w:r>
          </w:p>
        </w:tc>
        <w:tc>
          <w:tcPr>
            <w:tcW w:w="1375"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名称</w:t>
            </w:r>
          </w:p>
        </w:tc>
        <w:tc>
          <w:tcPr>
            <w:tcW w:w="2857" w:type="pct"/>
            <w:vAlign w:val="center"/>
          </w:tcPr>
          <w:p w:rsidR="00110F1A" w:rsidRPr="003814BA" w:rsidRDefault="00110F1A" w:rsidP="00110F1A">
            <w:pPr>
              <w:spacing w:line="240" w:lineRule="auto"/>
              <w:ind w:firstLineChars="0" w:firstLine="0"/>
              <w:jc w:val="center"/>
              <w:rPr>
                <w:b/>
                <w:sz w:val="21"/>
                <w:szCs w:val="21"/>
              </w:rPr>
            </w:pPr>
            <w:r w:rsidRPr="003814BA">
              <w:rPr>
                <w:b/>
                <w:sz w:val="21"/>
                <w:szCs w:val="21"/>
              </w:rPr>
              <w:t>分析方法</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sz w:val="21"/>
                <w:szCs w:val="21"/>
              </w:rPr>
              <w:t>1</w:t>
            </w:r>
          </w:p>
        </w:tc>
        <w:tc>
          <w:tcPr>
            <w:tcW w:w="1375" w:type="pct"/>
            <w:vAlign w:val="center"/>
          </w:tcPr>
          <w:p w:rsidR="00110F1A" w:rsidRPr="003814BA" w:rsidRDefault="00110F1A" w:rsidP="00110F1A">
            <w:pPr>
              <w:spacing w:line="240" w:lineRule="auto"/>
              <w:ind w:firstLineChars="0" w:firstLine="0"/>
              <w:jc w:val="center"/>
              <w:rPr>
                <w:sz w:val="21"/>
                <w:szCs w:val="21"/>
              </w:rPr>
            </w:pPr>
            <w:r w:rsidRPr="003814BA">
              <w:rPr>
                <w:rFonts w:cs="Times New Roman"/>
                <w:sz w:val="21"/>
                <w:szCs w:val="21"/>
              </w:rPr>
              <w:t>pH</w:t>
            </w:r>
          </w:p>
        </w:tc>
        <w:tc>
          <w:tcPr>
            <w:tcW w:w="2857" w:type="pct"/>
            <w:vAlign w:val="center"/>
          </w:tcPr>
          <w:p w:rsidR="00110F1A" w:rsidRPr="003814BA" w:rsidRDefault="00110F1A" w:rsidP="00110F1A">
            <w:pPr>
              <w:spacing w:line="240" w:lineRule="auto"/>
              <w:ind w:firstLineChars="0" w:firstLine="0"/>
              <w:jc w:val="center"/>
              <w:rPr>
                <w:sz w:val="21"/>
                <w:szCs w:val="21"/>
              </w:rPr>
            </w:pPr>
            <w:r w:rsidRPr="003814BA">
              <w:rPr>
                <w:rFonts w:cs="Times New Roman"/>
                <w:sz w:val="21"/>
                <w:szCs w:val="21"/>
              </w:rPr>
              <w:t>《水和废水监测分析方法》（第四版）国家环境保护总局</w:t>
            </w:r>
            <w:r w:rsidRPr="003814BA">
              <w:rPr>
                <w:rFonts w:cs="Times New Roman"/>
                <w:sz w:val="21"/>
                <w:szCs w:val="21"/>
              </w:rPr>
              <w:t xml:space="preserve">  2002</w:t>
            </w:r>
            <w:r w:rsidRPr="003814BA">
              <w:rPr>
                <w:rFonts w:cs="Times New Roman"/>
                <w:sz w:val="21"/>
                <w:szCs w:val="21"/>
              </w:rPr>
              <w:t>年便携式</w:t>
            </w:r>
            <w:r w:rsidRPr="003814BA">
              <w:rPr>
                <w:rFonts w:cs="Times New Roman"/>
                <w:sz w:val="21"/>
                <w:szCs w:val="21"/>
              </w:rPr>
              <w:t>pH</w:t>
            </w:r>
            <w:r w:rsidRPr="003814BA">
              <w:rPr>
                <w:rFonts w:cs="Times New Roman"/>
                <w:sz w:val="21"/>
                <w:szCs w:val="21"/>
              </w:rPr>
              <w:t>计法</w:t>
            </w:r>
            <w:r w:rsidRPr="003814BA">
              <w:rPr>
                <w:rFonts w:cs="Times New Roman"/>
                <w:sz w:val="21"/>
                <w:szCs w:val="21"/>
              </w:rPr>
              <w:t xml:space="preserve"> 3.1.6</w:t>
            </w:r>
            <w:r w:rsidRPr="003814BA">
              <w:rPr>
                <w:rFonts w:cs="Times New Roman"/>
                <w:sz w:val="21"/>
                <w:szCs w:val="21"/>
              </w:rPr>
              <w:t>（</w:t>
            </w:r>
            <w:r w:rsidRPr="003814BA">
              <w:rPr>
                <w:rFonts w:cs="Times New Roman"/>
                <w:sz w:val="21"/>
                <w:szCs w:val="21"/>
              </w:rPr>
              <w:t>2</w:t>
            </w:r>
            <w:r w:rsidRPr="003814BA">
              <w:rPr>
                <w:rFonts w:cs="Times New Roman"/>
                <w:sz w:val="21"/>
                <w:szCs w:val="21"/>
              </w:rPr>
              <w:t>）</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K</w:t>
            </w:r>
            <w:r w:rsidRPr="003814BA">
              <w:rPr>
                <w:rStyle w:val="font112"/>
                <w:rFonts w:cs="Times New Roman" w:hint="default"/>
                <w:color w:val="auto"/>
                <w:sz w:val="21"/>
                <w:szCs w:val="21"/>
              </w:rPr>
              <w:t>+</w:t>
            </w:r>
          </w:p>
        </w:tc>
        <w:tc>
          <w:tcPr>
            <w:tcW w:w="2857" w:type="pct"/>
            <w:vAlign w:val="center"/>
          </w:tcPr>
          <w:p w:rsidR="00110F1A" w:rsidRPr="003814BA" w:rsidRDefault="00110F1A" w:rsidP="00110F1A">
            <w:pPr>
              <w:widowControl/>
              <w:spacing w:line="240" w:lineRule="auto"/>
              <w:ind w:firstLineChars="0" w:firstLine="0"/>
              <w:jc w:val="center"/>
              <w:textAlignment w:val="center"/>
              <w:rPr>
                <w:rStyle w:val="font51"/>
                <w:color w:val="auto"/>
                <w:sz w:val="21"/>
                <w:szCs w:val="21"/>
              </w:rPr>
            </w:pPr>
            <w:r w:rsidRPr="003814BA">
              <w:rPr>
                <w:rFonts w:cs="Times New Roman"/>
                <w:kern w:val="0"/>
                <w:sz w:val="21"/>
                <w:szCs w:val="21"/>
              </w:rPr>
              <w:t>水质</w:t>
            </w:r>
            <w:r w:rsidRPr="003814BA">
              <w:rPr>
                <w:rStyle w:val="font51"/>
                <w:color w:val="auto"/>
                <w:sz w:val="21"/>
                <w:szCs w:val="21"/>
              </w:rPr>
              <w:t xml:space="preserve"> 32</w:t>
            </w:r>
            <w:r w:rsidRPr="003814BA">
              <w:rPr>
                <w:rFonts w:cs="Times New Roman"/>
                <w:kern w:val="0"/>
                <w:sz w:val="21"/>
                <w:szCs w:val="21"/>
              </w:rPr>
              <w:t>种元素的测定</w:t>
            </w:r>
          </w:p>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电感耦合等离子体发射光谱法</w:t>
            </w:r>
            <w:r w:rsidRPr="003814BA">
              <w:rPr>
                <w:rStyle w:val="font51"/>
                <w:color w:val="auto"/>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3</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Fonts w:cs="Times New Roman"/>
                <w:kern w:val="0"/>
                <w:sz w:val="21"/>
                <w:szCs w:val="21"/>
              </w:rPr>
              <w:t>Na</w:t>
            </w:r>
            <w:r w:rsidRPr="003814BA">
              <w:rPr>
                <w:rStyle w:val="font112"/>
                <w:rFonts w:cs="Times New Roman" w:hint="default"/>
                <w:color w:val="auto"/>
                <w:sz w:val="21"/>
                <w:szCs w:val="21"/>
              </w:rPr>
              <w:t>+</w:t>
            </w:r>
          </w:p>
        </w:tc>
        <w:tc>
          <w:tcPr>
            <w:tcW w:w="2857" w:type="pct"/>
            <w:vAlign w:val="center"/>
          </w:tcPr>
          <w:p w:rsidR="00110F1A" w:rsidRPr="003814BA" w:rsidRDefault="00110F1A" w:rsidP="00110F1A">
            <w:pPr>
              <w:widowControl/>
              <w:spacing w:line="240" w:lineRule="auto"/>
              <w:ind w:firstLineChars="0" w:firstLine="0"/>
              <w:jc w:val="center"/>
              <w:textAlignment w:val="center"/>
              <w:rPr>
                <w:rStyle w:val="font51"/>
                <w:color w:val="auto"/>
                <w:sz w:val="21"/>
                <w:szCs w:val="21"/>
              </w:rPr>
            </w:pPr>
            <w:r w:rsidRPr="003814BA">
              <w:rPr>
                <w:rFonts w:cs="Times New Roman"/>
                <w:kern w:val="0"/>
                <w:sz w:val="21"/>
                <w:szCs w:val="21"/>
              </w:rPr>
              <w:t>水质</w:t>
            </w:r>
            <w:r w:rsidRPr="003814BA">
              <w:rPr>
                <w:rStyle w:val="font51"/>
                <w:color w:val="auto"/>
                <w:sz w:val="21"/>
                <w:szCs w:val="21"/>
              </w:rPr>
              <w:t xml:space="preserve"> 32</w:t>
            </w:r>
            <w:r w:rsidRPr="003814BA">
              <w:rPr>
                <w:rFonts w:cs="Times New Roman"/>
                <w:kern w:val="0"/>
                <w:sz w:val="21"/>
                <w:szCs w:val="21"/>
              </w:rPr>
              <w:t>种元素的测定</w:t>
            </w:r>
          </w:p>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电感耦合等离子体发射光谱法</w:t>
            </w:r>
            <w:r w:rsidRPr="003814BA">
              <w:rPr>
                <w:rStyle w:val="font51"/>
                <w:color w:val="auto"/>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4</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Fonts w:cs="Times New Roman"/>
                <w:kern w:val="0"/>
                <w:sz w:val="21"/>
                <w:szCs w:val="21"/>
              </w:rPr>
              <w:t>Ca</w:t>
            </w:r>
            <w:r w:rsidRPr="003814BA">
              <w:rPr>
                <w:rFonts w:cs="Times New Roman"/>
                <w:kern w:val="0"/>
                <w:sz w:val="21"/>
                <w:szCs w:val="21"/>
                <w:vertAlign w:val="subscript"/>
              </w:rPr>
              <w:t>2</w:t>
            </w:r>
            <w:r w:rsidRPr="003814BA">
              <w:rPr>
                <w:rStyle w:val="font112"/>
                <w:rFonts w:cs="Times New Roman" w:hint="default"/>
                <w:color w:val="auto"/>
                <w:sz w:val="21"/>
                <w:szCs w:val="21"/>
              </w:rPr>
              <w:t>+</w:t>
            </w:r>
          </w:p>
        </w:tc>
        <w:tc>
          <w:tcPr>
            <w:tcW w:w="2857" w:type="pct"/>
            <w:vAlign w:val="center"/>
          </w:tcPr>
          <w:p w:rsidR="00110F1A" w:rsidRPr="003814BA" w:rsidRDefault="00110F1A" w:rsidP="00110F1A">
            <w:pPr>
              <w:widowControl/>
              <w:spacing w:line="240" w:lineRule="auto"/>
              <w:ind w:firstLineChars="0" w:firstLine="0"/>
              <w:jc w:val="center"/>
              <w:textAlignment w:val="center"/>
              <w:rPr>
                <w:rStyle w:val="font51"/>
                <w:color w:val="auto"/>
                <w:sz w:val="21"/>
                <w:szCs w:val="21"/>
              </w:rPr>
            </w:pPr>
            <w:r w:rsidRPr="003814BA">
              <w:rPr>
                <w:rFonts w:cs="Times New Roman"/>
                <w:kern w:val="0"/>
                <w:sz w:val="21"/>
                <w:szCs w:val="21"/>
              </w:rPr>
              <w:t>水质</w:t>
            </w:r>
            <w:r w:rsidRPr="003814BA">
              <w:rPr>
                <w:rStyle w:val="font51"/>
                <w:color w:val="auto"/>
                <w:sz w:val="21"/>
                <w:szCs w:val="21"/>
              </w:rPr>
              <w:t xml:space="preserve"> 32</w:t>
            </w:r>
            <w:r w:rsidRPr="003814BA">
              <w:rPr>
                <w:rFonts w:cs="Times New Roman"/>
                <w:kern w:val="0"/>
                <w:sz w:val="21"/>
                <w:szCs w:val="21"/>
              </w:rPr>
              <w:t>种元素的测定</w:t>
            </w:r>
          </w:p>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电感耦合等离子体发射光谱法</w:t>
            </w:r>
            <w:r w:rsidRPr="003814BA">
              <w:rPr>
                <w:rStyle w:val="font51"/>
                <w:color w:val="auto"/>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5</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Fonts w:cs="Times New Roman"/>
                <w:kern w:val="0"/>
                <w:sz w:val="21"/>
                <w:szCs w:val="21"/>
              </w:rPr>
              <w:t>Mg</w:t>
            </w:r>
            <w:r w:rsidRPr="003814BA">
              <w:rPr>
                <w:rFonts w:cs="Times New Roman"/>
                <w:kern w:val="0"/>
                <w:sz w:val="21"/>
                <w:szCs w:val="21"/>
                <w:vertAlign w:val="superscript"/>
              </w:rPr>
              <w:t>2+</w:t>
            </w:r>
          </w:p>
        </w:tc>
        <w:tc>
          <w:tcPr>
            <w:tcW w:w="2857" w:type="pct"/>
            <w:vAlign w:val="center"/>
          </w:tcPr>
          <w:p w:rsidR="00110F1A" w:rsidRPr="003814BA" w:rsidRDefault="00110F1A" w:rsidP="00110F1A">
            <w:pPr>
              <w:widowControl/>
              <w:spacing w:line="240" w:lineRule="auto"/>
              <w:ind w:firstLineChars="0" w:firstLine="0"/>
              <w:jc w:val="center"/>
              <w:textAlignment w:val="center"/>
              <w:rPr>
                <w:rStyle w:val="font51"/>
                <w:color w:val="auto"/>
                <w:sz w:val="21"/>
                <w:szCs w:val="21"/>
              </w:rPr>
            </w:pPr>
            <w:r w:rsidRPr="003814BA">
              <w:rPr>
                <w:rFonts w:cs="Times New Roman"/>
                <w:kern w:val="0"/>
                <w:sz w:val="21"/>
                <w:szCs w:val="21"/>
              </w:rPr>
              <w:t>水质</w:t>
            </w:r>
            <w:r w:rsidRPr="003814BA">
              <w:rPr>
                <w:rStyle w:val="font51"/>
                <w:color w:val="auto"/>
                <w:sz w:val="21"/>
                <w:szCs w:val="21"/>
              </w:rPr>
              <w:t xml:space="preserve"> 32</w:t>
            </w:r>
            <w:r w:rsidRPr="003814BA">
              <w:rPr>
                <w:rFonts w:cs="Times New Roman"/>
                <w:kern w:val="0"/>
                <w:sz w:val="21"/>
                <w:szCs w:val="21"/>
              </w:rPr>
              <w:t>种元素的测定</w:t>
            </w:r>
          </w:p>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电感耦合等离子体发射光谱法</w:t>
            </w:r>
            <w:r w:rsidRPr="003814BA">
              <w:rPr>
                <w:rStyle w:val="font51"/>
                <w:color w:val="auto"/>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6</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Fonts w:cs="Times New Roman"/>
                <w:kern w:val="0"/>
                <w:sz w:val="21"/>
                <w:szCs w:val="21"/>
              </w:rPr>
              <w:t>CO</w:t>
            </w:r>
            <w:r w:rsidRPr="003814BA">
              <w:rPr>
                <w:rFonts w:cs="Times New Roman"/>
                <w:kern w:val="0"/>
                <w:sz w:val="21"/>
                <w:szCs w:val="21"/>
                <w:vertAlign w:val="subscript"/>
              </w:rPr>
              <w:t>3</w:t>
            </w:r>
            <w:r w:rsidRPr="003814BA">
              <w:rPr>
                <w:rStyle w:val="font112"/>
                <w:rFonts w:cs="Times New Roman" w:hint="default"/>
                <w:color w:val="auto"/>
                <w:sz w:val="21"/>
                <w:szCs w:val="21"/>
              </w:rPr>
              <w:t>2-</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地下水质检验方法滴定法测定碳酸根、重碳酸根和氢氧根</w:t>
            </w:r>
            <w:r w:rsidRPr="003814BA">
              <w:rPr>
                <w:rStyle w:val="font51"/>
                <w:color w:val="auto"/>
                <w:sz w:val="21"/>
                <w:szCs w:val="21"/>
              </w:rPr>
              <w:t xml:space="preserve"> DZ/T 0064.49-1993</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7</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Fonts w:cs="Times New Roman"/>
                <w:kern w:val="0"/>
                <w:sz w:val="21"/>
                <w:szCs w:val="21"/>
              </w:rPr>
              <w:t>HCO</w:t>
            </w:r>
            <w:r w:rsidRPr="003814BA">
              <w:rPr>
                <w:rFonts w:cs="Times New Roman"/>
                <w:kern w:val="0"/>
                <w:sz w:val="21"/>
                <w:szCs w:val="21"/>
                <w:vertAlign w:val="subscript"/>
              </w:rPr>
              <w:t>3</w:t>
            </w:r>
            <w:r w:rsidRPr="003814BA">
              <w:rPr>
                <w:rStyle w:val="font112"/>
                <w:rFonts w:cs="Times New Roman" w:hint="default"/>
                <w:color w:val="auto"/>
                <w:sz w:val="21"/>
                <w:szCs w:val="21"/>
              </w:rPr>
              <w:t>-</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地下水质检验方法滴定法测定碳酸根、重碳酸根和氢氧根</w:t>
            </w:r>
            <w:r w:rsidRPr="003814BA">
              <w:rPr>
                <w:rStyle w:val="font51"/>
                <w:color w:val="auto"/>
                <w:sz w:val="21"/>
                <w:szCs w:val="21"/>
              </w:rPr>
              <w:lastRenderedPageBreak/>
              <w:t>DZ/T 0064.49-1993</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lastRenderedPageBreak/>
              <w:t>8</w:t>
            </w:r>
          </w:p>
        </w:tc>
        <w:tc>
          <w:tcPr>
            <w:tcW w:w="1375" w:type="pct"/>
            <w:vAlign w:val="center"/>
          </w:tcPr>
          <w:p w:rsidR="00110F1A" w:rsidRPr="003814BA" w:rsidRDefault="00110F1A" w:rsidP="00110F1A">
            <w:pPr>
              <w:widowControl/>
              <w:spacing w:line="240" w:lineRule="auto"/>
              <w:ind w:firstLineChars="0" w:firstLine="0"/>
              <w:jc w:val="center"/>
              <w:textAlignment w:val="center"/>
              <w:rPr>
                <w:rStyle w:val="font31"/>
                <w:rFonts w:cs="Times New Roman" w:hint="default"/>
                <w:color w:val="auto"/>
                <w:sz w:val="21"/>
                <w:szCs w:val="21"/>
              </w:rPr>
            </w:pPr>
            <w:r w:rsidRPr="003814BA">
              <w:rPr>
                <w:rStyle w:val="font101"/>
                <w:rFonts w:cs="Times New Roman" w:hint="default"/>
                <w:color w:val="auto"/>
                <w:sz w:val="21"/>
                <w:szCs w:val="21"/>
              </w:rPr>
              <w:t>Cl</w:t>
            </w:r>
            <w:r w:rsidRPr="003814BA">
              <w:rPr>
                <w:rStyle w:val="font112"/>
                <w:rFonts w:cs="Times New Roman" w:hint="default"/>
                <w:color w:val="auto"/>
                <w:sz w:val="21"/>
                <w:szCs w:val="21"/>
              </w:rPr>
              <w:t>-</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w:t>
            </w:r>
            <w:r w:rsidRPr="003814BA">
              <w:rPr>
                <w:rStyle w:val="font71"/>
                <w:rFonts w:cs="Times New Roman" w:hint="default"/>
                <w:color w:val="auto"/>
                <w:sz w:val="21"/>
                <w:szCs w:val="21"/>
              </w:rPr>
              <w:t>氯化物的测定硝酸银滴定法</w:t>
            </w:r>
            <w:r w:rsidRPr="003814BA">
              <w:rPr>
                <w:rFonts w:cs="Times New Roman"/>
                <w:kern w:val="0"/>
                <w:sz w:val="21"/>
                <w:szCs w:val="21"/>
              </w:rPr>
              <w:t xml:space="preserve"> GB/T11896-1989</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9</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SO</w:t>
            </w:r>
            <w:r w:rsidRPr="003814BA">
              <w:rPr>
                <w:rFonts w:cs="Times New Roman"/>
                <w:kern w:val="0"/>
                <w:sz w:val="21"/>
                <w:szCs w:val="21"/>
                <w:vertAlign w:val="subscript"/>
              </w:rPr>
              <w:t>4</w:t>
            </w:r>
            <w:r w:rsidRPr="003814BA">
              <w:rPr>
                <w:rFonts w:cs="Times New Roman"/>
                <w:kern w:val="0"/>
                <w:sz w:val="21"/>
                <w:szCs w:val="21"/>
                <w:vertAlign w:val="superscript"/>
              </w:rPr>
              <w:t>2-</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水质无机阴离子（</w:t>
            </w:r>
            <w:r w:rsidRPr="003814BA">
              <w:rPr>
                <w:rFonts w:cs="Times New Roman"/>
                <w:kern w:val="0"/>
                <w:sz w:val="21"/>
                <w:szCs w:val="21"/>
              </w:rPr>
              <w:t>F</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Cl</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2</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Br</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3</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PO</w:t>
            </w:r>
            <w:r w:rsidRPr="003814BA">
              <w:rPr>
                <w:rFonts w:cs="Times New Roman"/>
                <w:kern w:val="0"/>
                <w:sz w:val="21"/>
                <w:szCs w:val="21"/>
                <w:vertAlign w:val="subscript"/>
              </w:rPr>
              <w:t>4</w:t>
            </w:r>
            <w:r w:rsidRPr="003814BA">
              <w:rPr>
                <w:rFonts w:cs="Times New Roman"/>
                <w:kern w:val="0"/>
                <w:sz w:val="21"/>
                <w:szCs w:val="21"/>
                <w:vertAlign w:val="superscript"/>
              </w:rPr>
              <w:t>3-</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3</w:t>
            </w:r>
            <w:r w:rsidRPr="003814BA">
              <w:rPr>
                <w:rFonts w:cs="Times New Roman"/>
                <w:kern w:val="0"/>
                <w:sz w:val="21"/>
                <w:szCs w:val="21"/>
                <w:vertAlign w:val="superscript"/>
              </w:rPr>
              <w:t>2-</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4</w:t>
            </w:r>
            <w:r w:rsidRPr="003814BA">
              <w:rPr>
                <w:rFonts w:cs="Times New Roman"/>
                <w:kern w:val="0"/>
                <w:sz w:val="21"/>
                <w:szCs w:val="21"/>
                <w:vertAlign w:val="superscript"/>
              </w:rPr>
              <w:t>2-</w:t>
            </w:r>
            <w:r w:rsidRPr="003814BA">
              <w:rPr>
                <w:rFonts w:cs="Times New Roman"/>
                <w:kern w:val="0"/>
                <w:sz w:val="21"/>
                <w:szCs w:val="21"/>
              </w:rPr>
              <w:t>）的测定离子色谱法</w:t>
            </w:r>
            <w:r w:rsidRPr="003814BA">
              <w:rPr>
                <w:rFonts w:cs="Times New Roman"/>
                <w:kern w:val="0"/>
                <w:sz w:val="21"/>
                <w:szCs w:val="21"/>
              </w:rPr>
              <w:t>HJ84-2016</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10</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hint="eastAsia"/>
                <w:sz w:val="21"/>
                <w:szCs w:val="21"/>
              </w:rPr>
              <w:t>高锰酸盐指数</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地下水质检验方法酸性高锰酸盐氧化法测定化学需氧量</w:t>
            </w:r>
            <w:r w:rsidRPr="003814BA">
              <w:rPr>
                <w:rFonts w:cs="Times New Roman"/>
                <w:kern w:val="0"/>
                <w:sz w:val="21"/>
                <w:szCs w:val="21"/>
              </w:rPr>
              <w:t xml:space="preserve"> DZ/T 0064.68-1993</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11</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总硬度</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水质钙和镁总量的测定</w:t>
            </w:r>
            <w:r w:rsidRPr="003814BA">
              <w:rPr>
                <w:rFonts w:cs="Times New Roman"/>
                <w:kern w:val="0"/>
                <w:sz w:val="21"/>
                <w:szCs w:val="21"/>
              </w:rPr>
              <w:t xml:space="preserve">  EDTA</w:t>
            </w:r>
            <w:r w:rsidRPr="003814BA">
              <w:rPr>
                <w:rFonts w:cs="Times New Roman"/>
                <w:kern w:val="0"/>
                <w:sz w:val="21"/>
                <w:szCs w:val="21"/>
              </w:rPr>
              <w:t>滴定法</w:t>
            </w:r>
            <w:r w:rsidRPr="003814BA">
              <w:rPr>
                <w:rFonts w:cs="Times New Roman"/>
                <w:kern w:val="0"/>
                <w:sz w:val="21"/>
                <w:szCs w:val="21"/>
              </w:rPr>
              <w:t xml:space="preserve"> GB/T 7477-1987</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12</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总大肠菌群</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《水和废水监测分析方法》（第四版）多管发酵法</w:t>
            </w:r>
            <w:r w:rsidRPr="003814BA">
              <w:rPr>
                <w:rFonts w:cs="Times New Roman"/>
                <w:kern w:val="0"/>
                <w:sz w:val="21"/>
                <w:szCs w:val="21"/>
              </w:rPr>
              <w:t>5.2.5</w:t>
            </w:r>
            <w:r w:rsidRPr="003814BA">
              <w:rPr>
                <w:rFonts w:cs="Times New Roman"/>
                <w:kern w:val="0"/>
                <w:sz w:val="21"/>
                <w:szCs w:val="21"/>
              </w:rPr>
              <w:t>国家环境保护总局</w:t>
            </w:r>
            <w:r w:rsidRPr="003814BA">
              <w:rPr>
                <w:rFonts w:cs="Times New Roman"/>
                <w:kern w:val="0"/>
                <w:sz w:val="21"/>
                <w:szCs w:val="21"/>
              </w:rPr>
              <w:t xml:space="preserve"> 2002</w:t>
            </w:r>
            <w:r w:rsidRPr="003814BA">
              <w:rPr>
                <w:rFonts w:cs="Times New Roman"/>
                <w:kern w:val="0"/>
                <w:sz w:val="21"/>
                <w:szCs w:val="21"/>
              </w:rPr>
              <w:t>年</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13</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挥发性酚类</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水质挥发酚的测定</w:t>
            </w:r>
            <w:r w:rsidRPr="003814BA">
              <w:rPr>
                <w:rFonts w:cs="Times New Roman"/>
                <w:kern w:val="0"/>
                <w:sz w:val="21"/>
                <w:szCs w:val="21"/>
              </w:rPr>
              <w:t xml:space="preserve"> 4-</w:t>
            </w:r>
            <w:r w:rsidRPr="003814BA">
              <w:rPr>
                <w:rFonts w:cs="Times New Roman"/>
                <w:kern w:val="0"/>
                <w:sz w:val="21"/>
                <w:szCs w:val="21"/>
              </w:rPr>
              <w:t>氨基安替吡啉分光光度法</w:t>
            </w:r>
            <w:r w:rsidRPr="003814BA">
              <w:rPr>
                <w:rFonts w:cs="Times New Roman"/>
                <w:kern w:val="0"/>
                <w:sz w:val="21"/>
                <w:szCs w:val="21"/>
              </w:rPr>
              <w:t>HJ503-2009</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14</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铜</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w:t>
            </w:r>
            <w:r w:rsidRPr="003814BA">
              <w:rPr>
                <w:rFonts w:cs="Times New Roman"/>
                <w:kern w:val="0"/>
                <w:sz w:val="21"/>
                <w:szCs w:val="21"/>
              </w:rPr>
              <w:t xml:space="preserve"> 32</w:t>
            </w:r>
            <w:r w:rsidRPr="003814BA">
              <w:rPr>
                <w:rFonts w:cs="Times New Roman"/>
                <w:kern w:val="0"/>
                <w:sz w:val="21"/>
                <w:szCs w:val="21"/>
              </w:rPr>
              <w:t>种元素的测定电感耦合等离子体发射光谱法</w:t>
            </w:r>
            <w:r w:rsidRPr="003814BA">
              <w:rPr>
                <w:rFonts w:cs="Times New Roman"/>
                <w:kern w:val="0"/>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15</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锌</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w:t>
            </w:r>
            <w:r w:rsidRPr="003814BA">
              <w:rPr>
                <w:rFonts w:cs="Times New Roman"/>
                <w:kern w:val="0"/>
                <w:sz w:val="21"/>
                <w:szCs w:val="21"/>
              </w:rPr>
              <w:t xml:space="preserve"> 32</w:t>
            </w:r>
            <w:r w:rsidRPr="003814BA">
              <w:rPr>
                <w:rFonts w:cs="Times New Roman"/>
                <w:kern w:val="0"/>
                <w:sz w:val="21"/>
                <w:szCs w:val="21"/>
              </w:rPr>
              <w:t>种元素的测定电感耦合等离子体发射光谱法</w:t>
            </w:r>
            <w:r w:rsidRPr="003814BA">
              <w:rPr>
                <w:rFonts w:cs="Times New Roman"/>
                <w:kern w:val="0"/>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16</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镍</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w:t>
            </w:r>
            <w:r w:rsidRPr="003814BA">
              <w:rPr>
                <w:rFonts w:cs="Times New Roman"/>
                <w:kern w:val="0"/>
                <w:sz w:val="21"/>
                <w:szCs w:val="21"/>
              </w:rPr>
              <w:t xml:space="preserve"> 32</w:t>
            </w:r>
            <w:r w:rsidRPr="003814BA">
              <w:rPr>
                <w:rFonts w:cs="Times New Roman"/>
                <w:kern w:val="0"/>
                <w:sz w:val="21"/>
                <w:szCs w:val="21"/>
              </w:rPr>
              <w:t>种元素的测定电感耦合等离子体发射光谱法</w:t>
            </w:r>
            <w:r w:rsidRPr="003814BA">
              <w:rPr>
                <w:rFonts w:cs="Times New Roman"/>
                <w:kern w:val="0"/>
                <w:sz w:val="21"/>
                <w:szCs w:val="21"/>
              </w:rPr>
              <w:t>HJ776-2015</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17</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氟化物</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水质无机阴离子（</w:t>
            </w:r>
            <w:r w:rsidRPr="003814BA">
              <w:rPr>
                <w:rFonts w:cs="Times New Roman"/>
                <w:kern w:val="0"/>
                <w:sz w:val="21"/>
                <w:szCs w:val="21"/>
              </w:rPr>
              <w:t>F</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Cl</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2</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Br</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3</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PO</w:t>
            </w:r>
            <w:r w:rsidRPr="003814BA">
              <w:rPr>
                <w:rFonts w:cs="Times New Roman"/>
                <w:kern w:val="0"/>
                <w:sz w:val="21"/>
                <w:szCs w:val="21"/>
                <w:vertAlign w:val="subscript"/>
              </w:rPr>
              <w:t>4</w:t>
            </w:r>
            <w:r w:rsidRPr="003814BA">
              <w:rPr>
                <w:rFonts w:cs="Times New Roman"/>
                <w:kern w:val="0"/>
                <w:sz w:val="21"/>
                <w:szCs w:val="21"/>
                <w:vertAlign w:val="superscript"/>
              </w:rPr>
              <w:t>3-</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3</w:t>
            </w:r>
            <w:r w:rsidRPr="003814BA">
              <w:rPr>
                <w:rFonts w:cs="Times New Roman"/>
                <w:kern w:val="0"/>
                <w:sz w:val="21"/>
                <w:szCs w:val="21"/>
                <w:vertAlign w:val="superscript"/>
              </w:rPr>
              <w:t>2-</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4</w:t>
            </w:r>
            <w:r w:rsidRPr="003814BA">
              <w:rPr>
                <w:rFonts w:cs="Times New Roman"/>
                <w:kern w:val="0"/>
                <w:sz w:val="21"/>
                <w:szCs w:val="21"/>
                <w:vertAlign w:val="superscript"/>
              </w:rPr>
              <w:t>2-</w:t>
            </w:r>
            <w:r w:rsidRPr="003814BA">
              <w:rPr>
                <w:rFonts w:cs="Times New Roman"/>
                <w:kern w:val="0"/>
                <w:sz w:val="21"/>
                <w:szCs w:val="21"/>
              </w:rPr>
              <w:t>）的测定离子色谱法</w:t>
            </w:r>
            <w:r w:rsidRPr="003814BA">
              <w:rPr>
                <w:rFonts w:cs="Times New Roman"/>
                <w:kern w:val="0"/>
                <w:sz w:val="21"/>
                <w:szCs w:val="21"/>
              </w:rPr>
              <w:t>HJ84-2016</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18</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硝酸盐</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水质无机阴离子（</w:t>
            </w:r>
            <w:r w:rsidRPr="003814BA">
              <w:rPr>
                <w:rFonts w:cs="Times New Roman"/>
                <w:kern w:val="0"/>
                <w:sz w:val="21"/>
                <w:szCs w:val="21"/>
              </w:rPr>
              <w:t>F</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Cl</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2</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Br</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NO</w:t>
            </w:r>
            <w:r w:rsidRPr="003814BA">
              <w:rPr>
                <w:rFonts w:cs="Times New Roman"/>
                <w:kern w:val="0"/>
                <w:sz w:val="21"/>
                <w:szCs w:val="21"/>
                <w:vertAlign w:val="subscript"/>
              </w:rPr>
              <w:t>3</w:t>
            </w:r>
            <w:r w:rsidRPr="003814BA">
              <w:rPr>
                <w:rFonts w:cs="Times New Roman"/>
                <w:kern w:val="0"/>
                <w:sz w:val="21"/>
                <w:szCs w:val="21"/>
                <w:vertAlign w:val="superscript"/>
              </w:rPr>
              <w:t>-</w:t>
            </w:r>
            <w:r w:rsidRPr="003814BA">
              <w:rPr>
                <w:rFonts w:cs="Times New Roman"/>
                <w:kern w:val="0"/>
                <w:sz w:val="21"/>
                <w:szCs w:val="21"/>
              </w:rPr>
              <w:t>、</w:t>
            </w:r>
            <w:r w:rsidRPr="003814BA">
              <w:rPr>
                <w:rFonts w:cs="Times New Roman"/>
                <w:kern w:val="0"/>
                <w:sz w:val="21"/>
                <w:szCs w:val="21"/>
              </w:rPr>
              <w:t>PO</w:t>
            </w:r>
            <w:r w:rsidRPr="003814BA">
              <w:rPr>
                <w:rFonts w:cs="Times New Roman"/>
                <w:kern w:val="0"/>
                <w:sz w:val="21"/>
                <w:szCs w:val="21"/>
                <w:vertAlign w:val="subscript"/>
              </w:rPr>
              <w:t>4</w:t>
            </w:r>
            <w:r w:rsidRPr="003814BA">
              <w:rPr>
                <w:rFonts w:cs="Times New Roman"/>
                <w:kern w:val="0"/>
                <w:sz w:val="21"/>
                <w:szCs w:val="21"/>
                <w:vertAlign w:val="superscript"/>
              </w:rPr>
              <w:t>3-</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3</w:t>
            </w:r>
            <w:r w:rsidRPr="003814BA">
              <w:rPr>
                <w:rFonts w:cs="Times New Roman"/>
                <w:kern w:val="0"/>
                <w:sz w:val="21"/>
                <w:szCs w:val="21"/>
                <w:vertAlign w:val="superscript"/>
              </w:rPr>
              <w:t>2-</w:t>
            </w:r>
            <w:r w:rsidRPr="003814BA">
              <w:rPr>
                <w:rFonts w:cs="Times New Roman"/>
                <w:kern w:val="0"/>
                <w:sz w:val="21"/>
                <w:szCs w:val="21"/>
              </w:rPr>
              <w:t>、</w:t>
            </w:r>
            <w:r w:rsidRPr="003814BA">
              <w:rPr>
                <w:rFonts w:cs="Times New Roman"/>
                <w:kern w:val="0"/>
                <w:sz w:val="21"/>
                <w:szCs w:val="21"/>
              </w:rPr>
              <w:t>SO</w:t>
            </w:r>
            <w:r w:rsidRPr="003814BA">
              <w:rPr>
                <w:rFonts w:cs="Times New Roman"/>
                <w:kern w:val="0"/>
                <w:sz w:val="21"/>
                <w:szCs w:val="21"/>
                <w:vertAlign w:val="subscript"/>
              </w:rPr>
              <w:t>4</w:t>
            </w:r>
            <w:r w:rsidRPr="003814BA">
              <w:rPr>
                <w:rFonts w:cs="Times New Roman"/>
                <w:kern w:val="0"/>
                <w:sz w:val="21"/>
                <w:szCs w:val="21"/>
                <w:vertAlign w:val="superscript"/>
              </w:rPr>
              <w:t>2-</w:t>
            </w:r>
            <w:r w:rsidRPr="003814BA">
              <w:rPr>
                <w:rFonts w:cs="Times New Roman"/>
                <w:kern w:val="0"/>
                <w:sz w:val="21"/>
                <w:szCs w:val="21"/>
              </w:rPr>
              <w:t>）的测定离子色谱法</w:t>
            </w:r>
            <w:r w:rsidRPr="003814BA">
              <w:rPr>
                <w:rFonts w:cs="Times New Roman"/>
                <w:kern w:val="0"/>
                <w:sz w:val="21"/>
                <w:szCs w:val="21"/>
              </w:rPr>
              <w:t>HJ84-2016</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19</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六价铬</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生活饮用水标准检验方法金属指标</w:t>
            </w:r>
            <w:r w:rsidRPr="003814BA">
              <w:rPr>
                <w:rFonts w:cs="Times New Roman"/>
                <w:kern w:val="0"/>
                <w:sz w:val="21"/>
                <w:szCs w:val="21"/>
              </w:rPr>
              <w:t>GB/T5750.6-2006</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20</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hint="eastAsia"/>
                <w:kern w:val="0"/>
                <w:sz w:val="21"/>
                <w:szCs w:val="21"/>
              </w:rPr>
              <w:t>砷</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水质汞、砷、硒、铋和锑的测定原子荧光法</w:t>
            </w:r>
            <w:r w:rsidRPr="003814BA">
              <w:rPr>
                <w:rFonts w:cs="Times New Roman"/>
                <w:kern w:val="0"/>
                <w:sz w:val="21"/>
                <w:szCs w:val="21"/>
              </w:rPr>
              <w:t>HJ 694-2014</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21</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hint="eastAsia"/>
                <w:kern w:val="0"/>
                <w:sz w:val="21"/>
                <w:szCs w:val="21"/>
              </w:rPr>
              <w:t>铅</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《水和废水监测分析方法》</w:t>
            </w:r>
            <w:r w:rsidRPr="003814BA">
              <w:rPr>
                <w:rFonts w:cs="Times New Roman"/>
                <w:kern w:val="0"/>
                <w:sz w:val="21"/>
                <w:szCs w:val="21"/>
              </w:rPr>
              <w:t>(</w:t>
            </w:r>
            <w:r w:rsidRPr="003814BA">
              <w:rPr>
                <w:rFonts w:cs="Times New Roman"/>
                <w:kern w:val="0"/>
                <w:sz w:val="21"/>
                <w:szCs w:val="21"/>
              </w:rPr>
              <w:t>第四版</w:t>
            </w:r>
            <w:r w:rsidRPr="003814BA">
              <w:rPr>
                <w:rFonts w:cs="Times New Roman"/>
                <w:kern w:val="0"/>
                <w:sz w:val="21"/>
                <w:szCs w:val="21"/>
              </w:rPr>
              <w:t xml:space="preserve">)  </w:t>
            </w:r>
            <w:r w:rsidRPr="003814BA">
              <w:rPr>
                <w:rFonts w:cs="Times New Roman"/>
                <w:kern w:val="0"/>
                <w:sz w:val="21"/>
                <w:szCs w:val="21"/>
              </w:rPr>
              <w:t>国家环境保护总局</w:t>
            </w:r>
            <w:r w:rsidRPr="003814BA">
              <w:rPr>
                <w:rFonts w:cs="Times New Roman"/>
                <w:kern w:val="0"/>
                <w:sz w:val="21"/>
                <w:szCs w:val="21"/>
              </w:rPr>
              <w:t xml:space="preserve">  2002</w:t>
            </w:r>
            <w:r w:rsidRPr="003814BA">
              <w:rPr>
                <w:rFonts w:cs="Times New Roman"/>
                <w:kern w:val="0"/>
                <w:sz w:val="21"/>
                <w:szCs w:val="21"/>
              </w:rPr>
              <w:t>年石墨炉原子吸收法</w:t>
            </w:r>
            <w:r w:rsidRPr="003814BA">
              <w:rPr>
                <w:rFonts w:cs="Times New Roman"/>
                <w:kern w:val="0"/>
                <w:sz w:val="21"/>
                <w:szCs w:val="21"/>
              </w:rPr>
              <w:t xml:space="preserve"> 3.4.16</w:t>
            </w:r>
            <w:r w:rsidRPr="003814BA">
              <w:rPr>
                <w:rFonts w:cs="Times New Roman"/>
                <w:kern w:val="0"/>
                <w:sz w:val="21"/>
                <w:szCs w:val="21"/>
              </w:rPr>
              <w:t>（</w:t>
            </w:r>
            <w:r w:rsidRPr="003814BA">
              <w:rPr>
                <w:rFonts w:cs="Times New Roman"/>
                <w:kern w:val="0"/>
                <w:sz w:val="21"/>
                <w:szCs w:val="21"/>
              </w:rPr>
              <w:t>5</w:t>
            </w:r>
            <w:r w:rsidRPr="003814BA">
              <w:rPr>
                <w:rFonts w:cs="Times New Roman"/>
                <w:kern w:val="0"/>
                <w:sz w:val="21"/>
                <w:szCs w:val="21"/>
              </w:rPr>
              <w:t>）</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22</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hint="eastAsia"/>
                <w:kern w:val="0"/>
                <w:sz w:val="21"/>
                <w:szCs w:val="21"/>
              </w:rPr>
              <w:t>镉</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《水和废水监测分析方法》</w:t>
            </w:r>
            <w:r w:rsidRPr="003814BA">
              <w:rPr>
                <w:rFonts w:cs="Times New Roman"/>
                <w:kern w:val="0"/>
                <w:sz w:val="21"/>
                <w:szCs w:val="21"/>
              </w:rPr>
              <w:t>(</w:t>
            </w:r>
            <w:r w:rsidRPr="003814BA">
              <w:rPr>
                <w:rFonts w:cs="Times New Roman"/>
                <w:kern w:val="0"/>
                <w:sz w:val="21"/>
                <w:szCs w:val="21"/>
              </w:rPr>
              <w:t>第四版</w:t>
            </w:r>
            <w:r w:rsidRPr="003814BA">
              <w:rPr>
                <w:rFonts w:cs="Times New Roman"/>
                <w:kern w:val="0"/>
                <w:sz w:val="21"/>
                <w:szCs w:val="21"/>
              </w:rPr>
              <w:t xml:space="preserve">)  </w:t>
            </w:r>
            <w:r w:rsidRPr="003814BA">
              <w:rPr>
                <w:rFonts w:cs="Times New Roman"/>
                <w:kern w:val="0"/>
                <w:sz w:val="21"/>
                <w:szCs w:val="21"/>
              </w:rPr>
              <w:t>国家环境保护总局</w:t>
            </w:r>
            <w:r w:rsidRPr="003814BA">
              <w:rPr>
                <w:rFonts w:cs="Times New Roman"/>
                <w:kern w:val="0"/>
                <w:sz w:val="21"/>
                <w:szCs w:val="21"/>
              </w:rPr>
              <w:t xml:space="preserve">  2002</w:t>
            </w:r>
            <w:r w:rsidRPr="003814BA">
              <w:rPr>
                <w:rFonts w:cs="Times New Roman"/>
                <w:kern w:val="0"/>
                <w:sz w:val="21"/>
                <w:szCs w:val="21"/>
              </w:rPr>
              <w:t>年石墨炉原子吸收法测定镉、铜、铅</w:t>
            </w:r>
            <w:r w:rsidRPr="003814BA">
              <w:rPr>
                <w:rFonts w:cs="Times New Roman"/>
                <w:kern w:val="0"/>
                <w:sz w:val="21"/>
                <w:szCs w:val="21"/>
              </w:rPr>
              <w:t xml:space="preserve">  3.4.7</w:t>
            </w:r>
            <w:r w:rsidRPr="003814BA">
              <w:rPr>
                <w:rFonts w:cs="Times New Roman"/>
                <w:kern w:val="0"/>
                <w:sz w:val="21"/>
                <w:szCs w:val="21"/>
              </w:rPr>
              <w:t>（</w:t>
            </w:r>
            <w:r w:rsidRPr="003814BA">
              <w:rPr>
                <w:rFonts w:cs="Times New Roman"/>
                <w:kern w:val="0"/>
                <w:sz w:val="21"/>
                <w:szCs w:val="21"/>
              </w:rPr>
              <w:t>4</w:t>
            </w:r>
            <w:r w:rsidRPr="003814BA">
              <w:rPr>
                <w:rFonts w:cs="Times New Roman"/>
                <w:kern w:val="0"/>
                <w:sz w:val="21"/>
                <w:szCs w:val="21"/>
              </w:rPr>
              <w:t>）</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23</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hint="eastAsia"/>
                <w:kern w:val="0"/>
                <w:sz w:val="21"/>
                <w:szCs w:val="21"/>
              </w:rPr>
              <w:t>汞</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水质汞、砷、硒、铋和锑的测定原子荧光法</w:t>
            </w:r>
            <w:r w:rsidRPr="003814BA">
              <w:rPr>
                <w:rFonts w:cs="Times New Roman"/>
                <w:kern w:val="0"/>
                <w:sz w:val="21"/>
                <w:szCs w:val="21"/>
              </w:rPr>
              <w:t>HJ 694-2014</w:t>
            </w:r>
          </w:p>
        </w:tc>
      </w:tr>
      <w:tr w:rsidR="00110F1A" w:rsidRPr="003814BA" w:rsidTr="00110F1A">
        <w:trPr>
          <w:trHeight w:val="340"/>
          <w:jc w:val="center"/>
        </w:trPr>
        <w:tc>
          <w:tcPr>
            <w:tcW w:w="768" w:type="pct"/>
            <w:vAlign w:val="center"/>
          </w:tcPr>
          <w:p w:rsidR="00110F1A" w:rsidRPr="003814BA" w:rsidRDefault="00110F1A" w:rsidP="00110F1A">
            <w:pPr>
              <w:spacing w:line="240" w:lineRule="auto"/>
              <w:ind w:firstLineChars="0" w:firstLine="0"/>
              <w:jc w:val="center"/>
              <w:rPr>
                <w:sz w:val="21"/>
                <w:szCs w:val="21"/>
              </w:rPr>
            </w:pPr>
            <w:r w:rsidRPr="003814BA">
              <w:rPr>
                <w:rFonts w:hint="eastAsia"/>
                <w:sz w:val="21"/>
                <w:szCs w:val="21"/>
              </w:rPr>
              <w:t>24</w:t>
            </w:r>
          </w:p>
        </w:tc>
        <w:tc>
          <w:tcPr>
            <w:tcW w:w="1375"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硒</w:t>
            </w:r>
          </w:p>
        </w:tc>
        <w:tc>
          <w:tcPr>
            <w:tcW w:w="2857" w:type="pct"/>
            <w:vAlign w:val="center"/>
          </w:tcPr>
          <w:p w:rsidR="00110F1A" w:rsidRPr="003814BA" w:rsidRDefault="00110F1A" w:rsidP="00110F1A">
            <w:pPr>
              <w:widowControl/>
              <w:spacing w:line="240" w:lineRule="auto"/>
              <w:ind w:firstLineChars="0" w:firstLine="0"/>
              <w:jc w:val="center"/>
              <w:textAlignment w:val="center"/>
              <w:rPr>
                <w:sz w:val="21"/>
                <w:szCs w:val="21"/>
              </w:rPr>
            </w:pPr>
            <w:r w:rsidRPr="003814BA">
              <w:rPr>
                <w:rFonts w:cs="Times New Roman"/>
                <w:kern w:val="0"/>
                <w:sz w:val="21"/>
                <w:szCs w:val="21"/>
              </w:rPr>
              <w:t>水质汞、砷、硒、铋和锑的测定原子荧光法</w:t>
            </w:r>
            <w:r w:rsidRPr="003814BA">
              <w:rPr>
                <w:rFonts w:cs="Times New Roman"/>
                <w:kern w:val="0"/>
                <w:sz w:val="21"/>
                <w:szCs w:val="21"/>
              </w:rPr>
              <w:t>HJ 694-2014</w:t>
            </w:r>
          </w:p>
        </w:tc>
      </w:tr>
    </w:tbl>
    <w:p w:rsidR="00110F1A" w:rsidRPr="003814BA" w:rsidRDefault="00110F1A" w:rsidP="00110F1A">
      <w:pPr>
        <w:tabs>
          <w:tab w:val="left" w:pos="7776"/>
        </w:tabs>
        <w:ind w:firstLine="562"/>
        <w:rPr>
          <w:b/>
        </w:rPr>
      </w:pPr>
      <w:r w:rsidRPr="003814BA">
        <w:rPr>
          <w:b/>
        </w:rPr>
        <w:t>（</w:t>
      </w:r>
      <w:r w:rsidRPr="003814BA">
        <w:rPr>
          <w:rFonts w:hint="eastAsia"/>
          <w:b/>
        </w:rPr>
        <w:t>4</w:t>
      </w:r>
      <w:r w:rsidRPr="003814BA">
        <w:rPr>
          <w:b/>
        </w:rPr>
        <w:t>）监测结果</w:t>
      </w:r>
    </w:p>
    <w:p w:rsidR="00110F1A" w:rsidRPr="003814BA" w:rsidRDefault="00110F1A" w:rsidP="00110F1A">
      <w:pPr>
        <w:tabs>
          <w:tab w:val="left" w:pos="7776"/>
        </w:tabs>
        <w:ind w:firstLine="560"/>
        <w:rPr>
          <w:bCs/>
        </w:rPr>
      </w:pPr>
      <w:r w:rsidRPr="003814BA">
        <w:rPr>
          <w:bCs/>
        </w:rPr>
        <w:t>水质监测统计结果见表</w:t>
      </w:r>
      <w:r w:rsidRPr="003814BA">
        <w:rPr>
          <w:bCs/>
        </w:rPr>
        <w:t>4.2-1</w:t>
      </w:r>
      <w:r w:rsidRPr="003814BA">
        <w:rPr>
          <w:rFonts w:hint="eastAsia"/>
          <w:bCs/>
        </w:rPr>
        <w:t>2</w:t>
      </w:r>
      <w:r w:rsidRPr="003814BA">
        <w:rPr>
          <w:rFonts w:hint="eastAsia"/>
          <w:bCs/>
        </w:rPr>
        <w:t>。</w:t>
      </w:r>
    </w:p>
    <w:p w:rsidR="00110F1A" w:rsidRPr="003814BA" w:rsidRDefault="00110F1A" w:rsidP="00110F1A">
      <w:pPr>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4.2-1</w:t>
      </w:r>
      <w:r w:rsidRPr="003814BA">
        <w:rPr>
          <w:rFonts w:cs="Times New Roman" w:hint="eastAsia"/>
          <w:b/>
          <w:bCs/>
          <w:sz w:val="24"/>
          <w:szCs w:val="24"/>
        </w:rPr>
        <w:t>2</w:t>
      </w:r>
      <w:r w:rsidRPr="003814BA">
        <w:rPr>
          <w:rFonts w:cs="Times New Roman"/>
          <w:b/>
          <w:bCs/>
          <w:sz w:val="24"/>
          <w:szCs w:val="24"/>
        </w:rPr>
        <w:t>项目所在区域地下水水质监测结果汇总单位：</w:t>
      </w:r>
      <w:r w:rsidRPr="003814BA">
        <w:rPr>
          <w:rFonts w:cs="Times New Roman"/>
          <w:b/>
          <w:bCs/>
          <w:sz w:val="24"/>
          <w:szCs w:val="24"/>
        </w:rPr>
        <w:t>mg/L</w:t>
      </w:r>
      <w:r w:rsidRPr="003814BA">
        <w:rPr>
          <w:rFonts w:cs="Times New Roman"/>
          <w:b/>
          <w:bCs/>
          <w:sz w:val="24"/>
          <w:szCs w:val="24"/>
        </w:rPr>
        <w:t>（</w:t>
      </w:r>
      <w:r w:rsidRPr="003814BA">
        <w:rPr>
          <w:rFonts w:cs="Times New Roman"/>
          <w:b/>
          <w:bCs/>
          <w:sz w:val="24"/>
          <w:szCs w:val="24"/>
        </w:rPr>
        <w:t>pH</w:t>
      </w:r>
      <w:r w:rsidRPr="003814BA">
        <w:rPr>
          <w:rFonts w:cs="Times New Roman"/>
          <w:b/>
          <w:bCs/>
          <w:sz w:val="24"/>
          <w:szCs w:val="24"/>
        </w:rPr>
        <w:t>等除外）</w:t>
      </w:r>
    </w:p>
    <w:tbl>
      <w:tblPr>
        <w:tblW w:w="4957" w:type="pct"/>
        <w:jc w:val="center"/>
        <w:tblBorders>
          <w:top w:val="single" w:sz="12" w:space="0" w:color="000000"/>
          <w:bottom w:val="single" w:sz="12" w:space="0" w:color="000000"/>
          <w:insideH w:val="single" w:sz="6" w:space="0" w:color="000000"/>
          <w:insideV w:val="single" w:sz="6" w:space="0" w:color="000000"/>
        </w:tblBorders>
        <w:tblLook w:val="0000" w:firstRow="0" w:lastRow="0" w:firstColumn="0" w:lastColumn="0" w:noHBand="0" w:noVBand="0"/>
      </w:tblPr>
      <w:tblGrid>
        <w:gridCol w:w="802"/>
        <w:gridCol w:w="847"/>
        <w:gridCol w:w="961"/>
        <w:gridCol w:w="817"/>
        <w:gridCol w:w="1188"/>
        <w:gridCol w:w="991"/>
        <w:gridCol w:w="943"/>
        <w:gridCol w:w="849"/>
        <w:gridCol w:w="7"/>
        <w:gridCol w:w="844"/>
        <w:gridCol w:w="1104"/>
      </w:tblGrid>
      <w:tr w:rsidR="00967657" w:rsidRPr="003814BA" w:rsidTr="00E513C0">
        <w:trPr>
          <w:jc w:val="center"/>
        </w:trPr>
        <w:tc>
          <w:tcPr>
            <w:tcW w:w="429"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测点</w:t>
            </w:r>
          </w:p>
        </w:tc>
        <w:tc>
          <w:tcPr>
            <w:tcW w:w="453"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pH</w:t>
            </w:r>
          </w:p>
        </w:tc>
        <w:tc>
          <w:tcPr>
            <w:tcW w:w="514"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hint="eastAsia"/>
                <w:b/>
                <w:sz w:val="21"/>
                <w:szCs w:val="21"/>
              </w:rPr>
              <w:t>耗氧量</w:t>
            </w:r>
          </w:p>
        </w:tc>
        <w:tc>
          <w:tcPr>
            <w:tcW w:w="437"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总硬度</w:t>
            </w:r>
          </w:p>
        </w:tc>
        <w:tc>
          <w:tcPr>
            <w:tcW w:w="635"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挥</w:t>
            </w:r>
            <w:r w:rsidR="00E513C0" w:rsidRPr="003814BA">
              <w:rPr>
                <w:rFonts w:cs="Times New Roman"/>
                <w:b/>
                <w:sz w:val="21"/>
                <w:szCs w:val="21"/>
              </w:rPr>
              <w:t>性</w:t>
            </w:r>
            <w:r w:rsidRPr="003814BA">
              <w:rPr>
                <w:rFonts w:cs="Times New Roman"/>
                <w:b/>
                <w:sz w:val="21"/>
                <w:szCs w:val="21"/>
              </w:rPr>
              <w:t>发酚</w:t>
            </w:r>
            <w:r w:rsidR="00E513C0" w:rsidRPr="003814BA">
              <w:rPr>
                <w:rFonts w:cs="Times New Roman"/>
                <w:b/>
                <w:sz w:val="21"/>
                <w:szCs w:val="21"/>
              </w:rPr>
              <w:t>类</w:t>
            </w:r>
          </w:p>
        </w:tc>
        <w:tc>
          <w:tcPr>
            <w:tcW w:w="530"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氟</w:t>
            </w:r>
            <w:r w:rsidRPr="003814BA">
              <w:rPr>
                <w:rFonts w:cs="Times New Roman" w:hint="eastAsia"/>
                <w:b/>
                <w:sz w:val="21"/>
                <w:szCs w:val="21"/>
              </w:rPr>
              <w:t>化物</w:t>
            </w:r>
          </w:p>
        </w:tc>
        <w:tc>
          <w:tcPr>
            <w:tcW w:w="504"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硝酸盐</w:t>
            </w:r>
          </w:p>
        </w:tc>
        <w:tc>
          <w:tcPr>
            <w:tcW w:w="454" w:type="pct"/>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铜</w:t>
            </w:r>
          </w:p>
        </w:tc>
        <w:tc>
          <w:tcPr>
            <w:tcW w:w="454" w:type="pct"/>
            <w:gridSpan w:val="2"/>
            <w:tcBorders>
              <w:right w:val="single" w:sz="4" w:space="0" w:color="auto"/>
            </w:tcBorders>
            <w:shd w:val="clear" w:color="auto" w:fill="auto"/>
            <w:tcMar>
              <w:left w:w="28" w:type="dxa"/>
              <w:right w:w="28" w:type="dxa"/>
            </w:tcMar>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锌</w:t>
            </w:r>
          </w:p>
        </w:tc>
        <w:tc>
          <w:tcPr>
            <w:tcW w:w="590" w:type="pct"/>
            <w:tcBorders>
              <w:left w:val="single" w:sz="4" w:space="0" w:color="auto"/>
            </w:tcBorders>
            <w:shd w:val="clear" w:color="auto" w:fill="auto"/>
            <w:vAlign w:val="center"/>
          </w:tcPr>
          <w:p w:rsidR="00967657" w:rsidRPr="003814BA" w:rsidRDefault="00967657" w:rsidP="00E513C0">
            <w:pPr>
              <w:spacing w:line="240" w:lineRule="auto"/>
              <w:ind w:firstLineChars="0" w:firstLine="0"/>
              <w:jc w:val="center"/>
              <w:rPr>
                <w:rFonts w:cs="Times New Roman"/>
                <w:b/>
                <w:sz w:val="21"/>
                <w:szCs w:val="21"/>
              </w:rPr>
            </w:pPr>
            <w:r w:rsidRPr="003814BA">
              <w:rPr>
                <w:rFonts w:cs="Times New Roman"/>
                <w:b/>
                <w:sz w:val="21"/>
                <w:szCs w:val="21"/>
              </w:rPr>
              <w:t>铬（六价）</w:t>
            </w:r>
          </w:p>
        </w:tc>
      </w:tr>
      <w:tr w:rsidR="00E513C0" w:rsidRPr="003814BA" w:rsidTr="00E513C0">
        <w:trPr>
          <w:jc w:val="center"/>
        </w:trPr>
        <w:tc>
          <w:tcPr>
            <w:tcW w:w="429" w:type="pct"/>
            <w:shd w:val="clear" w:color="auto" w:fill="auto"/>
            <w:tcMar>
              <w:left w:w="28" w:type="dxa"/>
              <w:right w:w="28" w:type="dxa"/>
            </w:tcMar>
            <w:vAlign w:val="center"/>
          </w:tcPr>
          <w:p w:rsidR="00517BEC" w:rsidRPr="003814BA" w:rsidRDefault="00E513C0" w:rsidP="00E513C0">
            <w:pPr>
              <w:spacing w:line="240" w:lineRule="auto"/>
              <w:ind w:firstLineChars="0" w:firstLine="0"/>
              <w:jc w:val="center"/>
              <w:rPr>
                <w:rFonts w:cs="Times New Roman"/>
                <w:sz w:val="21"/>
                <w:szCs w:val="21"/>
              </w:rPr>
            </w:pPr>
            <w:r w:rsidRPr="003814BA">
              <w:rPr>
                <w:rFonts w:cs="Times New Roman"/>
                <w:sz w:val="21"/>
                <w:szCs w:val="21"/>
              </w:rPr>
              <w:t>孟庄</w:t>
            </w:r>
          </w:p>
          <w:p w:rsidR="00E513C0" w:rsidRPr="003814BA" w:rsidRDefault="00517BEC" w:rsidP="00E513C0">
            <w:pPr>
              <w:spacing w:line="240" w:lineRule="auto"/>
              <w:ind w:firstLineChars="0" w:firstLine="0"/>
              <w:jc w:val="center"/>
              <w:rPr>
                <w:rFonts w:cs="Times New Roman"/>
                <w:sz w:val="21"/>
                <w:szCs w:val="21"/>
              </w:rPr>
            </w:pPr>
            <w:r w:rsidRPr="003814BA">
              <w:rPr>
                <w:rFonts w:cs="Times New Roman"/>
                <w:sz w:val="21"/>
                <w:szCs w:val="21"/>
              </w:rPr>
              <w:t>（上游）</w:t>
            </w:r>
          </w:p>
        </w:tc>
        <w:tc>
          <w:tcPr>
            <w:tcW w:w="453"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7.09</w:t>
            </w:r>
          </w:p>
        </w:tc>
        <w:tc>
          <w:tcPr>
            <w:tcW w:w="514"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1.7</w:t>
            </w:r>
          </w:p>
        </w:tc>
        <w:tc>
          <w:tcPr>
            <w:tcW w:w="437"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469</w:t>
            </w:r>
          </w:p>
        </w:tc>
        <w:tc>
          <w:tcPr>
            <w:tcW w:w="635"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0.0006</w:t>
            </w:r>
          </w:p>
        </w:tc>
        <w:tc>
          <w:tcPr>
            <w:tcW w:w="530"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0.465</w:t>
            </w:r>
          </w:p>
        </w:tc>
        <w:tc>
          <w:tcPr>
            <w:tcW w:w="504"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0.220</w:t>
            </w:r>
          </w:p>
        </w:tc>
        <w:tc>
          <w:tcPr>
            <w:tcW w:w="454"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kern w:val="0"/>
                <w:sz w:val="21"/>
                <w:szCs w:val="21"/>
              </w:rPr>
              <w:t>0.00875</w:t>
            </w:r>
          </w:p>
        </w:tc>
        <w:tc>
          <w:tcPr>
            <w:tcW w:w="454" w:type="pct"/>
            <w:gridSpan w:val="2"/>
            <w:tcBorders>
              <w:right w:val="single" w:sz="4" w:space="0" w:color="auto"/>
            </w:tcBorders>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ND</w:t>
            </w:r>
          </w:p>
        </w:tc>
        <w:tc>
          <w:tcPr>
            <w:tcW w:w="590" w:type="pct"/>
            <w:tcBorders>
              <w:left w:val="single" w:sz="4" w:space="0" w:color="auto"/>
            </w:tcBorders>
            <w:shd w:val="clear" w:color="auto" w:fill="auto"/>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r>
      <w:tr w:rsidR="00E513C0" w:rsidRPr="003814BA" w:rsidTr="00E513C0">
        <w:trPr>
          <w:jc w:val="center"/>
        </w:trPr>
        <w:tc>
          <w:tcPr>
            <w:tcW w:w="429"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rFonts w:cs="Times New Roman"/>
                <w:sz w:val="21"/>
                <w:szCs w:val="21"/>
              </w:rPr>
            </w:pPr>
            <w:r w:rsidRPr="003814BA">
              <w:rPr>
                <w:rFonts w:cs="Times New Roman"/>
                <w:sz w:val="21"/>
                <w:szCs w:val="21"/>
              </w:rPr>
              <w:lastRenderedPageBreak/>
              <w:t>项目所在地</w:t>
            </w:r>
          </w:p>
        </w:tc>
        <w:tc>
          <w:tcPr>
            <w:tcW w:w="453"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7.08</w:t>
            </w:r>
          </w:p>
        </w:tc>
        <w:tc>
          <w:tcPr>
            <w:tcW w:w="514"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1.8</w:t>
            </w:r>
          </w:p>
        </w:tc>
        <w:tc>
          <w:tcPr>
            <w:tcW w:w="437"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441</w:t>
            </w:r>
          </w:p>
        </w:tc>
        <w:tc>
          <w:tcPr>
            <w:tcW w:w="635"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0.0005</w:t>
            </w:r>
          </w:p>
        </w:tc>
        <w:tc>
          <w:tcPr>
            <w:tcW w:w="530"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0.459</w:t>
            </w:r>
          </w:p>
        </w:tc>
        <w:tc>
          <w:tcPr>
            <w:tcW w:w="504"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0.213</w:t>
            </w:r>
          </w:p>
        </w:tc>
        <w:tc>
          <w:tcPr>
            <w:tcW w:w="454"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kern w:val="0"/>
                <w:sz w:val="21"/>
                <w:szCs w:val="21"/>
              </w:rPr>
              <w:t>0.00761</w:t>
            </w:r>
          </w:p>
        </w:tc>
        <w:tc>
          <w:tcPr>
            <w:tcW w:w="454" w:type="pct"/>
            <w:gridSpan w:val="2"/>
            <w:tcBorders>
              <w:right w:val="single" w:sz="4" w:space="0" w:color="auto"/>
            </w:tcBorders>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ND</w:t>
            </w:r>
          </w:p>
        </w:tc>
        <w:tc>
          <w:tcPr>
            <w:tcW w:w="590" w:type="pct"/>
            <w:tcBorders>
              <w:left w:val="single" w:sz="4" w:space="0" w:color="auto"/>
            </w:tcBorders>
            <w:shd w:val="clear" w:color="auto" w:fill="auto"/>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r>
      <w:tr w:rsidR="00E513C0" w:rsidRPr="003814BA" w:rsidTr="00E513C0">
        <w:trPr>
          <w:jc w:val="center"/>
        </w:trPr>
        <w:tc>
          <w:tcPr>
            <w:tcW w:w="429"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rFonts w:cs="Times New Roman"/>
                <w:sz w:val="21"/>
                <w:szCs w:val="21"/>
              </w:rPr>
            </w:pPr>
            <w:r w:rsidRPr="003814BA">
              <w:rPr>
                <w:rFonts w:cs="Times New Roman"/>
                <w:sz w:val="21"/>
                <w:szCs w:val="21"/>
              </w:rPr>
              <w:t>安福村</w:t>
            </w:r>
          </w:p>
          <w:p w:rsidR="00517BEC" w:rsidRPr="003814BA" w:rsidRDefault="00517BEC" w:rsidP="00E513C0">
            <w:pPr>
              <w:spacing w:line="240" w:lineRule="auto"/>
              <w:ind w:firstLineChars="0" w:firstLine="0"/>
              <w:jc w:val="center"/>
              <w:rPr>
                <w:rFonts w:cs="Times New Roman"/>
                <w:sz w:val="21"/>
                <w:szCs w:val="21"/>
              </w:rPr>
            </w:pPr>
            <w:r w:rsidRPr="003814BA">
              <w:rPr>
                <w:rFonts w:cs="Times New Roman"/>
                <w:sz w:val="21"/>
                <w:szCs w:val="21"/>
              </w:rPr>
              <w:t>（下游）</w:t>
            </w:r>
          </w:p>
        </w:tc>
        <w:tc>
          <w:tcPr>
            <w:tcW w:w="453"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7.10</w:t>
            </w:r>
          </w:p>
        </w:tc>
        <w:tc>
          <w:tcPr>
            <w:tcW w:w="514"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2.2</w:t>
            </w:r>
          </w:p>
        </w:tc>
        <w:tc>
          <w:tcPr>
            <w:tcW w:w="437"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516</w:t>
            </w:r>
          </w:p>
        </w:tc>
        <w:tc>
          <w:tcPr>
            <w:tcW w:w="635"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0.0004</w:t>
            </w:r>
          </w:p>
        </w:tc>
        <w:tc>
          <w:tcPr>
            <w:tcW w:w="530"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0.458</w:t>
            </w:r>
          </w:p>
        </w:tc>
        <w:tc>
          <w:tcPr>
            <w:tcW w:w="504" w:type="pct"/>
            <w:shd w:val="clear" w:color="auto" w:fill="auto"/>
            <w:tcMar>
              <w:left w:w="28" w:type="dxa"/>
              <w:right w:w="28" w:type="dxa"/>
            </w:tcMar>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0.231</w:t>
            </w:r>
          </w:p>
        </w:tc>
        <w:tc>
          <w:tcPr>
            <w:tcW w:w="454" w:type="pct"/>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kern w:val="0"/>
                <w:sz w:val="21"/>
                <w:szCs w:val="21"/>
              </w:rPr>
              <w:t>0.00875</w:t>
            </w:r>
          </w:p>
        </w:tc>
        <w:tc>
          <w:tcPr>
            <w:tcW w:w="454" w:type="pct"/>
            <w:gridSpan w:val="2"/>
            <w:tcBorders>
              <w:right w:val="single" w:sz="4" w:space="0" w:color="auto"/>
            </w:tcBorders>
            <w:shd w:val="clear" w:color="auto" w:fill="auto"/>
            <w:tcMar>
              <w:left w:w="28" w:type="dxa"/>
              <w:right w:w="28" w:type="dxa"/>
            </w:tcMar>
            <w:vAlign w:val="center"/>
          </w:tcPr>
          <w:p w:rsidR="00E513C0" w:rsidRPr="003814BA" w:rsidRDefault="00E513C0" w:rsidP="00E513C0">
            <w:pPr>
              <w:spacing w:line="240" w:lineRule="auto"/>
              <w:ind w:firstLineChars="0" w:firstLine="0"/>
              <w:jc w:val="center"/>
              <w:rPr>
                <w:sz w:val="21"/>
                <w:szCs w:val="21"/>
              </w:rPr>
            </w:pPr>
            <w:r w:rsidRPr="003814BA">
              <w:rPr>
                <w:rFonts w:cs="Times New Roman" w:hint="eastAsia"/>
                <w:sz w:val="21"/>
                <w:szCs w:val="21"/>
              </w:rPr>
              <w:t>ND</w:t>
            </w:r>
          </w:p>
        </w:tc>
        <w:tc>
          <w:tcPr>
            <w:tcW w:w="590" w:type="pct"/>
            <w:tcBorders>
              <w:left w:val="single" w:sz="4" w:space="0" w:color="auto"/>
            </w:tcBorders>
            <w:shd w:val="clear" w:color="auto" w:fill="auto"/>
            <w:vAlign w:val="center"/>
          </w:tcPr>
          <w:p w:rsidR="00E513C0" w:rsidRPr="003814BA" w:rsidRDefault="00E513C0"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r>
      <w:tr w:rsidR="00BF7372" w:rsidRPr="003814BA" w:rsidTr="00BF7372">
        <w:trPr>
          <w:jc w:val="center"/>
        </w:trPr>
        <w:tc>
          <w:tcPr>
            <w:tcW w:w="429"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测点</w:t>
            </w:r>
          </w:p>
        </w:tc>
        <w:tc>
          <w:tcPr>
            <w:tcW w:w="453"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砷</w:t>
            </w:r>
          </w:p>
        </w:tc>
        <w:tc>
          <w:tcPr>
            <w:tcW w:w="514"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vertAlign w:val="superscript"/>
              </w:rPr>
            </w:pPr>
            <w:r w:rsidRPr="003814BA">
              <w:rPr>
                <w:rFonts w:cs="Times New Roman"/>
                <w:b/>
                <w:sz w:val="21"/>
                <w:szCs w:val="21"/>
              </w:rPr>
              <w:t>铅</w:t>
            </w:r>
          </w:p>
        </w:tc>
        <w:tc>
          <w:tcPr>
            <w:tcW w:w="437"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镉</w:t>
            </w:r>
          </w:p>
        </w:tc>
        <w:tc>
          <w:tcPr>
            <w:tcW w:w="635"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硒</w:t>
            </w:r>
          </w:p>
        </w:tc>
        <w:tc>
          <w:tcPr>
            <w:tcW w:w="530"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镍</w:t>
            </w:r>
          </w:p>
        </w:tc>
        <w:tc>
          <w:tcPr>
            <w:tcW w:w="504"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汞</w:t>
            </w:r>
          </w:p>
        </w:tc>
        <w:tc>
          <w:tcPr>
            <w:tcW w:w="457" w:type="pct"/>
            <w:gridSpan w:val="2"/>
            <w:tcBorders>
              <w:right w:val="single" w:sz="4" w:space="0" w:color="auto"/>
            </w:tcBorders>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钠</w:t>
            </w:r>
          </w:p>
        </w:tc>
        <w:tc>
          <w:tcPr>
            <w:tcW w:w="1041" w:type="pct"/>
            <w:gridSpan w:val="2"/>
            <w:tcBorders>
              <w:left w:val="single" w:sz="4" w:space="0" w:color="auto"/>
            </w:tcBorders>
            <w:shd w:val="clear" w:color="auto" w:fill="auto"/>
            <w:vAlign w:val="center"/>
          </w:tcPr>
          <w:p w:rsidR="00BF7372" w:rsidRPr="003814BA" w:rsidRDefault="00BF7372" w:rsidP="00E513C0">
            <w:pPr>
              <w:spacing w:line="240" w:lineRule="auto"/>
              <w:ind w:firstLineChars="0" w:firstLine="0"/>
              <w:jc w:val="center"/>
              <w:rPr>
                <w:rFonts w:cs="Times New Roman"/>
                <w:b/>
                <w:sz w:val="21"/>
                <w:szCs w:val="21"/>
              </w:rPr>
            </w:pPr>
            <w:r w:rsidRPr="003814BA">
              <w:rPr>
                <w:rFonts w:cs="Times New Roman"/>
                <w:b/>
                <w:sz w:val="21"/>
                <w:szCs w:val="21"/>
              </w:rPr>
              <w:t>总大肠菌群（个</w:t>
            </w:r>
            <w:r w:rsidRPr="003814BA">
              <w:rPr>
                <w:rFonts w:cs="Times New Roman" w:hint="eastAsia"/>
                <w:b/>
                <w:sz w:val="21"/>
                <w:szCs w:val="21"/>
              </w:rPr>
              <w:t>/L</w:t>
            </w:r>
            <w:r w:rsidRPr="003814BA">
              <w:rPr>
                <w:rFonts w:cs="Times New Roman"/>
                <w:b/>
                <w:sz w:val="21"/>
                <w:szCs w:val="21"/>
              </w:rPr>
              <w:t>）</w:t>
            </w:r>
          </w:p>
        </w:tc>
      </w:tr>
      <w:tr w:rsidR="00BF7372" w:rsidRPr="003814BA" w:rsidTr="00BF7372">
        <w:trPr>
          <w:jc w:val="center"/>
        </w:trPr>
        <w:tc>
          <w:tcPr>
            <w:tcW w:w="429"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sz w:val="21"/>
                <w:szCs w:val="21"/>
              </w:rPr>
            </w:pPr>
            <w:r w:rsidRPr="003814BA">
              <w:rPr>
                <w:rFonts w:cs="Times New Roman"/>
                <w:sz w:val="21"/>
                <w:szCs w:val="21"/>
              </w:rPr>
              <w:t>孟庄</w:t>
            </w:r>
          </w:p>
          <w:p w:rsidR="00517BEC" w:rsidRPr="003814BA" w:rsidRDefault="00517BEC" w:rsidP="00E513C0">
            <w:pPr>
              <w:spacing w:line="240" w:lineRule="auto"/>
              <w:ind w:firstLineChars="0" w:firstLine="0"/>
              <w:jc w:val="center"/>
              <w:rPr>
                <w:rFonts w:cs="Times New Roman"/>
                <w:sz w:val="21"/>
                <w:szCs w:val="21"/>
              </w:rPr>
            </w:pPr>
            <w:r w:rsidRPr="003814BA">
              <w:rPr>
                <w:rFonts w:cs="Times New Roman"/>
                <w:sz w:val="21"/>
                <w:szCs w:val="21"/>
              </w:rPr>
              <w:t>（上游）</w:t>
            </w:r>
          </w:p>
        </w:tc>
        <w:tc>
          <w:tcPr>
            <w:tcW w:w="453"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0.0081</w:t>
            </w:r>
          </w:p>
        </w:tc>
        <w:tc>
          <w:tcPr>
            <w:tcW w:w="51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0.0364</w:t>
            </w:r>
          </w:p>
        </w:tc>
        <w:tc>
          <w:tcPr>
            <w:tcW w:w="437"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0.00479</w:t>
            </w:r>
          </w:p>
        </w:tc>
        <w:tc>
          <w:tcPr>
            <w:tcW w:w="635"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c>
          <w:tcPr>
            <w:tcW w:w="530"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0.0016</w:t>
            </w:r>
          </w:p>
        </w:tc>
        <w:tc>
          <w:tcPr>
            <w:tcW w:w="50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0.00014</w:t>
            </w:r>
          </w:p>
        </w:tc>
        <w:tc>
          <w:tcPr>
            <w:tcW w:w="457" w:type="pct"/>
            <w:gridSpan w:val="2"/>
            <w:tcBorders>
              <w:right w:val="single" w:sz="4" w:space="0" w:color="auto"/>
            </w:tcBorders>
            <w:shd w:val="clear" w:color="auto" w:fill="auto"/>
            <w:tcMar>
              <w:left w:w="28" w:type="dxa"/>
              <w:right w:w="28" w:type="dxa"/>
            </w:tcMar>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303</w:t>
            </w:r>
          </w:p>
        </w:tc>
        <w:tc>
          <w:tcPr>
            <w:tcW w:w="1041" w:type="pct"/>
            <w:gridSpan w:val="2"/>
            <w:tcBorders>
              <w:left w:val="single" w:sz="4" w:space="0" w:color="auto"/>
            </w:tcBorders>
            <w:shd w:val="clear" w:color="auto" w:fill="auto"/>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&lt;3</w:t>
            </w:r>
          </w:p>
        </w:tc>
      </w:tr>
      <w:tr w:rsidR="00BF7372" w:rsidRPr="003814BA" w:rsidTr="00BF7372">
        <w:trPr>
          <w:jc w:val="center"/>
        </w:trPr>
        <w:tc>
          <w:tcPr>
            <w:tcW w:w="429"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sz w:val="21"/>
                <w:szCs w:val="21"/>
              </w:rPr>
            </w:pPr>
            <w:r w:rsidRPr="003814BA">
              <w:rPr>
                <w:rFonts w:cs="Times New Roman"/>
                <w:sz w:val="21"/>
                <w:szCs w:val="21"/>
              </w:rPr>
              <w:t>项目所在地</w:t>
            </w:r>
          </w:p>
        </w:tc>
        <w:tc>
          <w:tcPr>
            <w:tcW w:w="453"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0.0079</w:t>
            </w:r>
          </w:p>
        </w:tc>
        <w:tc>
          <w:tcPr>
            <w:tcW w:w="51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0.0325</w:t>
            </w:r>
          </w:p>
        </w:tc>
        <w:tc>
          <w:tcPr>
            <w:tcW w:w="437"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0.00466</w:t>
            </w:r>
          </w:p>
        </w:tc>
        <w:tc>
          <w:tcPr>
            <w:tcW w:w="635"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c>
          <w:tcPr>
            <w:tcW w:w="530"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0.0013</w:t>
            </w:r>
          </w:p>
        </w:tc>
        <w:tc>
          <w:tcPr>
            <w:tcW w:w="50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0.00010</w:t>
            </w:r>
          </w:p>
        </w:tc>
        <w:tc>
          <w:tcPr>
            <w:tcW w:w="457" w:type="pct"/>
            <w:gridSpan w:val="2"/>
            <w:tcBorders>
              <w:right w:val="single" w:sz="4" w:space="0" w:color="auto"/>
            </w:tcBorders>
            <w:shd w:val="clear" w:color="auto" w:fill="auto"/>
            <w:tcMar>
              <w:left w:w="28" w:type="dxa"/>
              <w:right w:w="28" w:type="dxa"/>
            </w:tcMar>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254</w:t>
            </w:r>
          </w:p>
        </w:tc>
        <w:tc>
          <w:tcPr>
            <w:tcW w:w="1041" w:type="pct"/>
            <w:gridSpan w:val="2"/>
            <w:tcBorders>
              <w:left w:val="single" w:sz="4" w:space="0" w:color="auto"/>
            </w:tcBorders>
            <w:shd w:val="clear" w:color="auto" w:fill="auto"/>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&lt;3</w:t>
            </w:r>
          </w:p>
        </w:tc>
      </w:tr>
      <w:tr w:rsidR="00BF7372" w:rsidRPr="003814BA" w:rsidTr="00BF7372">
        <w:trPr>
          <w:jc w:val="center"/>
        </w:trPr>
        <w:tc>
          <w:tcPr>
            <w:tcW w:w="429" w:type="pct"/>
            <w:shd w:val="clear" w:color="auto" w:fill="auto"/>
            <w:tcMar>
              <w:left w:w="28" w:type="dxa"/>
              <w:right w:w="28" w:type="dxa"/>
            </w:tcMar>
            <w:vAlign w:val="center"/>
          </w:tcPr>
          <w:p w:rsidR="00BF7372" w:rsidRPr="003814BA" w:rsidRDefault="00BF7372" w:rsidP="00E513C0">
            <w:pPr>
              <w:spacing w:line="240" w:lineRule="auto"/>
              <w:ind w:firstLineChars="0" w:firstLine="0"/>
              <w:jc w:val="center"/>
              <w:rPr>
                <w:rFonts w:cs="Times New Roman"/>
                <w:sz w:val="21"/>
                <w:szCs w:val="21"/>
              </w:rPr>
            </w:pPr>
            <w:r w:rsidRPr="003814BA">
              <w:rPr>
                <w:rFonts w:cs="Times New Roman"/>
                <w:sz w:val="21"/>
                <w:szCs w:val="21"/>
              </w:rPr>
              <w:t>安福村</w:t>
            </w:r>
          </w:p>
          <w:p w:rsidR="00517BEC" w:rsidRPr="003814BA" w:rsidRDefault="00517BEC" w:rsidP="00E513C0">
            <w:pPr>
              <w:spacing w:line="240" w:lineRule="auto"/>
              <w:ind w:firstLineChars="0" w:firstLine="0"/>
              <w:jc w:val="center"/>
              <w:rPr>
                <w:rFonts w:cs="Times New Roman"/>
                <w:sz w:val="21"/>
                <w:szCs w:val="21"/>
              </w:rPr>
            </w:pPr>
            <w:r w:rsidRPr="003814BA">
              <w:rPr>
                <w:rFonts w:cs="Times New Roman"/>
                <w:sz w:val="21"/>
                <w:szCs w:val="21"/>
              </w:rPr>
              <w:t>（下游）</w:t>
            </w:r>
          </w:p>
        </w:tc>
        <w:tc>
          <w:tcPr>
            <w:tcW w:w="453"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0.0076</w:t>
            </w:r>
          </w:p>
        </w:tc>
        <w:tc>
          <w:tcPr>
            <w:tcW w:w="51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0.0328</w:t>
            </w:r>
          </w:p>
        </w:tc>
        <w:tc>
          <w:tcPr>
            <w:tcW w:w="437"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0.00480</w:t>
            </w:r>
          </w:p>
        </w:tc>
        <w:tc>
          <w:tcPr>
            <w:tcW w:w="635"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ND</w:t>
            </w:r>
          </w:p>
        </w:tc>
        <w:tc>
          <w:tcPr>
            <w:tcW w:w="530"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0.0019</w:t>
            </w:r>
          </w:p>
        </w:tc>
        <w:tc>
          <w:tcPr>
            <w:tcW w:w="504" w:type="pct"/>
            <w:shd w:val="clear" w:color="auto" w:fill="auto"/>
            <w:tcMar>
              <w:left w:w="28" w:type="dxa"/>
              <w:right w:w="28" w:type="dxa"/>
            </w:tcMar>
            <w:vAlign w:val="center"/>
          </w:tcPr>
          <w:p w:rsidR="00BF7372" w:rsidRPr="003814BA" w:rsidRDefault="00BF7372" w:rsidP="00E513C0">
            <w:pPr>
              <w:widowControl/>
              <w:spacing w:line="240" w:lineRule="auto"/>
              <w:ind w:firstLineChars="0" w:firstLine="0"/>
              <w:jc w:val="center"/>
              <w:textAlignment w:val="center"/>
              <w:rPr>
                <w:sz w:val="21"/>
                <w:szCs w:val="21"/>
              </w:rPr>
            </w:pPr>
            <w:r w:rsidRPr="003814BA">
              <w:rPr>
                <w:rFonts w:cs="Times New Roman" w:hint="eastAsia"/>
                <w:sz w:val="21"/>
                <w:szCs w:val="21"/>
              </w:rPr>
              <w:t>0.00010</w:t>
            </w:r>
          </w:p>
        </w:tc>
        <w:tc>
          <w:tcPr>
            <w:tcW w:w="457" w:type="pct"/>
            <w:gridSpan w:val="2"/>
            <w:tcBorders>
              <w:right w:val="single" w:sz="4" w:space="0" w:color="auto"/>
            </w:tcBorders>
            <w:shd w:val="clear" w:color="auto" w:fill="auto"/>
            <w:tcMar>
              <w:left w:w="28" w:type="dxa"/>
              <w:right w:w="28" w:type="dxa"/>
            </w:tcMar>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222</w:t>
            </w:r>
          </w:p>
        </w:tc>
        <w:tc>
          <w:tcPr>
            <w:tcW w:w="1041" w:type="pct"/>
            <w:gridSpan w:val="2"/>
            <w:tcBorders>
              <w:left w:val="single" w:sz="4" w:space="0" w:color="auto"/>
            </w:tcBorders>
            <w:shd w:val="clear" w:color="auto" w:fill="auto"/>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&lt;3</w:t>
            </w:r>
          </w:p>
        </w:tc>
      </w:tr>
    </w:tbl>
    <w:p w:rsidR="00110F1A" w:rsidRPr="003814BA" w:rsidRDefault="00110F1A" w:rsidP="00110F1A">
      <w:pPr>
        <w:ind w:firstLine="562"/>
        <w:rPr>
          <w:rFonts w:cs="Times New Roman"/>
          <w:b/>
          <w:szCs w:val="24"/>
        </w:rPr>
      </w:pPr>
      <w:r w:rsidRPr="003814BA">
        <w:rPr>
          <w:rFonts w:cs="Times New Roman"/>
          <w:b/>
          <w:szCs w:val="24"/>
        </w:rPr>
        <w:t>（</w:t>
      </w:r>
      <w:r w:rsidRPr="003814BA">
        <w:rPr>
          <w:rFonts w:cs="Times New Roman" w:hint="eastAsia"/>
          <w:b/>
          <w:szCs w:val="24"/>
        </w:rPr>
        <w:t>5</w:t>
      </w:r>
      <w:r w:rsidRPr="003814BA">
        <w:rPr>
          <w:rFonts w:cs="Times New Roman"/>
          <w:b/>
          <w:szCs w:val="24"/>
        </w:rPr>
        <w:t>）评价结果</w:t>
      </w:r>
    </w:p>
    <w:p w:rsidR="00110F1A" w:rsidRPr="003814BA" w:rsidRDefault="00110F1A" w:rsidP="00110F1A">
      <w:pPr>
        <w:ind w:firstLine="560"/>
        <w:rPr>
          <w:rFonts w:cs="Times New Roman"/>
          <w:szCs w:val="28"/>
        </w:rPr>
      </w:pPr>
      <w:r w:rsidRPr="003814BA">
        <w:rPr>
          <w:rFonts w:cs="Times New Roman"/>
          <w:szCs w:val="28"/>
        </w:rPr>
        <w:t>根据地下水监测结果，对照《地下水质量标准》</w:t>
      </w:r>
      <w:r w:rsidRPr="003814BA">
        <w:rPr>
          <w:rFonts w:cs="Times New Roman"/>
          <w:szCs w:val="28"/>
        </w:rPr>
        <w:t>(GB/T14848-2017)</w:t>
      </w:r>
      <w:r w:rsidRPr="003814BA">
        <w:rPr>
          <w:rFonts w:cs="Times New Roman"/>
          <w:szCs w:val="28"/>
        </w:rPr>
        <w:t>进行分类评价，其分类情况见表</w:t>
      </w:r>
      <w:r w:rsidRPr="003814BA">
        <w:rPr>
          <w:rFonts w:cs="Times New Roman"/>
          <w:szCs w:val="28"/>
        </w:rPr>
        <w:t>4.2-1</w:t>
      </w:r>
      <w:r w:rsidRPr="003814BA">
        <w:rPr>
          <w:rFonts w:cs="Times New Roman" w:hint="eastAsia"/>
          <w:szCs w:val="28"/>
        </w:rPr>
        <w:t>3</w:t>
      </w:r>
      <w:r w:rsidRPr="003814BA">
        <w:rPr>
          <w:rFonts w:cs="Times New Roman"/>
          <w:szCs w:val="28"/>
        </w:rPr>
        <w:t>。</w:t>
      </w:r>
    </w:p>
    <w:p w:rsidR="00110F1A" w:rsidRPr="003814BA" w:rsidRDefault="00110F1A" w:rsidP="00110F1A">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4.2-1</w:t>
      </w:r>
      <w:r w:rsidRPr="003814BA">
        <w:rPr>
          <w:rFonts w:cs="Times New Roman" w:hint="eastAsia"/>
          <w:b/>
          <w:sz w:val="24"/>
          <w:szCs w:val="24"/>
        </w:rPr>
        <w:t>3</w:t>
      </w:r>
      <w:r w:rsidRPr="003814BA">
        <w:rPr>
          <w:rFonts w:cs="Times New Roman"/>
          <w:b/>
          <w:sz w:val="24"/>
          <w:szCs w:val="24"/>
        </w:rPr>
        <w:t>地下水分类结果表</w:t>
      </w:r>
    </w:p>
    <w:tbl>
      <w:tblPr>
        <w:tblW w:w="5000" w:type="pct"/>
        <w:jc w:val="center"/>
        <w:tblBorders>
          <w:top w:val="single" w:sz="12" w:space="0" w:color="000000"/>
          <w:bottom w:val="single" w:sz="12" w:space="0" w:color="000000"/>
          <w:insideH w:val="single" w:sz="6" w:space="0" w:color="000000"/>
          <w:insideV w:val="single" w:sz="6" w:space="0" w:color="000000"/>
        </w:tblBorders>
        <w:tblLook w:val="0000" w:firstRow="0" w:lastRow="0" w:firstColumn="0" w:lastColumn="0" w:noHBand="0" w:noVBand="0"/>
      </w:tblPr>
      <w:tblGrid>
        <w:gridCol w:w="1269"/>
        <w:gridCol w:w="1562"/>
        <w:gridCol w:w="1334"/>
        <w:gridCol w:w="1283"/>
        <w:gridCol w:w="1283"/>
        <w:gridCol w:w="8"/>
        <w:gridCol w:w="1560"/>
        <w:gridCol w:w="1055"/>
      </w:tblGrid>
      <w:tr w:rsidR="00967657" w:rsidRPr="003814BA" w:rsidTr="00110F1A">
        <w:trPr>
          <w:trHeight w:val="340"/>
          <w:jc w:val="center"/>
        </w:trPr>
        <w:tc>
          <w:tcPr>
            <w:tcW w:w="678" w:type="pct"/>
            <w:shd w:val="clear" w:color="auto" w:fill="auto"/>
            <w:tcMar>
              <w:left w:w="28" w:type="dxa"/>
              <w:right w:w="28" w:type="dxa"/>
            </w:tcMar>
            <w:vAlign w:val="center"/>
          </w:tcPr>
          <w:p w:rsidR="00967657" w:rsidRPr="003814BA" w:rsidRDefault="00967657" w:rsidP="00110F1A">
            <w:pPr>
              <w:spacing w:line="240" w:lineRule="auto"/>
              <w:ind w:firstLineChars="0" w:firstLine="0"/>
              <w:jc w:val="center"/>
              <w:rPr>
                <w:rFonts w:cs="Times New Roman"/>
                <w:b/>
                <w:sz w:val="21"/>
                <w:szCs w:val="21"/>
              </w:rPr>
            </w:pPr>
            <w:r w:rsidRPr="003814BA">
              <w:rPr>
                <w:rFonts w:cs="Times New Roman"/>
                <w:b/>
                <w:sz w:val="21"/>
                <w:szCs w:val="21"/>
              </w:rPr>
              <w:t>监测项目</w:t>
            </w:r>
          </w:p>
        </w:tc>
        <w:tc>
          <w:tcPr>
            <w:tcW w:w="835"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pH</w:t>
            </w:r>
          </w:p>
        </w:tc>
        <w:tc>
          <w:tcPr>
            <w:tcW w:w="713"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hint="eastAsia"/>
                <w:b/>
                <w:sz w:val="21"/>
                <w:szCs w:val="21"/>
              </w:rPr>
              <w:t>耗氧量</w:t>
            </w:r>
          </w:p>
        </w:tc>
        <w:tc>
          <w:tcPr>
            <w:tcW w:w="686"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总硬度</w:t>
            </w:r>
          </w:p>
        </w:tc>
        <w:tc>
          <w:tcPr>
            <w:tcW w:w="686"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挥发</w:t>
            </w:r>
            <w:r w:rsidR="00E513C0" w:rsidRPr="003814BA">
              <w:rPr>
                <w:rFonts w:cs="Times New Roman"/>
                <w:b/>
                <w:sz w:val="21"/>
                <w:szCs w:val="21"/>
              </w:rPr>
              <w:t>性</w:t>
            </w:r>
            <w:r w:rsidRPr="003814BA">
              <w:rPr>
                <w:rFonts w:cs="Times New Roman"/>
                <w:b/>
                <w:sz w:val="21"/>
                <w:szCs w:val="21"/>
              </w:rPr>
              <w:t>酚</w:t>
            </w:r>
            <w:r w:rsidR="00E513C0" w:rsidRPr="003814BA">
              <w:rPr>
                <w:rFonts w:cs="Times New Roman"/>
                <w:b/>
                <w:sz w:val="21"/>
                <w:szCs w:val="21"/>
              </w:rPr>
              <w:t>类</w:t>
            </w:r>
          </w:p>
        </w:tc>
        <w:tc>
          <w:tcPr>
            <w:tcW w:w="838" w:type="pct"/>
            <w:gridSpan w:val="2"/>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氟</w:t>
            </w:r>
            <w:r w:rsidRPr="003814BA">
              <w:rPr>
                <w:rFonts w:cs="Times New Roman" w:hint="eastAsia"/>
                <w:b/>
                <w:sz w:val="21"/>
                <w:szCs w:val="21"/>
              </w:rPr>
              <w:t>化物</w:t>
            </w:r>
          </w:p>
        </w:tc>
        <w:tc>
          <w:tcPr>
            <w:tcW w:w="564"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硝酸盐</w:t>
            </w:r>
          </w:p>
        </w:tc>
      </w:tr>
      <w:tr w:rsidR="00110F1A" w:rsidRPr="003814BA" w:rsidTr="00110F1A">
        <w:trPr>
          <w:trHeight w:val="340"/>
          <w:jc w:val="center"/>
        </w:trPr>
        <w:tc>
          <w:tcPr>
            <w:tcW w:w="678"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分级</w:t>
            </w:r>
          </w:p>
        </w:tc>
        <w:tc>
          <w:tcPr>
            <w:tcW w:w="835" w:type="pct"/>
            <w:shd w:val="clear" w:color="auto" w:fill="auto"/>
            <w:tcMar>
              <w:left w:w="28" w:type="dxa"/>
              <w:right w:w="28" w:type="dxa"/>
            </w:tcMar>
            <w:vAlign w:val="center"/>
          </w:tcPr>
          <w:p w:rsidR="00110F1A" w:rsidRPr="003814BA" w:rsidRDefault="00E513C0"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713"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sz w:val="21"/>
                <w:szCs w:val="21"/>
              </w:rPr>
              <w:t>III</w:t>
            </w:r>
            <w:r w:rsidRPr="003814BA">
              <w:rPr>
                <w:rFonts w:cs="Times New Roman"/>
                <w:sz w:val="21"/>
                <w:szCs w:val="21"/>
              </w:rPr>
              <w:t>类</w:t>
            </w:r>
          </w:p>
        </w:tc>
        <w:tc>
          <w:tcPr>
            <w:tcW w:w="686"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sz w:val="21"/>
                <w:szCs w:val="21"/>
              </w:rPr>
              <w:t>IV</w:t>
            </w:r>
            <w:r w:rsidRPr="003814BA">
              <w:rPr>
                <w:rFonts w:cs="Times New Roman"/>
                <w:sz w:val="21"/>
                <w:szCs w:val="21"/>
              </w:rPr>
              <w:t>类</w:t>
            </w:r>
          </w:p>
        </w:tc>
        <w:tc>
          <w:tcPr>
            <w:tcW w:w="686" w:type="pct"/>
            <w:shd w:val="clear" w:color="auto" w:fill="auto"/>
            <w:tcMar>
              <w:left w:w="28" w:type="dxa"/>
              <w:right w:w="28" w:type="dxa"/>
            </w:tcMar>
            <w:vAlign w:val="center"/>
          </w:tcPr>
          <w:p w:rsidR="00110F1A" w:rsidRPr="003814BA" w:rsidRDefault="00E513C0"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838" w:type="pct"/>
            <w:gridSpan w:val="2"/>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564"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r>
      <w:tr w:rsidR="00967657" w:rsidRPr="003814BA" w:rsidTr="00110F1A">
        <w:trPr>
          <w:trHeight w:val="340"/>
          <w:jc w:val="center"/>
        </w:trPr>
        <w:tc>
          <w:tcPr>
            <w:tcW w:w="678" w:type="pct"/>
            <w:shd w:val="clear" w:color="auto" w:fill="auto"/>
            <w:tcMar>
              <w:left w:w="28" w:type="dxa"/>
              <w:right w:w="28" w:type="dxa"/>
            </w:tcMar>
            <w:vAlign w:val="center"/>
          </w:tcPr>
          <w:p w:rsidR="00967657" w:rsidRPr="003814BA" w:rsidRDefault="00967657" w:rsidP="00110F1A">
            <w:pPr>
              <w:spacing w:line="240" w:lineRule="auto"/>
              <w:ind w:firstLineChars="0" w:firstLine="0"/>
              <w:jc w:val="center"/>
              <w:rPr>
                <w:rFonts w:cs="Times New Roman"/>
                <w:b/>
                <w:sz w:val="21"/>
                <w:szCs w:val="21"/>
              </w:rPr>
            </w:pPr>
            <w:r w:rsidRPr="003814BA">
              <w:rPr>
                <w:rFonts w:cs="Times New Roman"/>
                <w:b/>
                <w:sz w:val="21"/>
                <w:szCs w:val="21"/>
              </w:rPr>
              <w:t>监测项目</w:t>
            </w:r>
          </w:p>
        </w:tc>
        <w:tc>
          <w:tcPr>
            <w:tcW w:w="835"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铜</w:t>
            </w:r>
          </w:p>
        </w:tc>
        <w:tc>
          <w:tcPr>
            <w:tcW w:w="713"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锌</w:t>
            </w:r>
          </w:p>
        </w:tc>
        <w:tc>
          <w:tcPr>
            <w:tcW w:w="686"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铬（六价）</w:t>
            </w:r>
          </w:p>
        </w:tc>
        <w:tc>
          <w:tcPr>
            <w:tcW w:w="686"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砷</w:t>
            </w:r>
          </w:p>
        </w:tc>
        <w:tc>
          <w:tcPr>
            <w:tcW w:w="838" w:type="pct"/>
            <w:gridSpan w:val="2"/>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vertAlign w:val="superscript"/>
              </w:rPr>
            </w:pPr>
            <w:r w:rsidRPr="003814BA">
              <w:rPr>
                <w:rFonts w:cs="Times New Roman"/>
                <w:b/>
                <w:sz w:val="21"/>
                <w:szCs w:val="21"/>
              </w:rPr>
              <w:t>铅</w:t>
            </w:r>
          </w:p>
        </w:tc>
        <w:tc>
          <w:tcPr>
            <w:tcW w:w="564" w:type="pct"/>
            <w:shd w:val="clear" w:color="auto" w:fill="auto"/>
            <w:tcMar>
              <w:left w:w="28" w:type="dxa"/>
              <w:right w:w="28" w:type="dxa"/>
            </w:tcMar>
            <w:vAlign w:val="center"/>
          </w:tcPr>
          <w:p w:rsidR="00967657" w:rsidRPr="003814BA" w:rsidRDefault="00967657" w:rsidP="000F6FC0">
            <w:pPr>
              <w:spacing w:line="240" w:lineRule="auto"/>
              <w:ind w:firstLineChars="0" w:firstLine="0"/>
              <w:jc w:val="center"/>
              <w:rPr>
                <w:rFonts w:cs="Times New Roman"/>
                <w:b/>
                <w:sz w:val="21"/>
                <w:szCs w:val="21"/>
              </w:rPr>
            </w:pPr>
            <w:r w:rsidRPr="003814BA">
              <w:rPr>
                <w:rFonts w:cs="Times New Roman"/>
                <w:b/>
                <w:sz w:val="21"/>
                <w:szCs w:val="21"/>
              </w:rPr>
              <w:t>镉</w:t>
            </w:r>
          </w:p>
        </w:tc>
      </w:tr>
      <w:tr w:rsidR="00110F1A" w:rsidRPr="003814BA" w:rsidTr="00110F1A">
        <w:trPr>
          <w:trHeight w:val="340"/>
          <w:jc w:val="center"/>
        </w:trPr>
        <w:tc>
          <w:tcPr>
            <w:tcW w:w="678" w:type="pct"/>
            <w:shd w:val="clear" w:color="auto" w:fill="auto"/>
            <w:tcMar>
              <w:left w:w="28" w:type="dxa"/>
              <w:right w:w="28" w:type="dxa"/>
            </w:tcMar>
            <w:vAlign w:val="center"/>
          </w:tcPr>
          <w:p w:rsidR="00110F1A" w:rsidRPr="003814BA" w:rsidRDefault="00110F1A" w:rsidP="00110F1A">
            <w:pPr>
              <w:spacing w:line="240" w:lineRule="auto"/>
              <w:ind w:firstLineChars="0" w:firstLine="0"/>
              <w:jc w:val="center"/>
              <w:rPr>
                <w:rFonts w:cs="Times New Roman"/>
                <w:sz w:val="21"/>
                <w:szCs w:val="21"/>
              </w:rPr>
            </w:pPr>
            <w:r w:rsidRPr="003814BA">
              <w:rPr>
                <w:rFonts w:cs="Times New Roman"/>
                <w:sz w:val="21"/>
                <w:szCs w:val="21"/>
              </w:rPr>
              <w:t>分级</w:t>
            </w:r>
          </w:p>
        </w:tc>
        <w:tc>
          <w:tcPr>
            <w:tcW w:w="835"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713"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686"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686" w:type="pct"/>
            <w:shd w:val="clear" w:color="auto" w:fill="auto"/>
            <w:tcMar>
              <w:left w:w="28" w:type="dxa"/>
              <w:right w:w="28" w:type="dxa"/>
            </w:tcMar>
            <w:vAlign w:val="center"/>
          </w:tcPr>
          <w:p w:rsidR="00110F1A" w:rsidRPr="003814BA" w:rsidRDefault="00E513C0" w:rsidP="00110F1A">
            <w:pPr>
              <w:spacing w:line="240" w:lineRule="auto"/>
              <w:ind w:firstLineChars="0" w:firstLine="0"/>
              <w:jc w:val="center"/>
              <w:rPr>
                <w:rFonts w:cs="Times New Roman"/>
                <w:sz w:val="21"/>
                <w:szCs w:val="21"/>
              </w:rPr>
            </w:pPr>
            <w:r w:rsidRPr="003814BA">
              <w:rPr>
                <w:rFonts w:cs="Times New Roman"/>
                <w:sz w:val="21"/>
                <w:szCs w:val="21"/>
              </w:rPr>
              <w:t>III</w:t>
            </w:r>
            <w:r w:rsidRPr="003814BA">
              <w:rPr>
                <w:rFonts w:cs="Times New Roman"/>
                <w:sz w:val="21"/>
                <w:szCs w:val="21"/>
              </w:rPr>
              <w:t>类</w:t>
            </w:r>
          </w:p>
        </w:tc>
        <w:tc>
          <w:tcPr>
            <w:tcW w:w="838" w:type="pct"/>
            <w:gridSpan w:val="2"/>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sz w:val="21"/>
                <w:szCs w:val="21"/>
              </w:rPr>
              <w:t>IV</w:t>
            </w:r>
            <w:r w:rsidRPr="003814BA">
              <w:rPr>
                <w:rFonts w:cs="Times New Roman"/>
                <w:sz w:val="21"/>
                <w:szCs w:val="21"/>
              </w:rPr>
              <w:t>类</w:t>
            </w:r>
          </w:p>
        </w:tc>
        <w:tc>
          <w:tcPr>
            <w:tcW w:w="564" w:type="pct"/>
            <w:shd w:val="clear" w:color="auto" w:fill="auto"/>
            <w:tcMar>
              <w:left w:w="28" w:type="dxa"/>
              <w:right w:w="28" w:type="dxa"/>
            </w:tcMar>
            <w:vAlign w:val="center"/>
          </w:tcPr>
          <w:p w:rsidR="00110F1A" w:rsidRPr="003814BA" w:rsidRDefault="00521F58" w:rsidP="00110F1A">
            <w:pPr>
              <w:spacing w:line="240" w:lineRule="auto"/>
              <w:ind w:firstLineChars="0" w:firstLine="0"/>
              <w:jc w:val="center"/>
              <w:rPr>
                <w:rFonts w:cs="Times New Roman"/>
                <w:sz w:val="21"/>
                <w:szCs w:val="21"/>
              </w:rPr>
            </w:pPr>
            <w:r w:rsidRPr="003814BA">
              <w:rPr>
                <w:rFonts w:cs="Times New Roman"/>
                <w:sz w:val="21"/>
                <w:szCs w:val="21"/>
              </w:rPr>
              <w:t>III</w:t>
            </w:r>
            <w:r w:rsidRPr="003814BA">
              <w:rPr>
                <w:rFonts w:cs="Times New Roman"/>
                <w:sz w:val="21"/>
                <w:szCs w:val="21"/>
              </w:rPr>
              <w:t>类</w:t>
            </w:r>
          </w:p>
        </w:tc>
      </w:tr>
      <w:tr w:rsidR="00BF7372" w:rsidRPr="003814BA" w:rsidTr="00BF7372">
        <w:trPr>
          <w:trHeight w:val="340"/>
          <w:jc w:val="center"/>
        </w:trPr>
        <w:tc>
          <w:tcPr>
            <w:tcW w:w="678" w:type="pct"/>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b/>
                <w:sz w:val="21"/>
                <w:szCs w:val="21"/>
              </w:rPr>
            </w:pPr>
            <w:r w:rsidRPr="003814BA">
              <w:rPr>
                <w:rFonts w:cs="Times New Roman"/>
                <w:b/>
                <w:sz w:val="21"/>
                <w:szCs w:val="21"/>
              </w:rPr>
              <w:t>监测项目</w:t>
            </w:r>
          </w:p>
        </w:tc>
        <w:tc>
          <w:tcPr>
            <w:tcW w:w="835" w:type="pct"/>
            <w:shd w:val="clear" w:color="auto" w:fill="auto"/>
            <w:tcMar>
              <w:left w:w="28" w:type="dxa"/>
              <w:right w:w="28" w:type="dxa"/>
            </w:tcMar>
            <w:vAlign w:val="center"/>
          </w:tcPr>
          <w:p w:rsidR="00BF7372" w:rsidRPr="003814BA" w:rsidRDefault="00BF7372" w:rsidP="000F6FC0">
            <w:pPr>
              <w:spacing w:line="240" w:lineRule="auto"/>
              <w:ind w:firstLineChars="0" w:firstLine="0"/>
              <w:jc w:val="center"/>
              <w:rPr>
                <w:rFonts w:cs="Times New Roman"/>
                <w:b/>
                <w:sz w:val="21"/>
                <w:szCs w:val="21"/>
              </w:rPr>
            </w:pPr>
            <w:r w:rsidRPr="003814BA">
              <w:rPr>
                <w:rFonts w:cs="Times New Roman"/>
                <w:b/>
                <w:sz w:val="21"/>
                <w:szCs w:val="21"/>
              </w:rPr>
              <w:t>硒</w:t>
            </w:r>
          </w:p>
        </w:tc>
        <w:tc>
          <w:tcPr>
            <w:tcW w:w="713" w:type="pct"/>
            <w:shd w:val="clear" w:color="auto" w:fill="auto"/>
            <w:tcMar>
              <w:left w:w="28" w:type="dxa"/>
              <w:right w:w="28" w:type="dxa"/>
            </w:tcMar>
            <w:vAlign w:val="center"/>
          </w:tcPr>
          <w:p w:rsidR="00BF7372" w:rsidRPr="003814BA" w:rsidRDefault="00BF7372" w:rsidP="000F6FC0">
            <w:pPr>
              <w:spacing w:line="240" w:lineRule="auto"/>
              <w:ind w:firstLineChars="0" w:firstLine="0"/>
              <w:jc w:val="center"/>
              <w:rPr>
                <w:rFonts w:cs="Times New Roman"/>
                <w:b/>
                <w:sz w:val="21"/>
                <w:szCs w:val="21"/>
              </w:rPr>
            </w:pPr>
            <w:r w:rsidRPr="003814BA">
              <w:rPr>
                <w:rFonts w:cs="Times New Roman"/>
                <w:b/>
                <w:sz w:val="21"/>
                <w:szCs w:val="21"/>
              </w:rPr>
              <w:t>镍</w:t>
            </w:r>
          </w:p>
        </w:tc>
        <w:tc>
          <w:tcPr>
            <w:tcW w:w="686" w:type="pct"/>
            <w:shd w:val="clear" w:color="auto" w:fill="auto"/>
            <w:tcMar>
              <w:left w:w="28" w:type="dxa"/>
              <w:right w:w="28" w:type="dxa"/>
            </w:tcMar>
            <w:vAlign w:val="center"/>
          </w:tcPr>
          <w:p w:rsidR="00BF7372" w:rsidRPr="003814BA" w:rsidRDefault="00BF7372" w:rsidP="000F6FC0">
            <w:pPr>
              <w:spacing w:line="240" w:lineRule="auto"/>
              <w:ind w:firstLineChars="0" w:firstLine="0"/>
              <w:jc w:val="center"/>
              <w:rPr>
                <w:rFonts w:cs="Times New Roman"/>
                <w:b/>
                <w:sz w:val="21"/>
                <w:szCs w:val="21"/>
              </w:rPr>
            </w:pPr>
            <w:r w:rsidRPr="003814BA">
              <w:rPr>
                <w:rFonts w:cs="Times New Roman"/>
                <w:b/>
                <w:sz w:val="21"/>
                <w:szCs w:val="21"/>
              </w:rPr>
              <w:t>汞</w:t>
            </w:r>
          </w:p>
        </w:tc>
        <w:tc>
          <w:tcPr>
            <w:tcW w:w="690" w:type="pct"/>
            <w:gridSpan w:val="2"/>
            <w:tcBorders>
              <w:right w:val="single" w:sz="4" w:space="0" w:color="auto"/>
            </w:tcBorders>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b/>
                <w:sz w:val="21"/>
                <w:szCs w:val="21"/>
              </w:rPr>
            </w:pPr>
            <w:r w:rsidRPr="003814BA">
              <w:rPr>
                <w:rFonts w:cs="Times New Roman"/>
                <w:b/>
                <w:sz w:val="21"/>
                <w:szCs w:val="21"/>
              </w:rPr>
              <w:t>钠</w:t>
            </w:r>
          </w:p>
        </w:tc>
        <w:tc>
          <w:tcPr>
            <w:tcW w:w="1398" w:type="pct"/>
            <w:gridSpan w:val="2"/>
            <w:tcBorders>
              <w:left w:val="single" w:sz="4" w:space="0" w:color="auto"/>
            </w:tcBorders>
            <w:shd w:val="clear" w:color="auto" w:fill="auto"/>
            <w:vAlign w:val="center"/>
          </w:tcPr>
          <w:p w:rsidR="00BF7372" w:rsidRPr="003814BA" w:rsidRDefault="00BF7372" w:rsidP="007863CB">
            <w:pPr>
              <w:spacing w:line="240" w:lineRule="auto"/>
              <w:ind w:firstLineChars="0" w:firstLine="0"/>
              <w:jc w:val="center"/>
              <w:rPr>
                <w:rFonts w:cs="Times New Roman"/>
                <w:b/>
                <w:sz w:val="21"/>
                <w:szCs w:val="21"/>
              </w:rPr>
            </w:pPr>
            <w:r w:rsidRPr="003814BA">
              <w:rPr>
                <w:rFonts w:cs="Times New Roman"/>
                <w:b/>
                <w:sz w:val="21"/>
                <w:szCs w:val="21"/>
              </w:rPr>
              <w:t>总大肠菌群（个</w:t>
            </w:r>
            <w:r w:rsidRPr="003814BA">
              <w:rPr>
                <w:rFonts w:cs="Times New Roman" w:hint="eastAsia"/>
                <w:b/>
                <w:sz w:val="21"/>
                <w:szCs w:val="21"/>
              </w:rPr>
              <w:t>/L</w:t>
            </w:r>
            <w:r w:rsidRPr="003814BA">
              <w:rPr>
                <w:rFonts w:cs="Times New Roman"/>
                <w:b/>
                <w:sz w:val="21"/>
                <w:szCs w:val="21"/>
              </w:rPr>
              <w:t>）</w:t>
            </w:r>
          </w:p>
        </w:tc>
      </w:tr>
      <w:tr w:rsidR="00BF7372" w:rsidRPr="003814BA" w:rsidTr="00BF7372">
        <w:trPr>
          <w:trHeight w:val="340"/>
          <w:jc w:val="center"/>
        </w:trPr>
        <w:tc>
          <w:tcPr>
            <w:tcW w:w="678" w:type="pct"/>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sz w:val="21"/>
                <w:szCs w:val="21"/>
              </w:rPr>
            </w:pPr>
            <w:r w:rsidRPr="003814BA">
              <w:rPr>
                <w:rFonts w:cs="Times New Roman"/>
                <w:sz w:val="21"/>
                <w:szCs w:val="21"/>
              </w:rPr>
              <w:t>分级</w:t>
            </w:r>
          </w:p>
        </w:tc>
        <w:tc>
          <w:tcPr>
            <w:tcW w:w="835" w:type="pct"/>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713" w:type="pct"/>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c>
          <w:tcPr>
            <w:tcW w:w="686" w:type="pct"/>
            <w:shd w:val="clear" w:color="auto" w:fill="auto"/>
            <w:tcMar>
              <w:left w:w="28" w:type="dxa"/>
              <w:right w:w="28" w:type="dxa"/>
            </w:tcMar>
            <w:vAlign w:val="center"/>
          </w:tcPr>
          <w:p w:rsidR="00BF7372" w:rsidRPr="003814BA" w:rsidRDefault="00BF7372" w:rsidP="00110F1A">
            <w:pPr>
              <w:spacing w:line="240" w:lineRule="auto"/>
              <w:ind w:firstLineChars="0" w:firstLine="0"/>
              <w:jc w:val="center"/>
              <w:rPr>
                <w:rFonts w:cs="Times New Roman"/>
                <w:sz w:val="21"/>
                <w:szCs w:val="21"/>
              </w:rPr>
            </w:pPr>
            <w:r w:rsidRPr="003814BA">
              <w:rPr>
                <w:rFonts w:cs="Times New Roman"/>
                <w:sz w:val="21"/>
                <w:szCs w:val="21"/>
              </w:rPr>
              <w:t>III</w:t>
            </w:r>
            <w:r w:rsidRPr="003814BA">
              <w:rPr>
                <w:rFonts w:cs="Times New Roman"/>
                <w:sz w:val="21"/>
                <w:szCs w:val="21"/>
              </w:rPr>
              <w:t>类</w:t>
            </w:r>
          </w:p>
        </w:tc>
        <w:tc>
          <w:tcPr>
            <w:tcW w:w="690" w:type="pct"/>
            <w:gridSpan w:val="2"/>
            <w:tcBorders>
              <w:right w:val="single" w:sz="4" w:space="0" w:color="auto"/>
            </w:tcBorders>
            <w:shd w:val="clear" w:color="auto" w:fill="auto"/>
            <w:tcMar>
              <w:left w:w="28" w:type="dxa"/>
              <w:right w:w="28" w:type="dxa"/>
            </w:tcMar>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sz w:val="21"/>
                <w:szCs w:val="21"/>
              </w:rPr>
              <w:t>IV</w:t>
            </w:r>
            <w:r w:rsidRPr="003814BA">
              <w:rPr>
                <w:rFonts w:cs="Times New Roman"/>
                <w:sz w:val="21"/>
                <w:szCs w:val="21"/>
              </w:rPr>
              <w:t>类</w:t>
            </w:r>
          </w:p>
        </w:tc>
        <w:tc>
          <w:tcPr>
            <w:tcW w:w="1398" w:type="pct"/>
            <w:gridSpan w:val="2"/>
            <w:tcBorders>
              <w:left w:val="single" w:sz="4" w:space="0" w:color="auto"/>
            </w:tcBorders>
            <w:shd w:val="clear" w:color="auto" w:fill="auto"/>
            <w:vAlign w:val="center"/>
          </w:tcPr>
          <w:p w:rsidR="00BF7372" w:rsidRPr="003814BA" w:rsidRDefault="00BF7372" w:rsidP="00BF7372">
            <w:pPr>
              <w:spacing w:line="240" w:lineRule="auto"/>
              <w:ind w:firstLineChars="0" w:firstLine="0"/>
              <w:jc w:val="center"/>
              <w:rPr>
                <w:rFonts w:cs="Times New Roman"/>
                <w:sz w:val="21"/>
                <w:szCs w:val="21"/>
              </w:rPr>
            </w:pPr>
            <w:r w:rsidRPr="003814BA">
              <w:rPr>
                <w:rFonts w:cs="Times New Roman" w:hint="eastAsia"/>
                <w:sz w:val="21"/>
                <w:szCs w:val="21"/>
              </w:rPr>
              <w:t>I</w:t>
            </w:r>
            <w:r w:rsidRPr="003814BA">
              <w:rPr>
                <w:rFonts w:cs="Times New Roman" w:hint="eastAsia"/>
                <w:sz w:val="21"/>
                <w:szCs w:val="21"/>
              </w:rPr>
              <w:t>类</w:t>
            </w:r>
          </w:p>
        </w:tc>
      </w:tr>
    </w:tbl>
    <w:p w:rsidR="00110F1A" w:rsidRPr="003814BA" w:rsidRDefault="00110F1A" w:rsidP="00110F1A">
      <w:pPr>
        <w:tabs>
          <w:tab w:val="left" w:pos="7776"/>
        </w:tabs>
        <w:ind w:firstLine="560"/>
        <w:rPr>
          <w:szCs w:val="28"/>
        </w:rPr>
      </w:pPr>
      <w:r w:rsidRPr="003814BA">
        <w:rPr>
          <w:szCs w:val="28"/>
        </w:rPr>
        <w:t>从上表可见，该区域地下水</w:t>
      </w:r>
      <w:r w:rsidR="00521F58" w:rsidRPr="003814BA">
        <w:rPr>
          <w:szCs w:val="28"/>
        </w:rPr>
        <w:t>水质满足</w:t>
      </w:r>
      <w:r w:rsidR="00521F58" w:rsidRPr="003814BA">
        <w:rPr>
          <w:rFonts w:cs="Times New Roman"/>
          <w:szCs w:val="28"/>
        </w:rPr>
        <w:t>《地下水质量标准》</w:t>
      </w:r>
      <w:r w:rsidR="00521F58" w:rsidRPr="003814BA">
        <w:rPr>
          <w:rFonts w:cs="Times New Roman"/>
          <w:szCs w:val="28"/>
        </w:rPr>
        <w:t>(GB/T14848-2017)</w:t>
      </w:r>
      <w:r w:rsidR="00521F58" w:rsidRPr="003814BA">
        <w:rPr>
          <w:rFonts w:cs="Times New Roman"/>
          <w:szCs w:val="28"/>
        </w:rPr>
        <w:t>中</w:t>
      </w:r>
      <w:r w:rsidR="00521F58" w:rsidRPr="003814BA">
        <w:rPr>
          <w:rFonts w:cs="Times New Roman"/>
          <w:szCs w:val="28"/>
        </w:rPr>
        <w:t>IV</w:t>
      </w:r>
      <w:r w:rsidR="00521F58" w:rsidRPr="003814BA">
        <w:rPr>
          <w:rFonts w:cs="Times New Roman"/>
          <w:szCs w:val="28"/>
        </w:rPr>
        <w:t>类水质标准，其中</w:t>
      </w:r>
      <w:r w:rsidR="00521F58" w:rsidRPr="003814BA">
        <w:rPr>
          <w:rFonts w:cs="Times New Roman"/>
          <w:szCs w:val="28"/>
        </w:rPr>
        <w:t>IV</w:t>
      </w:r>
      <w:r w:rsidR="00521F58" w:rsidRPr="003814BA">
        <w:rPr>
          <w:rFonts w:cs="Times New Roman"/>
          <w:szCs w:val="28"/>
        </w:rPr>
        <w:t>类水质因子为总硬度、铅</w:t>
      </w:r>
      <w:r w:rsidR="00BF7372" w:rsidRPr="003814BA">
        <w:rPr>
          <w:rFonts w:cs="Times New Roman"/>
          <w:szCs w:val="28"/>
        </w:rPr>
        <w:t>、钠</w:t>
      </w:r>
      <w:r w:rsidR="00521F58" w:rsidRPr="003814BA">
        <w:rPr>
          <w:rFonts w:cs="Times New Roman"/>
          <w:szCs w:val="28"/>
        </w:rPr>
        <w:t>。</w:t>
      </w:r>
    </w:p>
    <w:p w:rsidR="00110F1A" w:rsidRPr="003814BA" w:rsidRDefault="00110F1A" w:rsidP="00110F1A">
      <w:pPr>
        <w:pStyle w:val="a3"/>
      </w:pPr>
      <w:r w:rsidRPr="003814BA">
        <w:t>4.2.</w:t>
      </w:r>
      <w:r w:rsidRPr="003814BA">
        <w:rPr>
          <w:rFonts w:hint="eastAsia"/>
        </w:rPr>
        <w:t>5</w:t>
      </w:r>
      <w:r w:rsidRPr="003814BA">
        <w:t>监测数据的有效性、代表性</w:t>
      </w:r>
    </w:p>
    <w:p w:rsidR="00110F1A" w:rsidRPr="003814BA" w:rsidRDefault="00110F1A" w:rsidP="00110F1A">
      <w:pPr>
        <w:tabs>
          <w:tab w:val="left" w:pos="7776"/>
        </w:tabs>
        <w:ind w:firstLine="560"/>
      </w:pPr>
      <w:r w:rsidRPr="003814BA">
        <w:t>本项目监测点按环境影响评价导则中对于现状监测的布点要求进行布设；本项目所委托的环境质量现状监测单位具有本项目要求的各项指标检测资质，监测时间在有关要求规定的有效期内，并按规定的采样要求采集有效样品，使用了有效的分析方法及标准、规范，方法的检出限和仪器设备的测试精度均符合监测要求，数据可信度高，本项目监测数据较全面地反映了区域环境质量现状。</w:t>
      </w:r>
    </w:p>
    <w:p w:rsidR="00110F1A" w:rsidRPr="003814BA" w:rsidRDefault="00110F1A" w:rsidP="00110F1A">
      <w:pPr>
        <w:tabs>
          <w:tab w:val="left" w:pos="7776"/>
        </w:tabs>
        <w:ind w:firstLine="560"/>
      </w:pPr>
      <w:r w:rsidRPr="003814BA">
        <w:t>综上所述，本项目监测数据具有有效性、代表性。</w:t>
      </w:r>
    </w:p>
    <w:p w:rsidR="00F852F1" w:rsidRPr="003814BA" w:rsidRDefault="00F852F1" w:rsidP="00F852F1">
      <w:pPr>
        <w:pStyle w:val="2"/>
      </w:pPr>
      <w:bookmarkStart w:id="117" w:name="_Toc30082048"/>
      <w:r w:rsidRPr="003814BA">
        <w:rPr>
          <w:rFonts w:hint="eastAsia"/>
        </w:rPr>
        <w:lastRenderedPageBreak/>
        <w:t>4.3</w:t>
      </w:r>
      <w:r w:rsidRPr="003814BA">
        <w:rPr>
          <w:rFonts w:hint="eastAsia"/>
        </w:rPr>
        <w:t>区域污染源调查</w:t>
      </w:r>
      <w:bookmarkEnd w:id="117"/>
    </w:p>
    <w:p w:rsidR="00F852F1" w:rsidRPr="003814BA" w:rsidRDefault="00F852F1" w:rsidP="00F852F1">
      <w:pPr>
        <w:pStyle w:val="a3"/>
      </w:pPr>
      <w:r w:rsidRPr="003814BA">
        <w:rPr>
          <w:rFonts w:hint="eastAsia"/>
        </w:rPr>
        <w:t>4.3.1</w:t>
      </w:r>
      <w:r w:rsidRPr="003814BA">
        <w:rPr>
          <w:rFonts w:hint="eastAsia"/>
        </w:rPr>
        <w:t>大气污染源调查</w:t>
      </w:r>
    </w:p>
    <w:p w:rsidR="00F852F1" w:rsidRPr="003814BA" w:rsidRDefault="00F852F1" w:rsidP="00F852F1">
      <w:pPr>
        <w:ind w:firstLine="560"/>
      </w:pPr>
      <w:r w:rsidRPr="003814BA">
        <w:rPr>
          <w:rFonts w:hint="eastAsia"/>
        </w:rPr>
        <w:t>根据《环境影响评价技术导则大气环境》（</w:t>
      </w:r>
      <w:r w:rsidRPr="003814BA">
        <w:rPr>
          <w:rFonts w:hint="eastAsia"/>
        </w:rPr>
        <w:t>HJ2.2-2018)</w:t>
      </w:r>
      <w:r w:rsidRPr="003814BA">
        <w:rPr>
          <w:rFonts w:hint="eastAsia"/>
        </w:rPr>
        <w:t>污染源调查要求中“二级评价项目，参照</w:t>
      </w:r>
      <w:r w:rsidR="00CF5C43" w:rsidRPr="003814BA">
        <w:rPr>
          <w:rFonts w:hint="eastAsia"/>
        </w:rPr>
        <w:t>7.1.1.1</w:t>
      </w:r>
      <w:r w:rsidR="00CF5C43" w:rsidRPr="003814BA">
        <w:rPr>
          <w:rFonts w:hint="eastAsia"/>
        </w:rPr>
        <w:t>和</w:t>
      </w:r>
      <w:r w:rsidR="00CF5C43" w:rsidRPr="003814BA">
        <w:rPr>
          <w:rFonts w:hint="eastAsia"/>
        </w:rPr>
        <w:t>7.1.1.2</w:t>
      </w:r>
      <w:r w:rsidR="00CF5C43" w:rsidRPr="003814BA">
        <w:rPr>
          <w:rFonts w:hint="eastAsia"/>
        </w:rPr>
        <w:t>调查本项目现有及新增污染源和拟被替代的污染源。</w:t>
      </w:r>
      <w:r w:rsidRPr="003814BA">
        <w:rPr>
          <w:rFonts w:hint="eastAsia"/>
        </w:rPr>
        <w:t>”</w:t>
      </w:r>
      <w:r w:rsidR="00CF5C43" w:rsidRPr="003814BA">
        <w:t>因此本项目不需开展区域大气污染源调查。</w:t>
      </w:r>
    </w:p>
    <w:p w:rsidR="00CF5C43" w:rsidRPr="003814BA" w:rsidRDefault="00CF5C43" w:rsidP="00CF5C43">
      <w:pPr>
        <w:pStyle w:val="a3"/>
      </w:pPr>
      <w:r w:rsidRPr="003814BA">
        <w:rPr>
          <w:rFonts w:hint="eastAsia"/>
        </w:rPr>
        <w:t>4.3.2</w:t>
      </w:r>
      <w:r w:rsidRPr="003814BA">
        <w:rPr>
          <w:rFonts w:hint="eastAsia"/>
        </w:rPr>
        <w:t>水污染源调查</w:t>
      </w:r>
    </w:p>
    <w:p w:rsidR="00CF5C43" w:rsidRPr="003814BA" w:rsidRDefault="00CF5C43" w:rsidP="00CF5C43">
      <w:pPr>
        <w:ind w:firstLine="560"/>
      </w:pPr>
      <w:r w:rsidRPr="003814BA">
        <w:rPr>
          <w:rFonts w:hint="eastAsia"/>
        </w:rPr>
        <w:t>根据《环境影响评价技术导则地表水环境》（</w:t>
      </w:r>
      <w:r w:rsidRPr="003814BA">
        <w:rPr>
          <w:rFonts w:hint="eastAsia"/>
        </w:rPr>
        <w:t>HJ2.3-2018</w:t>
      </w:r>
      <w:r w:rsidRPr="003814BA">
        <w:rPr>
          <w:rFonts w:hint="eastAsia"/>
        </w:rPr>
        <w:t>）区域水污染源调查要求中“</w:t>
      </w:r>
      <w:r w:rsidRPr="003814BA">
        <w:t>水污染影响型三级</w:t>
      </w:r>
      <w:r w:rsidRPr="003814BA">
        <w:t>B</w:t>
      </w:r>
      <w:r w:rsidRPr="003814BA">
        <w:t>评价，可不开展区域污染源调查，主要调查依托污水处理设施的日处理能力、处理工艺、设计进水水质、处理后的废水稳定达标排放情况，同时应调查依托污水处理设施执行的排放标准是否涵盖建设项目排放的有毒有害的特征水污染物。</w:t>
      </w:r>
      <w:r w:rsidRPr="003814BA">
        <w:rPr>
          <w:rFonts w:hint="eastAsia"/>
        </w:rPr>
        <w:t>”</w:t>
      </w:r>
      <w:r w:rsidRPr="003814BA">
        <w:t>因此本项目不需开展区域水污染源调查。</w:t>
      </w:r>
    </w:p>
    <w:p w:rsidR="00DE1597" w:rsidRPr="003814BA" w:rsidRDefault="00DE1597">
      <w:pPr>
        <w:widowControl/>
        <w:spacing w:line="240" w:lineRule="auto"/>
        <w:ind w:firstLineChars="0" w:firstLine="0"/>
        <w:jc w:val="left"/>
      </w:pPr>
      <w:r w:rsidRPr="003814BA">
        <w:br w:type="page"/>
      </w:r>
    </w:p>
    <w:p w:rsidR="00877E1E" w:rsidRPr="003814BA" w:rsidRDefault="00DE1597" w:rsidP="00DE1597">
      <w:pPr>
        <w:pStyle w:val="1"/>
      </w:pPr>
      <w:bookmarkStart w:id="118" w:name="_Toc26431828"/>
      <w:bookmarkStart w:id="119" w:name="_Toc30082049"/>
      <w:r w:rsidRPr="003814BA">
        <w:lastRenderedPageBreak/>
        <w:t>5</w:t>
      </w:r>
      <w:r w:rsidRPr="003814BA">
        <w:rPr>
          <w:rFonts w:hint="eastAsia"/>
        </w:rPr>
        <w:t>环境影响预测与评价</w:t>
      </w:r>
      <w:bookmarkEnd w:id="118"/>
      <w:bookmarkEnd w:id="119"/>
    </w:p>
    <w:p w:rsidR="00DE1597" w:rsidRPr="003814BA" w:rsidRDefault="00DE1597" w:rsidP="00DE1597">
      <w:pPr>
        <w:pStyle w:val="2"/>
      </w:pPr>
      <w:bookmarkStart w:id="120" w:name="_Toc497488042"/>
      <w:bookmarkStart w:id="121" w:name="_Toc502763075"/>
      <w:bookmarkStart w:id="122" w:name="_Toc26431829"/>
      <w:bookmarkStart w:id="123" w:name="_Toc30082050"/>
      <w:r w:rsidRPr="003814BA">
        <w:t>5.1</w:t>
      </w:r>
      <w:r w:rsidRPr="003814BA">
        <w:t>施工期环境影响分析</w:t>
      </w:r>
      <w:bookmarkEnd w:id="120"/>
      <w:bookmarkEnd w:id="121"/>
      <w:bookmarkEnd w:id="122"/>
      <w:bookmarkEnd w:id="123"/>
    </w:p>
    <w:p w:rsidR="00DE1597" w:rsidRPr="003814BA" w:rsidRDefault="00DE1597" w:rsidP="00DE1597">
      <w:pPr>
        <w:ind w:firstLine="560"/>
      </w:pPr>
      <w:r w:rsidRPr="003814BA">
        <w:t>本项目租用</w:t>
      </w:r>
      <w:r w:rsidR="00186E84" w:rsidRPr="003814BA">
        <w:rPr>
          <w:szCs w:val="28"/>
        </w:rPr>
        <w:t>连云港联创新材料有限公司</w:t>
      </w:r>
      <w:r w:rsidRPr="003814BA">
        <w:t>现有厂房，项目施工期产生的污染因素主要为设备搬运、安装及调试噪声以及设备包装废弃物等。设备安装调试产生的噪声较低，只要建设单位加强管理，项目噪声影响很小，包装废弃物全部处理处置，外排量为零。本环评对施工期污染工序不详细描述。</w:t>
      </w:r>
    </w:p>
    <w:p w:rsidR="00186E84" w:rsidRPr="003814BA" w:rsidRDefault="00186E84" w:rsidP="00186E84">
      <w:pPr>
        <w:pStyle w:val="2"/>
      </w:pPr>
      <w:bookmarkStart w:id="124" w:name="_Toc23794236"/>
      <w:bookmarkStart w:id="125" w:name="_Toc26431830"/>
      <w:bookmarkStart w:id="126" w:name="_Toc30082051"/>
      <w:r w:rsidRPr="003814BA">
        <w:t>5.2</w:t>
      </w:r>
      <w:r w:rsidRPr="003814BA">
        <w:t>大气环境影响预测及评价</w:t>
      </w:r>
      <w:bookmarkEnd w:id="124"/>
      <w:bookmarkEnd w:id="125"/>
      <w:bookmarkEnd w:id="126"/>
    </w:p>
    <w:p w:rsidR="00186E84" w:rsidRPr="003814BA" w:rsidRDefault="00186E84" w:rsidP="00186E84">
      <w:pPr>
        <w:pStyle w:val="a3"/>
      </w:pPr>
      <w:r w:rsidRPr="003814BA">
        <w:t>5.2.1</w:t>
      </w:r>
      <w:r w:rsidRPr="003814BA">
        <w:t>预测模式</w:t>
      </w:r>
    </w:p>
    <w:p w:rsidR="00186E84" w:rsidRPr="003814BA" w:rsidRDefault="00186E84" w:rsidP="00186E84">
      <w:pPr>
        <w:ind w:firstLine="560"/>
      </w:pPr>
      <w:r w:rsidRPr="003814BA">
        <w:rPr>
          <w:rFonts w:hint="eastAsia"/>
        </w:rPr>
        <w:t>根据《环境影响评价技术导则大气环境》（</w:t>
      </w:r>
      <w:r w:rsidRPr="003814BA">
        <w:t>HJ2.2-2018</w:t>
      </w:r>
      <w:r w:rsidRPr="003814BA">
        <w:rPr>
          <w:rFonts w:hint="eastAsia"/>
        </w:rPr>
        <w:t>）的相关要求，本项目大气评价等级定为二级，无需进行进一步影响预测分析，因此，本项目预测模式选用估算模式</w:t>
      </w:r>
      <w:r w:rsidRPr="003814BA">
        <w:t>AERSCREEN</w:t>
      </w:r>
      <w:r w:rsidRPr="003814BA">
        <w:rPr>
          <w:rFonts w:hint="eastAsia"/>
        </w:rPr>
        <w:t>进行，估算模式是一种单源预测模式，估算模式中嵌入了多种预设的气象组合条件，包括一些最不利的气象条件，此类气象条件在该地区可能发生也可能不发生。经估算模式计算的最大地面浓度大于进一步模式预测的结果。对于小于</w:t>
      </w:r>
      <w:r w:rsidRPr="003814BA">
        <w:t>1</w:t>
      </w:r>
      <w:r w:rsidRPr="003814BA">
        <w:rPr>
          <w:rFonts w:hint="eastAsia"/>
        </w:rPr>
        <w:t>小时的短期非正常排放可以采用估算模式进行预测。</w:t>
      </w:r>
    </w:p>
    <w:p w:rsidR="00186E84" w:rsidRPr="003814BA" w:rsidRDefault="00186E84" w:rsidP="00186E84">
      <w:pPr>
        <w:ind w:firstLine="560"/>
      </w:pPr>
      <w:r w:rsidRPr="003814BA">
        <w:rPr>
          <w:rFonts w:hint="eastAsia"/>
        </w:rPr>
        <w:t>根据建设项目所在地的地貌特征及气象条件，按国家环境保护标准《环境影响评价导则大气环境》（</w:t>
      </w:r>
      <w:r w:rsidRPr="003814BA">
        <w:t>HJ2.2-2018</w:t>
      </w:r>
      <w:r w:rsidRPr="003814BA">
        <w:rPr>
          <w:rFonts w:hint="eastAsia"/>
        </w:rPr>
        <w:t>）中推荐的估算模式进行预测。</w:t>
      </w:r>
    </w:p>
    <w:p w:rsidR="00186E84" w:rsidRPr="003814BA" w:rsidRDefault="00186E84" w:rsidP="00186E84">
      <w:pPr>
        <w:ind w:firstLine="560"/>
      </w:pPr>
      <w:r w:rsidRPr="003814BA">
        <w:t>估算模型参数见下表</w:t>
      </w:r>
      <w:r w:rsidRPr="003814BA">
        <w:t>5.2-1</w:t>
      </w:r>
      <w:r w:rsidRPr="003814BA">
        <w:t>。</w:t>
      </w:r>
    </w:p>
    <w:p w:rsidR="00186E84" w:rsidRPr="003814BA" w:rsidRDefault="00186E84" w:rsidP="00186E84">
      <w:pPr>
        <w:adjustRightInd w:val="0"/>
        <w:snapToGrid w:val="0"/>
        <w:ind w:firstLineChars="0" w:firstLine="0"/>
        <w:jc w:val="center"/>
        <w:rPr>
          <w:rFonts w:eastAsiaTheme="minorEastAsia" w:cs="Times New Roman"/>
          <w:b/>
          <w:sz w:val="24"/>
          <w:szCs w:val="24"/>
        </w:rPr>
      </w:pPr>
      <w:r w:rsidRPr="003814BA">
        <w:rPr>
          <w:rFonts w:eastAsiaTheme="minorEastAsia" w:cs="Times New Roman" w:hint="eastAsia"/>
          <w:b/>
          <w:sz w:val="24"/>
          <w:szCs w:val="24"/>
        </w:rPr>
        <w:t>表</w:t>
      </w:r>
      <w:r w:rsidRPr="003814BA">
        <w:rPr>
          <w:rFonts w:eastAsiaTheme="minorEastAsia" w:cs="Times New Roman" w:hint="eastAsia"/>
          <w:b/>
          <w:sz w:val="24"/>
          <w:szCs w:val="24"/>
        </w:rPr>
        <w:t xml:space="preserve">5.2-1 </w:t>
      </w:r>
      <w:r w:rsidRPr="003814BA">
        <w:rPr>
          <w:rFonts w:eastAsiaTheme="minorEastAsia" w:cs="Times New Roman" w:hint="eastAsia"/>
          <w:b/>
          <w:sz w:val="24"/>
          <w:szCs w:val="24"/>
        </w:rPr>
        <w:t>估算模型参数表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3129"/>
        <w:gridCol w:w="3164"/>
        <w:gridCol w:w="3221"/>
      </w:tblGrid>
      <w:tr w:rsidR="00186E84" w:rsidRPr="003814BA" w:rsidTr="00745090">
        <w:trPr>
          <w:trHeight w:val="20"/>
          <w:jc w:val="center"/>
        </w:trPr>
        <w:tc>
          <w:tcPr>
            <w:tcW w:w="3307" w:type="pct"/>
            <w:gridSpan w:val="2"/>
            <w:vAlign w:val="center"/>
            <w:hideMark/>
          </w:tcPr>
          <w:p w:rsidR="00186E84" w:rsidRPr="003814BA" w:rsidRDefault="00186E84" w:rsidP="00186E84">
            <w:pPr>
              <w:spacing w:line="240" w:lineRule="auto"/>
              <w:ind w:firstLineChars="0" w:firstLine="0"/>
              <w:jc w:val="center"/>
              <w:rPr>
                <w:rFonts w:cs="Times New Roman"/>
                <w:b/>
                <w:snapToGrid w:val="0"/>
                <w:sz w:val="21"/>
                <w:szCs w:val="21"/>
              </w:rPr>
            </w:pPr>
            <w:r w:rsidRPr="003814BA">
              <w:rPr>
                <w:rFonts w:cs="Times New Roman" w:hint="eastAsia"/>
                <w:b/>
                <w:snapToGrid w:val="0"/>
                <w:kern w:val="0"/>
                <w:sz w:val="21"/>
                <w:szCs w:val="21"/>
              </w:rPr>
              <w:t>参数</w:t>
            </w:r>
          </w:p>
        </w:tc>
        <w:tc>
          <w:tcPr>
            <w:tcW w:w="1693" w:type="pct"/>
            <w:vAlign w:val="center"/>
            <w:hideMark/>
          </w:tcPr>
          <w:p w:rsidR="00186E84" w:rsidRPr="003814BA" w:rsidRDefault="00186E84" w:rsidP="00186E84">
            <w:pPr>
              <w:spacing w:line="240" w:lineRule="auto"/>
              <w:ind w:firstLineChars="0" w:firstLine="0"/>
              <w:jc w:val="center"/>
              <w:rPr>
                <w:rFonts w:cs="Times New Roman"/>
                <w:b/>
                <w:snapToGrid w:val="0"/>
                <w:sz w:val="21"/>
                <w:szCs w:val="21"/>
              </w:rPr>
            </w:pPr>
            <w:r w:rsidRPr="003814BA">
              <w:rPr>
                <w:rFonts w:cs="Times New Roman" w:hint="eastAsia"/>
                <w:b/>
                <w:snapToGrid w:val="0"/>
                <w:kern w:val="0"/>
                <w:sz w:val="21"/>
                <w:szCs w:val="21"/>
              </w:rPr>
              <w:t>取值</w:t>
            </w:r>
          </w:p>
        </w:tc>
      </w:tr>
      <w:tr w:rsidR="00186E84" w:rsidRPr="003814BA" w:rsidTr="00745090">
        <w:trPr>
          <w:trHeight w:val="20"/>
          <w:jc w:val="center"/>
        </w:trPr>
        <w:tc>
          <w:tcPr>
            <w:tcW w:w="1644" w:type="pct"/>
            <w:vMerge w:val="restar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城市农村</w:t>
            </w:r>
            <w:r w:rsidRPr="003814BA">
              <w:rPr>
                <w:rFonts w:cs="Times New Roman"/>
                <w:snapToGrid w:val="0"/>
                <w:kern w:val="0"/>
                <w:sz w:val="21"/>
                <w:szCs w:val="21"/>
              </w:rPr>
              <w:t>/</w:t>
            </w:r>
            <w:r w:rsidRPr="003814BA">
              <w:rPr>
                <w:rFonts w:cs="Times New Roman" w:hint="eastAsia"/>
                <w:snapToGrid w:val="0"/>
                <w:kern w:val="0"/>
                <w:sz w:val="21"/>
                <w:szCs w:val="21"/>
              </w:rPr>
              <w:t>选项</w:t>
            </w: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城市</w:t>
            </w:r>
            <w:r w:rsidRPr="003814BA">
              <w:rPr>
                <w:rFonts w:cs="Times New Roman"/>
                <w:snapToGrid w:val="0"/>
                <w:kern w:val="0"/>
                <w:sz w:val="21"/>
                <w:szCs w:val="21"/>
              </w:rPr>
              <w:t>/</w:t>
            </w:r>
            <w:r w:rsidRPr="003814BA">
              <w:rPr>
                <w:rFonts w:cs="Times New Roman" w:hint="eastAsia"/>
                <w:snapToGrid w:val="0"/>
                <w:kern w:val="0"/>
                <w:sz w:val="21"/>
                <w:szCs w:val="21"/>
              </w:rPr>
              <w:t>农村</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农村</w:t>
            </w:r>
          </w:p>
        </w:tc>
      </w:tr>
      <w:tr w:rsidR="00186E84" w:rsidRPr="003814BA" w:rsidTr="00745090">
        <w:trPr>
          <w:trHeight w:val="20"/>
          <w:jc w:val="center"/>
        </w:trPr>
        <w:tc>
          <w:tcPr>
            <w:tcW w:w="1644" w:type="pct"/>
            <w:vMerge/>
            <w:vAlign w:val="center"/>
            <w:hideMark/>
          </w:tcPr>
          <w:p w:rsidR="00186E84" w:rsidRPr="003814BA" w:rsidRDefault="00186E84" w:rsidP="00186E84">
            <w:pPr>
              <w:widowControl/>
              <w:spacing w:line="240" w:lineRule="auto"/>
              <w:ind w:firstLineChars="0" w:firstLine="0"/>
              <w:jc w:val="center"/>
              <w:rPr>
                <w:rFonts w:cs="Times New Roman"/>
                <w:sz w:val="21"/>
                <w:szCs w:val="24"/>
              </w:rPr>
            </w:pP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人口数</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w:t>
            </w:r>
          </w:p>
        </w:tc>
      </w:tr>
      <w:tr w:rsidR="00186E84" w:rsidRPr="003814BA" w:rsidTr="00745090">
        <w:trPr>
          <w:trHeight w:val="20"/>
          <w:jc w:val="center"/>
        </w:trPr>
        <w:tc>
          <w:tcPr>
            <w:tcW w:w="3307" w:type="pct"/>
            <w:gridSpan w:val="2"/>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最高环境温度</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3</w:t>
            </w:r>
            <w:r w:rsidRPr="003814BA">
              <w:rPr>
                <w:rFonts w:cs="Times New Roman" w:hint="eastAsia"/>
                <w:snapToGrid w:val="0"/>
                <w:kern w:val="0"/>
                <w:sz w:val="21"/>
                <w:szCs w:val="21"/>
              </w:rPr>
              <w:t>9</w:t>
            </w:r>
            <w:r w:rsidRPr="003814BA">
              <w:rPr>
                <w:rFonts w:cs="Times New Roman"/>
                <w:snapToGrid w:val="0"/>
                <w:kern w:val="0"/>
                <w:sz w:val="21"/>
                <w:szCs w:val="21"/>
              </w:rPr>
              <w:t>.</w:t>
            </w:r>
            <w:r w:rsidRPr="003814BA">
              <w:rPr>
                <w:rFonts w:cs="Times New Roman" w:hint="eastAsia"/>
                <w:snapToGrid w:val="0"/>
                <w:kern w:val="0"/>
                <w:sz w:val="21"/>
                <w:szCs w:val="21"/>
              </w:rPr>
              <w:t>5</w:t>
            </w:r>
            <w:r w:rsidRPr="003814BA">
              <w:rPr>
                <w:rFonts w:ascii="宋体" w:hAnsi="宋体" w:cs="宋体" w:hint="eastAsia"/>
                <w:snapToGrid w:val="0"/>
                <w:kern w:val="0"/>
                <w:sz w:val="21"/>
                <w:szCs w:val="21"/>
              </w:rPr>
              <w:t>℃</w:t>
            </w:r>
          </w:p>
        </w:tc>
      </w:tr>
      <w:tr w:rsidR="00186E84" w:rsidRPr="003814BA" w:rsidTr="00745090">
        <w:trPr>
          <w:trHeight w:val="20"/>
          <w:jc w:val="center"/>
        </w:trPr>
        <w:tc>
          <w:tcPr>
            <w:tcW w:w="3307" w:type="pct"/>
            <w:gridSpan w:val="2"/>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最低环境温度</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w:t>
            </w:r>
            <w:r w:rsidRPr="003814BA">
              <w:rPr>
                <w:rFonts w:cs="Times New Roman" w:hint="eastAsia"/>
                <w:snapToGrid w:val="0"/>
                <w:kern w:val="0"/>
                <w:sz w:val="21"/>
                <w:szCs w:val="21"/>
              </w:rPr>
              <w:t>9.8</w:t>
            </w:r>
            <w:r w:rsidRPr="003814BA">
              <w:rPr>
                <w:rFonts w:cs="Times New Roman" w:hint="eastAsia"/>
                <w:snapToGrid w:val="0"/>
                <w:kern w:val="0"/>
                <w:sz w:val="21"/>
                <w:szCs w:val="21"/>
              </w:rPr>
              <w:t>℃</w:t>
            </w:r>
          </w:p>
        </w:tc>
      </w:tr>
      <w:tr w:rsidR="00186E84" w:rsidRPr="003814BA" w:rsidTr="00745090">
        <w:trPr>
          <w:trHeight w:val="20"/>
          <w:jc w:val="center"/>
        </w:trPr>
        <w:tc>
          <w:tcPr>
            <w:tcW w:w="3307" w:type="pct"/>
            <w:gridSpan w:val="2"/>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土地利用类型</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农田</w:t>
            </w:r>
          </w:p>
        </w:tc>
      </w:tr>
      <w:tr w:rsidR="00186E84" w:rsidRPr="003814BA" w:rsidTr="00745090">
        <w:trPr>
          <w:trHeight w:val="20"/>
          <w:jc w:val="center"/>
        </w:trPr>
        <w:tc>
          <w:tcPr>
            <w:tcW w:w="3307" w:type="pct"/>
            <w:gridSpan w:val="2"/>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区域湿度条件</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半湿润</w:t>
            </w:r>
          </w:p>
        </w:tc>
      </w:tr>
      <w:tr w:rsidR="00186E84" w:rsidRPr="003814BA" w:rsidTr="00745090">
        <w:trPr>
          <w:trHeight w:val="20"/>
          <w:jc w:val="center"/>
        </w:trPr>
        <w:tc>
          <w:tcPr>
            <w:tcW w:w="1644" w:type="pct"/>
            <w:vMerge w:val="restar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是否考虑地形</w:t>
            </w:r>
          </w:p>
        </w:tc>
        <w:tc>
          <w:tcPr>
            <w:tcW w:w="1663" w:type="pct"/>
            <w:shd w:val="clear" w:color="auto" w:fill="auto"/>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考虑地形</w:t>
            </w:r>
          </w:p>
        </w:tc>
        <w:tc>
          <w:tcPr>
            <w:tcW w:w="1693" w:type="pct"/>
            <w:shd w:val="clear" w:color="auto" w:fill="auto"/>
            <w:vAlign w:val="center"/>
            <w:hideMark/>
          </w:tcPr>
          <w:p w:rsidR="00186E84" w:rsidRPr="003814BA" w:rsidRDefault="00673149" w:rsidP="00186E84">
            <w:pPr>
              <w:spacing w:line="240" w:lineRule="auto"/>
              <w:ind w:firstLineChars="0" w:firstLine="0"/>
              <w:jc w:val="center"/>
              <w:rPr>
                <w:rFonts w:cs="Times New Roman"/>
                <w:snapToGrid w:val="0"/>
                <w:sz w:val="21"/>
                <w:szCs w:val="21"/>
              </w:rPr>
            </w:pPr>
            <w:r w:rsidRPr="003814BA">
              <w:rPr>
                <w:rFonts w:cs="Times New Roman"/>
                <w:snapToGrid w:val="0"/>
                <w:sz w:val="21"/>
                <w:szCs w:val="21"/>
              </w:rPr>
              <w:t>是</w:t>
            </w:r>
          </w:p>
        </w:tc>
      </w:tr>
      <w:tr w:rsidR="00186E84" w:rsidRPr="003814BA" w:rsidTr="00745090">
        <w:trPr>
          <w:trHeight w:val="20"/>
          <w:jc w:val="center"/>
        </w:trPr>
        <w:tc>
          <w:tcPr>
            <w:tcW w:w="1644" w:type="pct"/>
            <w:vMerge/>
            <w:vAlign w:val="center"/>
            <w:hideMark/>
          </w:tcPr>
          <w:p w:rsidR="00186E84" w:rsidRPr="003814BA" w:rsidRDefault="00186E84" w:rsidP="00186E84">
            <w:pPr>
              <w:widowControl/>
              <w:spacing w:line="240" w:lineRule="auto"/>
              <w:ind w:firstLineChars="0" w:firstLine="0"/>
              <w:jc w:val="center"/>
              <w:rPr>
                <w:rFonts w:cs="Times New Roman"/>
                <w:sz w:val="21"/>
                <w:szCs w:val="24"/>
              </w:rPr>
            </w:pP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地形数据分辨率</w:t>
            </w:r>
            <w:r w:rsidRPr="003814BA">
              <w:rPr>
                <w:rFonts w:cs="Times New Roman"/>
                <w:snapToGrid w:val="0"/>
                <w:kern w:val="0"/>
                <w:sz w:val="21"/>
                <w:szCs w:val="21"/>
              </w:rPr>
              <w:t>/m</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w:t>
            </w:r>
          </w:p>
        </w:tc>
      </w:tr>
      <w:tr w:rsidR="00186E84" w:rsidRPr="003814BA" w:rsidTr="00745090">
        <w:trPr>
          <w:trHeight w:val="20"/>
          <w:jc w:val="center"/>
        </w:trPr>
        <w:tc>
          <w:tcPr>
            <w:tcW w:w="1644" w:type="pct"/>
            <w:vMerge w:val="restar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是否考虑海岸线熏烟</w:t>
            </w: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考虑海岸线熏烟</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否</w:t>
            </w:r>
          </w:p>
        </w:tc>
      </w:tr>
      <w:tr w:rsidR="00186E84" w:rsidRPr="003814BA" w:rsidTr="00745090">
        <w:trPr>
          <w:trHeight w:val="20"/>
          <w:jc w:val="center"/>
        </w:trPr>
        <w:tc>
          <w:tcPr>
            <w:tcW w:w="1644" w:type="pct"/>
            <w:vMerge/>
            <w:vAlign w:val="center"/>
            <w:hideMark/>
          </w:tcPr>
          <w:p w:rsidR="00186E84" w:rsidRPr="003814BA" w:rsidRDefault="00186E84" w:rsidP="00186E84">
            <w:pPr>
              <w:widowControl/>
              <w:spacing w:line="240" w:lineRule="auto"/>
              <w:ind w:firstLineChars="0" w:firstLine="0"/>
              <w:jc w:val="center"/>
              <w:rPr>
                <w:rFonts w:cs="Times New Roman"/>
                <w:sz w:val="21"/>
                <w:szCs w:val="24"/>
              </w:rPr>
            </w:pP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海岸线距离</w:t>
            </w:r>
            <w:r w:rsidRPr="003814BA">
              <w:rPr>
                <w:rFonts w:cs="Times New Roman"/>
                <w:snapToGrid w:val="0"/>
                <w:kern w:val="0"/>
                <w:sz w:val="21"/>
                <w:szCs w:val="21"/>
              </w:rPr>
              <w:t>/km</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w:t>
            </w:r>
          </w:p>
        </w:tc>
      </w:tr>
      <w:tr w:rsidR="00186E84" w:rsidRPr="003814BA" w:rsidTr="00745090">
        <w:trPr>
          <w:trHeight w:val="20"/>
          <w:jc w:val="center"/>
        </w:trPr>
        <w:tc>
          <w:tcPr>
            <w:tcW w:w="1644" w:type="pct"/>
            <w:vMerge/>
            <w:vAlign w:val="center"/>
            <w:hideMark/>
          </w:tcPr>
          <w:p w:rsidR="00186E84" w:rsidRPr="003814BA" w:rsidRDefault="00186E84" w:rsidP="00186E84">
            <w:pPr>
              <w:widowControl/>
              <w:spacing w:line="240" w:lineRule="auto"/>
              <w:ind w:firstLineChars="0" w:firstLine="0"/>
              <w:jc w:val="center"/>
              <w:rPr>
                <w:rFonts w:cs="Times New Roman"/>
                <w:sz w:val="21"/>
                <w:szCs w:val="24"/>
              </w:rPr>
            </w:pPr>
          </w:p>
        </w:tc>
        <w:tc>
          <w:tcPr>
            <w:tcW w:w="166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hint="eastAsia"/>
                <w:snapToGrid w:val="0"/>
                <w:kern w:val="0"/>
                <w:sz w:val="21"/>
                <w:szCs w:val="21"/>
              </w:rPr>
              <w:t>海岸线方向</w:t>
            </w:r>
            <w:r w:rsidRPr="003814BA">
              <w:rPr>
                <w:rFonts w:cs="Times New Roman"/>
                <w:snapToGrid w:val="0"/>
                <w:kern w:val="0"/>
                <w:sz w:val="21"/>
                <w:szCs w:val="21"/>
              </w:rPr>
              <w:t>/</w:t>
            </w:r>
            <w:r w:rsidRPr="003814BA">
              <w:rPr>
                <w:rFonts w:cs="Times New Roman" w:hint="eastAsia"/>
                <w:snapToGrid w:val="0"/>
                <w:kern w:val="0"/>
                <w:sz w:val="21"/>
                <w:szCs w:val="21"/>
              </w:rPr>
              <w:t>°</w:t>
            </w:r>
          </w:p>
        </w:tc>
        <w:tc>
          <w:tcPr>
            <w:tcW w:w="1693" w:type="pct"/>
            <w:vAlign w:val="center"/>
            <w:hideMark/>
          </w:tcPr>
          <w:p w:rsidR="00186E84" w:rsidRPr="003814BA" w:rsidRDefault="00186E84" w:rsidP="00186E84">
            <w:pPr>
              <w:spacing w:line="240" w:lineRule="auto"/>
              <w:ind w:firstLineChars="0" w:firstLine="0"/>
              <w:jc w:val="center"/>
              <w:rPr>
                <w:rFonts w:cs="Times New Roman"/>
                <w:snapToGrid w:val="0"/>
                <w:sz w:val="21"/>
                <w:szCs w:val="21"/>
              </w:rPr>
            </w:pPr>
            <w:r w:rsidRPr="003814BA">
              <w:rPr>
                <w:rFonts w:cs="Times New Roman"/>
                <w:snapToGrid w:val="0"/>
                <w:kern w:val="0"/>
                <w:sz w:val="21"/>
                <w:szCs w:val="21"/>
              </w:rPr>
              <w:t>/</w:t>
            </w:r>
          </w:p>
        </w:tc>
      </w:tr>
    </w:tbl>
    <w:p w:rsidR="00186E84" w:rsidRPr="003814BA" w:rsidRDefault="00186E84" w:rsidP="00186E84">
      <w:pPr>
        <w:ind w:firstLine="562"/>
        <w:rPr>
          <w:b/>
          <w:bCs/>
        </w:rPr>
      </w:pPr>
      <w:r w:rsidRPr="003814BA">
        <w:rPr>
          <w:b/>
          <w:bCs/>
        </w:rPr>
        <w:t>5.2.2</w:t>
      </w:r>
      <w:r w:rsidRPr="003814BA">
        <w:rPr>
          <w:rFonts w:hint="eastAsia"/>
          <w:b/>
          <w:bCs/>
        </w:rPr>
        <w:t>污染源排污概况调查</w:t>
      </w:r>
    </w:p>
    <w:p w:rsidR="00186E84" w:rsidRPr="003814BA" w:rsidRDefault="00186E84" w:rsidP="00186E84">
      <w:pPr>
        <w:ind w:firstLine="560"/>
      </w:pPr>
      <w:r w:rsidRPr="003814BA">
        <w:rPr>
          <w:szCs w:val="28"/>
        </w:rPr>
        <w:t>根据工程分析，建设项目有组织、无组织废气排放源强及事故排放时废气源强见表</w:t>
      </w:r>
      <w:r w:rsidRPr="003814BA">
        <w:rPr>
          <w:szCs w:val="28"/>
        </w:rPr>
        <w:t>5.</w:t>
      </w:r>
      <w:r w:rsidRPr="003814BA">
        <w:rPr>
          <w:rFonts w:hint="eastAsia"/>
          <w:szCs w:val="28"/>
        </w:rPr>
        <w:t>2-2</w:t>
      </w:r>
      <w:r w:rsidRPr="003814BA">
        <w:rPr>
          <w:szCs w:val="28"/>
        </w:rPr>
        <w:t>~</w:t>
      </w:r>
      <w:r w:rsidRPr="003814BA">
        <w:rPr>
          <w:szCs w:val="28"/>
        </w:rPr>
        <w:t>表</w:t>
      </w:r>
      <w:r w:rsidRPr="003814BA">
        <w:rPr>
          <w:szCs w:val="28"/>
        </w:rPr>
        <w:t>5.</w:t>
      </w:r>
      <w:r w:rsidRPr="003814BA">
        <w:rPr>
          <w:rFonts w:hint="eastAsia"/>
          <w:szCs w:val="28"/>
        </w:rPr>
        <w:t>2-3</w:t>
      </w:r>
      <w:r w:rsidRPr="003814BA">
        <w:rPr>
          <w:szCs w:val="28"/>
        </w:rPr>
        <w:t>。</w:t>
      </w:r>
    </w:p>
    <w:p w:rsidR="00186E84" w:rsidRPr="003814BA" w:rsidRDefault="00186E84">
      <w:pPr>
        <w:widowControl/>
        <w:spacing w:line="240" w:lineRule="auto"/>
        <w:ind w:firstLineChars="0" w:firstLine="0"/>
        <w:jc w:val="left"/>
      </w:pPr>
      <w:r w:rsidRPr="003814BA">
        <w:br w:type="page"/>
      </w:r>
    </w:p>
    <w:p w:rsidR="00186E84" w:rsidRPr="003814BA" w:rsidRDefault="00186E84" w:rsidP="00186E84">
      <w:pPr>
        <w:ind w:firstLineChars="0" w:firstLine="0"/>
        <w:jc w:val="center"/>
        <w:rPr>
          <w:rFonts w:cs="Times New Roman"/>
          <w:b/>
          <w:bCs/>
          <w:sz w:val="24"/>
          <w:szCs w:val="24"/>
        </w:rPr>
        <w:sectPr w:rsidR="00186E84" w:rsidRPr="003814BA" w:rsidSect="00F17FCF">
          <w:footerReference w:type="default" r:id="rId31"/>
          <w:pgSz w:w="11906" w:h="16838"/>
          <w:pgMar w:top="1418" w:right="1247" w:bottom="1361" w:left="1361" w:header="851" w:footer="567" w:gutter="0"/>
          <w:cols w:space="425"/>
          <w:docGrid w:type="lines" w:linePitch="381"/>
        </w:sectPr>
      </w:pPr>
    </w:p>
    <w:p w:rsidR="00186E84" w:rsidRPr="003814BA" w:rsidRDefault="00186E84" w:rsidP="00186E84">
      <w:pPr>
        <w:ind w:firstLineChars="0" w:firstLine="0"/>
        <w:jc w:val="center"/>
        <w:rPr>
          <w:rFonts w:cs="Times New Roman"/>
          <w:b/>
          <w:sz w:val="21"/>
          <w:szCs w:val="21"/>
        </w:rPr>
      </w:pPr>
      <w:r w:rsidRPr="003814BA">
        <w:rPr>
          <w:rFonts w:cs="Times New Roman"/>
          <w:b/>
          <w:bCs/>
          <w:sz w:val="24"/>
          <w:szCs w:val="24"/>
        </w:rPr>
        <w:lastRenderedPageBreak/>
        <w:t>表</w:t>
      </w:r>
      <w:r w:rsidRPr="003814BA">
        <w:rPr>
          <w:rFonts w:cs="Times New Roman"/>
          <w:b/>
          <w:bCs/>
          <w:sz w:val="24"/>
          <w:szCs w:val="24"/>
        </w:rPr>
        <w:t>5.</w:t>
      </w:r>
      <w:r w:rsidRPr="003814BA">
        <w:rPr>
          <w:rFonts w:cs="Times New Roman" w:hint="eastAsia"/>
          <w:b/>
          <w:bCs/>
          <w:sz w:val="24"/>
          <w:szCs w:val="24"/>
        </w:rPr>
        <w:t>2-2</w:t>
      </w:r>
      <w:r w:rsidRPr="003814BA">
        <w:rPr>
          <w:rFonts w:cs="Times New Roman"/>
          <w:b/>
          <w:bCs/>
          <w:sz w:val="24"/>
          <w:szCs w:val="24"/>
        </w:rPr>
        <w:t>正常工况下有组织废气污染源强参数（点源）</w:t>
      </w:r>
    </w:p>
    <w:tbl>
      <w:tblPr>
        <w:tblW w:w="5000" w:type="pct"/>
        <w:jc w:val="center"/>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890"/>
        <w:gridCol w:w="1296"/>
        <w:gridCol w:w="1191"/>
        <w:gridCol w:w="1079"/>
        <w:gridCol w:w="1039"/>
        <w:gridCol w:w="1265"/>
        <w:gridCol w:w="1059"/>
        <w:gridCol w:w="994"/>
        <w:gridCol w:w="1348"/>
        <w:gridCol w:w="862"/>
        <w:gridCol w:w="1419"/>
        <w:gridCol w:w="991"/>
        <w:gridCol w:w="842"/>
      </w:tblGrid>
      <w:tr w:rsidR="00186E84" w:rsidRPr="003814BA" w:rsidTr="00186E84">
        <w:trPr>
          <w:trHeight w:val="345"/>
          <w:jc w:val="center"/>
        </w:trPr>
        <w:tc>
          <w:tcPr>
            <w:tcW w:w="312"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编号</w:t>
            </w:r>
          </w:p>
        </w:tc>
        <w:tc>
          <w:tcPr>
            <w:tcW w:w="871" w:type="pct"/>
            <w:gridSpan w:val="2"/>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排气筒底部中心坐标</w:t>
            </w:r>
            <w:r w:rsidRPr="003814BA">
              <w:rPr>
                <w:rFonts w:cs="Times New Roman"/>
                <w:b/>
                <w:sz w:val="21"/>
                <w:szCs w:val="21"/>
              </w:rPr>
              <w:t xml:space="preserve"> /m</w:t>
            </w:r>
          </w:p>
        </w:tc>
        <w:tc>
          <w:tcPr>
            <w:tcW w:w="378"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排气筒底部海拔高度</w:t>
            </w:r>
            <w:r w:rsidRPr="003814BA">
              <w:rPr>
                <w:rFonts w:cs="Times New Roman"/>
                <w:b/>
                <w:sz w:val="21"/>
                <w:szCs w:val="21"/>
              </w:rPr>
              <w:t>/m</w:t>
            </w:r>
          </w:p>
        </w:tc>
        <w:tc>
          <w:tcPr>
            <w:tcW w:w="364"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排气筒高度</w:t>
            </w:r>
            <w:r w:rsidRPr="003814BA">
              <w:rPr>
                <w:rFonts w:cs="Times New Roman"/>
                <w:b/>
                <w:sz w:val="21"/>
                <w:szCs w:val="21"/>
              </w:rPr>
              <w:t>/m</w:t>
            </w:r>
          </w:p>
        </w:tc>
        <w:tc>
          <w:tcPr>
            <w:tcW w:w="443"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排气筒出口内径</w:t>
            </w:r>
            <w:r w:rsidRPr="003814BA">
              <w:rPr>
                <w:rFonts w:cs="Times New Roman"/>
                <w:b/>
                <w:sz w:val="21"/>
                <w:szCs w:val="21"/>
              </w:rPr>
              <w:t>/m</w:t>
            </w:r>
          </w:p>
        </w:tc>
        <w:tc>
          <w:tcPr>
            <w:tcW w:w="371"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烟气流速（</w:t>
            </w:r>
            <w:r w:rsidRPr="003814BA">
              <w:rPr>
                <w:rFonts w:cs="Times New Roman"/>
                <w:b/>
                <w:sz w:val="21"/>
                <w:szCs w:val="21"/>
              </w:rPr>
              <w:t>m</w:t>
            </w:r>
            <w:r w:rsidRPr="003814BA">
              <w:rPr>
                <w:rFonts w:cs="Times New Roman"/>
                <w:b/>
                <w:sz w:val="21"/>
                <w:szCs w:val="21"/>
                <w:vertAlign w:val="superscript"/>
              </w:rPr>
              <w:t>3</w:t>
            </w:r>
            <w:r w:rsidRPr="003814BA">
              <w:rPr>
                <w:rFonts w:cs="Times New Roman"/>
                <w:b/>
                <w:sz w:val="21"/>
                <w:szCs w:val="21"/>
              </w:rPr>
              <w:t>/s</w:t>
            </w:r>
            <w:r w:rsidRPr="003814BA">
              <w:rPr>
                <w:rFonts w:cs="Times New Roman"/>
                <w:b/>
                <w:sz w:val="21"/>
                <w:szCs w:val="21"/>
              </w:rPr>
              <w:t>）</w:t>
            </w:r>
          </w:p>
        </w:tc>
        <w:tc>
          <w:tcPr>
            <w:tcW w:w="348"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烟气温度</w:t>
            </w:r>
            <w:r w:rsidRPr="003814BA">
              <w:rPr>
                <w:rFonts w:ascii="宋体" w:hAnsi="宋体" w:cs="宋体" w:hint="eastAsia"/>
                <w:b/>
                <w:sz w:val="21"/>
                <w:szCs w:val="21"/>
              </w:rPr>
              <w:t>℃</w:t>
            </w:r>
          </w:p>
        </w:tc>
        <w:tc>
          <w:tcPr>
            <w:tcW w:w="472"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年排放小时数</w:t>
            </w:r>
            <w:r w:rsidRPr="003814BA">
              <w:rPr>
                <w:rFonts w:cs="Times New Roman"/>
                <w:b/>
                <w:sz w:val="21"/>
                <w:szCs w:val="21"/>
              </w:rPr>
              <w:t>/h</w:t>
            </w:r>
          </w:p>
        </w:tc>
        <w:tc>
          <w:tcPr>
            <w:tcW w:w="302"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排放</w:t>
            </w:r>
          </w:p>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工况</w:t>
            </w:r>
          </w:p>
        </w:tc>
        <w:tc>
          <w:tcPr>
            <w:tcW w:w="497"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污染物名称</w:t>
            </w:r>
          </w:p>
        </w:tc>
        <w:tc>
          <w:tcPr>
            <w:tcW w:w="347"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排放速率</w:t>
            </w:r>
          </w:p>
        </w:tc>
        <w:tc>
          <w:tcPr>
            <w:tcW w:w="295"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单位</w:t>
            </w:r>
          </w:p>
        </w:tc>
      </w:tr>
      <w:tr w:rsidR="00186E84" w:rsidRPr="003814BA" w:rsidTr="00186E84">
        <w:trPr>
          <w:trHeight w:val="280"/>
          <w:jc w:val="center"/>
        </w:trPr>
        <w:tc>
          <w:tcPr>
            <w:tcW w:w="312"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454" w:type="pc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X</w:t>
            </w:r>
          </w:p>
        </w:tc>
        <w:tc>
          <w:tcPr>
            <w:tcW w:w="417" w:type="pc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b/>
                <w:sz w:val="21"/>
                <w:szCs w:val="21"/>
              </w:rPr>
              <w:t>Y</w:t>
            </w:r>
          </w:p>
        </w:tc>
        <w:tc>
          <w:tcPr>
            <w:tcW w:w="378"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364"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443"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371"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348"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472"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302"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497"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347"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c>
          <w:tcPr>
            <w:tcW w:w="295" w:type="pct"/>
            <w:vMerge/>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p>
        </w:tc>
      </w:tr>
      <w:tr w:rsidR="00186E84" w:rsidRPr="003814BA" w:rsidTr="00186E84">
        <w:trPr>
          <w:trHeight w:val="280"/>
          <w:jc w:val="center"/>
        </w:trPr>
        <w:tc>
          <w:tcPr>
            <w:tcW w:w="312"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sz w:val="21"/>
                <w:szCs w:val="21"/>
              </w:rPr>
              <w:t>H</w:t>
            </w:r>
            <w:r w:rsidRPr="003814BA">
              <w:rPr>
                <w:rFonts w:cs="Times New Roman" w:hint="eastAsia"/>
                <w:sz w:val="21"/>
                <w:szCs w:val="21"/>
                <w:vertAlign w:val="subscript"/>
              </w:rPr>
              <w:t>1</w:t>
            </w:r>
          </w:p>
        </w:tc>
        <w:tc>
          <w:tcPr>
            <w:tcW w:w="454" w:type="pct"/>
            <w:vMerge w:val="restart"/>
            <w:shd w:val="clear" w:color="auto" w:fill="auto"/>
            <w:vAlign w:val="center"/>
          </w:tcPr>
          <w:p w:rsidR="00186E84" w:rsidRPr="003814BA" w:rsidRDefault="0001089D" w:rsidP="00186E84">
            <w:pPr>
              <w:spacing w:line="240" w:lineRule="auto"/>
              <w:ind w:firstLineChars="0" w:firstLine="0"/>
              <w:jc w:val="center"/>
              <w:rPr>
                <w:rFonts w:cs="Times New Roman"/>
                <w:sz w:val="21"/>
                <w:szCs w:val="21"/>
              </w:rPr>
            </w:pPr>
            <w:r w:rsidRPr="003814BA">
              <w:rPr>
                <w:rFonts w:cs="Times New Roman"/>
                <w:sz w:val="21"/>
                <w:szCs w:val="21"/>
              </w:rPr>
              <w:t>119.511579</w:t>
            </w:r>
          </w:p>
        </w:tc>
        <w:tc>
          <w:tcPr>
            <w:tcW w:w="417" w:type="pct"/>
            <w:vMerge w:val="restart"/>
            <w:shd w:val="clear" w:color="auto" w:fill="auto"/>
            <w:vAlign w:val="center"/>
          </w:tcPr>
          <w:p w:rsidR="00186E84" w:rsidRPr="003814BA" w:rsidRDefault="0001089D" w:rsidP="00186E84">
            <w:pPr>
              <w:spacing w:line="240" w:lineRule="auto"/>
              <w:ind w:firstLineChars="0" w:firstLine="0"/>
              <w:jc w:val="center"/>
              <w:rPr>
                <w:rFonts w:cs="Times New Roman"/>
                <w:sz w:val="21"/>
                <w:szCs w:val="21"/>
              </w:rPr>
            </w:pPr>
            <w:r w:rsidRPr="003814BA">
              <w:rPr>
                <w:rFonts w:cs="Times New Roman"/>
                <w:sz w:val="21"/>
                <w:szCs w:val="21"/>
              </w:rPr>
              <w:t>34.333073</w:t>
            </w:r>
          </w:p>
        </w:tc>
        <w:tc>
          <w:tcPr>
            <w:tcW w:w="378" w:type="pct"/>
            <w:vMerge w:val="restart"/>
            <w:shd w:val="clear" w:color="auto" w:fill="auto"/>
            <w:vAlign w:val="center"/>
          </w:tcPr>
          <w:p w:rsidR="00186E84" w:rsidRPr="003814BA" w:rsidRDefault="0001089D" w:rsidP="00186E84">
            <w:pPr>
              <w:spacing w:line="240" w:lineRule="auto"/>
              <w:ind w:firstLineChars="0" w:firstLine="0"/>
              <w:jc w:val="center"/>
              <w:rPr>
                <w:rFonts w:cs="Times New Roman"/>
                <w:sz w:val="21"/>
                <w:szCs w:val="21"/>
              </w:rPr>
            </w:pPr>
            <w:r w:rsidRPr="003814BA">
              <w:rPr>
                <w:rFonts w:cs="Times New Roman" w:hint="eastAsia"/>
                <w:sz w:val="21"/>
                <w:szCs w:val="21"/>
              </w:rPr>
              <w:t>2</w:t>
            </w:r>
          </w:p>
        </w:tc>
        <w:tc>
          <w:tcPr>
            <w:tcW w:w="364"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hint="eastAsia"/>
                <w:sz w:val="21"/>
                <w:szCs w:val="21"/>
              </w:rPr>
              <w:t>15</w:t>
            </w:r>
          </w:p>
        </w:tc>
        <w:tc>
          <w:tcPr>
            <w:tcW w:w="443" w:type="pct"/>
            <w:vMerge w:val="restart"/>
            <w:shd w:val="clear" w:color="auto" w:fill="auto"/>
            <w:vAlign w:val="center"/>
          </w:tcPr>
          <w:p w:rsidR="00186E84" w:rsidRPr="003814BA" w:rsidRDefault="0001089D" w:rsidP="00186E84">
            <w:pPr>
              <w:spacing w:line="240" w:lineRule="auto"/>
              <w:ind w:firstLineChars="0" w:firstLine="0"/>
              <w:jc w:val="center"/>
              <w:rPr>
                <w:rFonts w:cs="Times New Roman"/>
                <w:sz w:val="21"/>
                <w:szCs w:val="21"/>
              </w:rPr>
            </w:pPr>
            <w:r w:rsidRPr="003814BA">
              <w:rPr>
                <w:rFonts w:cs="Times New Roman" w:hint="eastAsia"/>
                <w:sz w:val="21"/>
                <w:szCs w:val="21"/>
              </w:rPr>
              <w:t>0.4</w:t>
            </w:r>
          </w:p>
        </w:tc>
        <w:tc>
          <w:tcPr>
            <w:tcW w:w="371" w:type="pct"/>
            <w:vMerge w:val="restart"/>
            <w:shd w:val="clear" w:color="auto" w:fill="auto"/>
            <w:vAlign w:val="center"/>
          </w:tcPr>
          <w:p w:rsidR="00186E84" w:rsidRPr="003814BA" w:rsidRDefault="0001089D" w:rsidP="00186E84">
            <w:pPr>
              <w:spacing w:line="240" w:lineRule="auto"/>
              <w:ind w:firstLineChars="0" w:firstLine="0"/>
              <w:jc w:val="center"/>
              <w:rPr>
                <w:rFonts w:cs="Times New Roman"/>
                <w:sz w:val="21"/>
                <w:szCs w:val="21"/>
              </w:rPr>
            </w:pPr>
            <w:r w:rsidRPr="003814BA">
              <w:rPr>
                <w:rFonts w:cs="Times New Roman" w:hint="eastAsia"/>
                <w:sz w:val="21"/>
                <w:szCs w:val="21"/>
              </w:rPr>
              <w:t>2.78</w:t>
            </w:r>
          </w:p>
        </w:tc>
        <w:tc>
          <w:tcPr>
            <w:tcW w:w="348"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sz w:val="21"/>
                <w:szCs w:val="21"/>
              </w:rPr>
              <w:t>20</w:t>
            </w:r>
          </w:p>
        </w:tc>
        <w:tc>
          <w:tcPr>
            <w:tcW w:w="472"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sz w:val="21"/>
                <w:szCs w:val="21"/>
              </w:rPr>
              <w:t>7200</w:t>
            </w:r>
          </w:p>
        </w:tc>
        <w:tc>
          <w:tcPr>
            <w:tcW w:w="302" w:type="pct"/>
            <w:vMerge w:val="restart"/>
            <w:shd w:val="clear" w:color="auto" w:fill="auto"/>
            <w:vAlign w:val="center"/>
          </w:tcPr>
          <w:p w:rsidR="00186E84" w:rsidRPr="003814BA" w:rsidRDefault="007454A6" w:rsidP="00186E84">
            <w:pPr>
              <w:spacing w:line="240" w:lineRule="auto"/>
              <w:ind w:firstLineChars="0" w:firstLine="0"/>
              <w:jc w:val="center"/>
              <w:rPr>
                <w:rFonts w:cs="Times New Roman"/>
                <w:sz w:val="21"/>
                <w:szCs w:val="21"/>
              </w:rPr>
            </w:pPr>
            <w:r w:rsidRPr="003814BA">
              <w:rPr>
                <w:rFonts w:cs="Times New Roman"/>
                <w:sz w:val="21"/>
                <w:szCs w:val="21"/>
              </w:rPr>
              <w:t>连续</w:t>
            </w:r>
          </w:p>
        </w:tc>
        <w:tc>
          <w:tcPr>
            <w:tcW w:w="497" w:type="pc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sz w:val="21"/>
                <w:szCs w:val="21"/>
              </w:rPr>
              <w:t>粉尘</w:t>
            </w:r>
          </w:p>
        </w:tc>
        <w:tc>
          <w:tcPr>
            <w:tcW w:w="347" w:type="pct"/>
            <w:shd w:val="clear" w:color="auto" w:fill="auto"/>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hint="eastAsia"/>
                <w:sz w:val="21"/>
                <w:szCs w:val="21"/>
              </w:rPr>
              <w:t>0.04</w:t>
            </w:r>
          </w:p>
        </w:tc>
        <w:tc>
          <w:tcPr>
            <w:tcW w:w="295"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sz w:val="21"/>
                <w:szCs w:val="21"/>
              </w:rPr>
              <w:t>kg/h</w:t>
            </w:r>
          </w:p>
        </w:tc>
      </w:tr>
      <w:tr w:rsidR="00186E84" w:rsidRPr="003814BA" w:rsidTr="00186E84">
        <w:trPr>
          <w:trHeight w:val="280"/>
          <w:jc w:val="center"/>
        </w:trPr>
        <w:tc>
          <w:tcPr>
            <w:tcW w:w="312"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54"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17"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78"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64"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43"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71"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48"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72"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02"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97" w:type="pct"/>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347" w:type="pct"/>
            <w:shd w:val="clear" w:color="auto" w:fill="auto"/>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hint="eastAsia"/>
                <w:sz w:val="21"/>
                <w:szCs w:val="21"/>
              </w:rPr>
              <w:t>0.139</w:t>
            </w:r>
          </w:p>
        </w:tc>
        <w:tc>
          <w:tcPr>
            <w:tcW w:w="295"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r>
    </w:tbl>
    <w:p w:rsidR="00186E84" w:rsidRPr="003814BA" w:rsidRDefault="00186E84" w:rsidP="00186E84">
      <w:pPr>
        <w:ind w:firstLineChars="0" w:firstLine="561"/>
        <w:jc w:val="center"/>
        <w:rPr>
          <w:rFonts w:cs="Times New Roman"/>
          <w:szCs w:val="28"/>
        </w:rPr>
      </w:pPr>
      <w:r w:rsidRPr="003814BA">
        <w:rPr>
          <w:rFonts w:cs="Times New Roman"/>
          <w:b/>
          <w:bCs/>
          <w:sz w:val="24"/>
          <w:szCs w:val="24"/>
        </w:rPr>
        <w:t>表</w:t>
      </w:r>
      <w:r w:rsidRPr="003814BA">
        <w:rPr>
          <w:rFonts w:cs="Times New Roman"/>
          <w:b/>
          <w:bCs/>
          <w:sz w:val="24"/>
          <w:szCs w:val="24"/>
        </w:rPr>
        <w:t>5.</w:t>
      </w:r>
      <w:r w:rsidRPr="003814BA">
        <w:rPr>
          <w:rFonts w:cs="Times New Roman" w:hint="eastAsia"/>
          <w:b/>
          <w:bCs/>
          <w:sz w:val="24"/>
          <w:szCs w:val="24"/>
        </w:rPr>
        <w:t>2-3</w:t>
      </w:r>
      <w:r w:rsidRPr="003814BA">
        <w:rPr>
          <w:rFonts w:cs="Times New Roman"/>
          <w:b/>
          <w:bCs/>
          <w:sz w:val="24"/>
          <w:szCs w:val="24"/>
        </w:rPr>
        <w:t>无组织排放面源源强调查参数（矩形面源）</w:t>
      </w:r>
    </w:p>
    <w:tbl>
      <w:tblPr>
        <w:tblW w:w="5000" w:type="pct"/>
        <w:jc w:val="center"/>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517"/>
        <w:gridCol w:w="1214"/>
        <w:gridCol w:w="1191"/>
        <w:gridCol w:w="1101"/>
        <w:gridCol w:w="1252"/>
        <w:gridCol w:w="989"/>
        <w:gridCol w:w="986"/>
        <w:gridCol w:w="1081"/>
        <w:gridCol w:w="1369"/>
        <w:gridCol w:w="1083"/>
        <w:gridCol w:w="658"/>
        <w:gridCol w:w="1355"/>
        <w:gridCol w:w="889"/>
        <w:gridCol w:w="590"/>
      </w:tblGrid>
      <w:tr w:rsidR="00186E84" w:rsidRPr="003814BA" w:rsidTr="00186E84">
        <w:trPr>
          <w:trHeight w:val="320"/>
          <w:jc w:val="center"/>
        </w:trPr>
        <w:tc>
          <w:tcPr>
            <w:tcW w:w="199"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编号</w:t>
            </w:r>
          </w:p>
        </w:tc>
        <w:tc>
          <w:tcPr>
            <w:tcW w:w="443"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名称</w:t>
            </w:r>
          </w:p>
        </w:tc>
        <w:tc>
          <w:tcPr>
            <w:tcW w:w="597" w:type="pct"/>
            <w:gridSpan w:val="2"/>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面源起点坐标</w:t>
            </w:r>
            <w:r w:rsidRPr="003814BA">
              <w:rPr>
                <w:rFonts w:cs="Times New Roman"/>
                <w:b/>
                <w:sz w:val="21"/>
                <w:szCs w:val="21"/>
              </w:rPr>
              <w:t>/m</w:t>
            </w:r>
          </w:p>
        </w:tc>
        <w:tc>
          <w:tcPr>
            <w:tcW w:w="456"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面源海拔高度</w:t>
            </w:r>
            <w:r w:rsidRPr="003814BA">
              <w:rPr>
                <w:rFonts w:cs="Times New Roman"/>
                <w:b/>
                <w:sz w:val="21"/>
                <w:szCs w:val="21"/>
              </w:rPr>
              <w:t>/m</w:t>
            </w:r>
          </w:p>
        </w:tc>
        <w:tc>
          <w:tcPr>
            <w:tcW w:w="364"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面源长度</w:t>
            </w:r>
            <w:r w:rsidRPr="003814BA">
              <w:rPr>
                <w:rFonts w:cs="Times New Roman"/>
                <w:b/>
                <w:sz w:val="21"/>
                <w:szCs w:val="21"/>
              </w:rPr>
              <w:t>/m</w:t>
            </w:r>
          </w:p>
        </w:tc>
        <w:tc>
          <w:tcPr>
            <w:tcW w:w="363"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面源宽度</w:t>
            </w:r>
            <w:r w:rsidRPr="003814BA">
              <w:rPr>
                <w:rFonts w:cs="Times New Roman"/>
                <w:b/>
                <w:sz w:val="21"/>
                <w:szCs w:val="21"/>
              </w:rPr>
              <w:t>/m</w:t>
            </w:r>
          </w:p>
        </w:tc>
        <w:tc>
          <w:tcPr>
            <w:tcW w:w="396"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与正北向夹角</w:t>
            </w:r>
            <w:r w:rsidRPr="003814BA">
              <w:rPr>
                <w:rFonts w:cs="Times New Roman"/>
                <w:b/>
                <w:sz w:val="21"/>
                <w:szCs w:val="21"/>
              </w:rPr>
              <w:t>/ °</w:t>
            </w:r>
          </w:p>
        </w:tc>
        <w:tc>
          <w:tcPr>
            <w:tcW w:w="497"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面源有效排放高度</w:t>
            </w:r>
            <w:r w:rsidRPr="003814BA">
              <w:rPr>
                <w:rFonts w:cs="Times New Roman"/>
                <w:b/>
                <w:sz w:val="21"/>
                <w:szCs w:val="21"/>
              </w:rPr>
              <w:t>/m</w:t>
            </w:r>
          </w:p>
        </w:tc>
        <w:tc>
          <w:tcPr>
            <w:tcW w:w="397"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年排放小时数</w:t>
            </w:r>
            <w:r w:rsidRPr="003814BA">
              <w:rPr>
                <w:rFonts w:cs="Times New Roman"/>
                <w:b/>
                <w:sz w:val="21"/>
                <w:szCs w:val="21"/>
              </w:rPr>
              <w:t>/h</w:t>
            </w:r>
          </w:p>
        </w:tc>
        <w:tc>
          <w:tcPr>
            <w:tcW w:w="248" w:type="pct"/>
            <w:vMerge w:val="restart"/>
            <w:tcBorders>
              <w:bottom w:val="single" w:sz="4" w:space="0" w:color="000000"/>
            </w:tcBorders>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排放</w:t>
            </w:r>
          </w:p>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工况</w:t>
            </w:r>
          </w:p>
        </w:tc>
        <w:tc>
          <w:tcPr>
            <w:tcW w:w="492" w:type="pct"/>
            <w:vMerge w:val="restart"/>
            <w:tcBorders>
              <w:bottom w:val="single" w:sz="4" w:space="0" w:color="000000"/>
            </w:tcBorders>
            <w:vAlign w:val="center"/>
          </w:tcPr>
          <w:p w:rsidR="00186E84" w:rsidRPr="003814BA" w:rsidRDefault="00186E84" w:rsidP="00186E84">
            <w:pPr>
              <w:snapToGrid w:val="0"/>
              <w:spacing w:line="320" w:lineRule="exact"/>
              <w:ind w:firstLineChars="0" w:firstLine="0"/>
              <w:jc w:val="center"/>
              <w:rPr>
                <w:rFonts w:cs="Times New Roman"/>
                <w:b/>
                <w:sz w:val="21"/>
                <w:szCs w:val="21"/>
              </w:rPr>
            </w:pPr>
            <w:r w:rsidRPr="003814BA">
              <w:rPr>
                <w:rFonts w:cs="Times New Roman"/>
                <w:b/>
                <w:sz w:val="21"/>
                <w:szCs w:val="21"/>
              </w:rPr>
              <w:t>污染物名称</w:t>
            </w:r>
          </w:p>
        </w:tc>
        <w:tc>
          <w:tcPr>
            <w:tcW w:w="329" w:type="pct"/>
            <w:vMerge w:val="restart"/>
            <w:tcBorders>
              <w:bottom w:val="single" w:sz="4" w:space="0" w:color="000000"/>
            </w:tcBorders>
            <w:vAlign w:val="center"/>
          </w:tcPr>
          <w:p w:rsidR="00186E84" w:rsidRPr="003814BA" w:rsidRDefault="00186E84" w:rsidP="00186E84">
            <w:pPr>
              <w:snapToGrid w:val="0"/>
              <w:spacing w:line="320" w:lineRule="exact"/>
              <w:ind w:firstLineChars="0" w:firstLine="0"/>
              <w:jc w:val="center"/>
              <w:rPr>
                <w:rFonts w:cs="Times New Roman"/>
                <w:b/>
                <w:sz w:val="21"/>
                <w:szCs w:val="21"/>
              </w:rPr>
            </w:pPr>
            <w:r w:rsidRPr="003814BA">
              <w:rPr>
                <w:rFonts w:cs="Times New Roman"/>
                <w:b/>
                <w:sz w:val="21"/>
                <w:szCs w:val="21"/>
              </w:rPr>
              <w:t>排放速率</w:t>
            </w:r>
          </w:p>
        </w:tc>
        <w:tc>
          <w:tcPr>
            <w:tcW w:w="219" w:type="pct"/>
            <w:vMerge w:val="restart"/>
            <w:tcBorders>
              <w:bottom w:val="single" w:sz="4" w:space="0" w:color="000000"/>
            </w:tcBorders>
            <w:vAlign w:val="center"/>
          </w:tcPr>
          <w:p w:rsidR="00186E84" w:rsidRPr="003814BA" w:rsidRDefault="00186E84" w:rsidP="00186E84">
            <w:pPr>
              <w:snapToGrid w:val="0"/>
              <w:spacing w:line="320" w:lineRule="exact"/>
              <w:ind w:firstLineChars="0" w:firstLine="0"/>
              <w:jc w:val="center"/>
              <w:rPr>
                <w:rFonts w:cs="Times New Roman"/>
                <w:b/>
                <w:sz w:val="21"/>
                <w:szCs w:val="21"/>
              </w:rPr>
            </w:pPr>
            <w:r w:rsidRPr="003814BA">
              <w:rPr>
                <w:rFonts w:cs="Times New Roman"/>
                <w:b/>
                <w:sz w:val="21"/>
                <w:szCs w:val="21"/>
              </w:rPr>
              <w:t>单位</w:t>
            </w:r>
          </w:p>
        </w:tc>
      </w:tr>
      <w:tr w:rsidR="00186E84" w:rsidRPr="003814BA" w:rsidTr="00186E84">
        <w:trPr>
          <w:trHeight w:val="154"/>
          <w:jc w:val="center"/>
        </w:trPr>
        <w:tc>
          <w:tcPr>
            <w:tcW w:w="199"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443"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11" w:type="pct"/>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X</w:t>
            </w:r>
          </w:p>
        </w:tc>
        <w:tc>
          <w:tcPr>
            <w:tcW w:w="286" w:type="pct"/>
            <w:shd w:val="clear" w:color="auto" w:fill="auto"/>
            <w:vAlign w:val="center"/>
          </w:tcPr>
          <w:p w:rsidR="00186E84" w:rsidRPr="003814BA" w:rsidRDefault="00186E84" w:rsidP="00186E84">
            <w:pPr>
              <w:spacing w:line="320" w:lineRule="exact"/>
              <w:ind w:firstLineChars="0" w:firstLine="0"/>
              <w:jc w:val="center"/>
              <w:rPr>
                <w:rFonts w:cs="Times New Roman"/>
                <w:b/>
                <w:sz w:val="21"/>
                <w:szCs w:val="21"/>
              </w:rPr>
            </w:pPr>
            <w:r w:rsidRPr="003814BA">
              <w:rPr>
                <w:rFonts w:cs="Times New Roman"/>
                <w:b/>
                <w:sz w:val="21"/>
                <w:szCs w:val="21"/>
              </w:rPr>
              <w:t>Y</w:t>
            </w:r>
          </w:p>
        </w:tc>
        <w:tc>
          <w:tcPr>
            <w:tcW w:w="456"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64"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63"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96"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497"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97"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248"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492" w:type="pct"/>
            <w:vMerge/>
            <w:vAlign w:val="center"/>
          </w:tcPr>
          <w:p w:rsidR="00186E84" w:rsidRPr="003814BA" w:rsidRDefault="00186E84" w:rsidP="00186E84">
            <w:pPr>
              <w:spacing w:line="320" w:lineRule="exact"/>
              <w:ind w:firstLineChars="0" w:firstLine="0"/>
              <w:jc w:val="center"/>
              <w:rPr>
                <w:rFonts w:cs="Times New Roman"/>
                <w:sz w:val="21"/>
                <w:szCs w:val="21"/>
              </w:rPr>
            </w:pPr>
          </w:p>
        </w:tc>
        <w:tc>
          <w:tcPr>
            <w:tcW w:w="329" w:type="pct"/>
            <w:vMerge/>
            <w:vAlign w:val="center"/>
          </w:tcPr>
          <w:p w:rsidR="00186E84" w:rsidRPr="003814BA" w:rsidRDefault="00186E84" w:rsidP="00186E84">
            <w:pPr>
              <w:spacing w:line="320" w:lineRule="exact"/>
              <w:ind w:firstLineChars="0" w:firstLine="0"/>
              <w:jc w:val="center"/>
              <w:rPr>
                <w:rFonts w:cs="Times New Roman"/>
                <w:sz w:val="21"/>
                <w:szCs w:val="21"/>
              </w:rPr>
            </w:pPr>
          </w:p>
        </w:tc>
        <w:tc>
          <w:tcPr>
            <w:tcW w:w="219" w:type="pct"/>
            <w:vMerge/>
            <w:vAlign w:val="center"/>
          </w:tcPr>
          <w:p w:rsidR="00186E84" w:rsidRPr="003814BA" w:rsidRDefault="00186E84" w:rsidP="00186E84">
            <w:pPr>
              <w:spacing w:line="320" w:lineRule="exact"/>
              <w:ind w:firstLineChars="0" w:firstLine="0"/>
              <w:jc w:val="center"/>
              <w:rPr>
                <w:rFonts w:cs="Times New Roman"/>
                <w:sz w:val="21"/>
                <w:szCs w:val="21"/>
              </w:rPr>
            </w:pPr>
          </w:p>
        </w:tc>
      </w:tr>
      <w:tr w:rsidR="00186E84" w:rsidRPr="003814BA" w:rsidTr="00186E84">
        <w:trPr>
          <w:trHeight w:val="154"/>
          <w:jc w:val="center"/>
        </w:trPr>
        <w:tc>
          <w:tcPr>
            <w:tcW w:w="199" w:type="pct"/>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r w:rsidRPr="003814BA">
              <w:rPr>
                <w:rFonts w:cs="Times New Roman"/>
                <w:sz w:val="21"/>
                <w:szCs w:val="21"/>
              </w:rPr>
              <w:t>1</w:t>
            </w:r>
          </w:p>
        </w:tc>
        <w:tc>
          <w:tcPr>
            <w:tcW w:w="443" w:type="pct"/>
            <w:vMerge w:val="restart"/>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r w:rsidRPr="003814BA">
              <w:rPr>
                <w:rFonts w:cs="Times New Roman"/>
                <w:sz w:val="21"/>
                <w:szCs w:val="21"/>
              </w:rPr>
              <w:t>生产车间</w:t>
            </w:r>
          </w:p>
        </w:tc>
        <w:tc>
          <w:tcPr>
            <w:tcW w:w="311" w:type="pct"/>
            <w:vMerge w:val="restart"/>
            <w:shd w:val="clear" w:color="auto" w:fill="auto"/>
            <w:vAlign w:val="center"/>
          </w:tcPr>
          <w:p w:rsidR="00186E84" w:rsidRPr="003814BA" w:rsidRDefault="00061EF4" w:rsidP="00186E84">
            <w:pPr>
              <w:spacing w:line="240" w:lineRule="auto"/>
              <w:ind w:firstLineChars="0" w:firstLine="0"/>
              <w:jc w:val="center"/>
              <w:rPr>
                <w:rFonts w:cs="Times New Roman"/>
                <w:sz w:val="21"/>
                <w:szCs w:val="21"/>
              </w:rPr>
            </w:pPr>
            <w:r w:rsidRPr="003814BA">
              <w:rPr>
                <w:rFonts w:cs="Times New Roman"/>
                <w:sz w:val="21"/>
                <w:szCs w:val="21"/>
              </w:rPr>
              <w:t>119.511107</w:t>
            </w:r>
          </w:p>
        </w:tc>
        <w:tc>
          <w:tcPr>
            <w:tcW w:w="286" w:type="pct"/>
            <w:vMerge w:val="restart"/>
            <w:shd w:val="clear" w:color="auto" w:fill="auto"/>
            <w:vAlign w:val="center"/>
          </w:tcPr>
          <w:p w:rsidR="00186E84" w:rsidRPr="003814BA" w:rsidRDefault="00061EF4" w:rsidP="00186E84">
            <w:pPr>
              <w:spacing w:line="240" w:lineRule="auto"/>
              <w:ind w:firstLineChars="0" w:firstLine="0"/>
              <w:jc w:val="center"/>
              <w:rPr>
                <w:rFonts w:cs="Times New Roman"/>
                <w:sz w:val="21"/>
                <w:szCs w:val="21"/>
              </w:rPr>
            </w:pPr>
            <w:r w:rsidRPr="003814BA">
              <w:rPr>
                <w:rFonts w:cs="Times New Roman"/>
                <w:sz w:val="21"/>
                <w:szCs w:val="21"/>
              </w:rPr>
              <w:t>34.333711</w:t>
            </w:r>
          </w:p>
        </w:tc>
        <w:tc>
          <w:tcPr>
            <w:tcW w:w="456" w:type="pct"/>
            <w:vMerge w:val="restart"/>
            <w:shd w:val="clear" w:color="auto" w:fill="auto"/>
            <w:vAlign w:val="center"/>
          </w:tcPr>
          <w:p w:rsidR="00186E84" w:rsidRPr="003814BA" w:rsidRDefault="00061EF4" w:rsidP="00186E84">
            <w:pPr>
              <w:spacing w:line="240" w:lineRule="auto"/>
              <w:ind w:firstLineChars="0" w:firstLine="0"/>
              <w:jc w:val="center"/>
              <w:rPr>
                <w:rFonts w:cs="Times New Roman"/>
                <w:sz w:val="21"/>
                <w:szCs w:val="21"/>
              </w:rPr>
            </w:pPr>
            <w:r w:rsidRPr="003814BA">
              <w:rPr>
                <w:rFonts w:cs="Times New Roman" w:hint="eastAsia"/>
                <w:sz w:val="21"/>
                <w:szCs w:val="21"/>
              </w:rPr>
              <w:t>2</w:t>
            </w:r>
          </w:p>
        </w:tc>
        <w:tc>
          <w:tcPr>
            <w:tcW w:w="364" w:type="pct"/>
            <w:vMerge w:val="restart"/>
            <w:shd w:val="clear" w:color="auto" w:fill="auto"/>
            <w:vAlign w:val="center"/>
          </w:tcPr>
          <w:p w:rsidR="00186E84" w:rsidRPr="003814BA" w:rsidRDefault="0001089D" w:rsidP="00186E84">
            <w:pPr>
              <w:spacing w:line="320" w:lineRule="exact"/>
              <w:ind w:firstLineChars="0" w:firstLine="0"/>
              <w:jc w:val="center"/>
              <w:rPr>
                <w:rFonts w:cs="Times New Roman"/>
                <w:sz w:val="21"/>
                <w:szCs w:val="21"/>
              </w:rPr>
            </w:pPr>
            <w:r w:rsidRPr="003814BA">
              <w:rPr>
                <w:rFonts w:cs="Times New Roman" w:hint="eastAsia"/>
                <w:sz w:val="21"/>
                <w:szCs w:val="21"/>
              </w:rPr>
              <w:t>108</w:t>
            </w:r>
          </w:p>
        </w:tc>
        <w:tc>
          <w:tcPr>
            <w:tcW w:w="363" w:type="pct"/>
            <w:vMerge w:val="restart"/>
            <w:shd w:val="clear" w:color="auto" w:fill="auto"/>
            <w:vAlign w:val="center"/>
          </w:tcPr>
          <w:p w:rsidR="00186E84" w:rsidRPr="003814BA" w:rsidRDefault="0001089D" w:rsidP="00186E84">
            <w:pPr>
              <w:spacing w:line="320" w:lineRule="exact"/>
              <w:ind w:firstLineChars="0" w:firstLine="0"/>
              <w:jc w:val="center"/>
              <w:rPr>
                <w:rFonts w:cs="Times New Roman"/>
                <w:sz w:val="21"/>
                <w:szCs w:val="21"/>
              </w:rPr>
            </w:pPr>
            <w:r w:rsidRPr="003814BA">
              <w:rPr>
                <w:rFonts w:cs="Times New Roman" w:hint="eastAsia"/>
                <w:sz w:val="21"/>
                <w:szCs w:val="21"/>
              </w:rPr>
              <w:t>32</w:t>
            </w:r>
          </w:p>
        </w:tc>
        <w:tc>
          <w:tcPr>
            <w:tcW w:w="396" w:type="pct"/>
            <w:vMerge w:val="restart"/>
            <w:shd w:val="clear" w:color="auto" w:fill="auto"/>
            <w:vAlign w:val="center"/>
          </w:tcPr>
          <w:p w:rsidR="00186E84" w:rsidRPr="003814BA" w:rsidRDefault="00061EF4" w:rsidP="00186E84">
            <w:pPr>
              <w:spacing w:line="320" w:lineRule="exact"/>
              <w:ind w:firstLineChars="0" w:firstLine="0"/>
              <w:jc w:val="center"/>
              <w:rPr>
                <w:rFonts w:cs="Times New Roman"/>
                <w:sz w:val="21"/>
                <w:szCs w:val="21"/>
              </w:rPr>
            </w:pPr>
            <w:r w:rsidRPr="003814BA">
              <w:rPr>
                <w:rFonts w:cs="Times New Roman"/>
                <w:sz w:val="21"/>
                <w:szCs w:val="21"/>
              </w:rPr>
              <w:t>-174.12</w:t>
            </w:r>
          </w:p>
        </w:tc>
        <w:tc>
          <w:tcPr>
            <w:tcW w:w="497" w:type="pct"/>
            <w:vMerge w:val="restart"/>
            <w:shd w:val="clear" w:color="auto" w:fill="auto"/>
            <w:vAlign w:val="center"/>
          </w:tcPr>
          <w:p w:rsidR="00186E84" w:rsidRPr="003814BA" w:rsidRDefault="0001089D" w:rsidP="00186E84">
            <w:pPr>
              <w:spacing w:line="320" w:lineRule="exact"/>
              <w:ind w:firstLineChars="0" w:firstLine="0"/>
              <w:jc w:val="center"/>
              <w:rPr>
                <w:rFonts w:cs="Times New Roman"/>
                <w:sz w:val="21"/>
                <w:szCs w:val="21"/>
              </w:rPr>
            </w:pPr>
            <w:r w:rsidRPr="003814BA">
              <w:rPr>
                <w:rFonts w:cs="Times New Roman" w:hint="eastAsia"/>
                <w:sz w:val="21"/>
                <w:szCs w:val="21"/>
              </w:rPr>
              <w:t>8</w:t>
            </w:r>
          </w:p>
        </w:tc>
        <w:tc>
          <w:tcPr>
            <w:tcW w:w="397" w:type="pct"/>
            <w:vMerge w:val="restart"/>
            <w:shd w:val="clear" w:color="auto" w:fill="auto"/>
            <w:vAlign w:val="center"/>
          </w:tcPr>
          <w:p w:rsidR="00186E84" w:rsidRPr="003814BA" w:rsidRDefault="0001089D" w:rsidP="00186E84">
            <w:pPr>
              <w:spacing w:line="320" w:lineRule="exact"/>
              <w:ind w:firstLineChars="0" w:firstLine="0"/>
              <w:jc w:val="center"/>
              <w:rPr>
                <w:rFonts w:cs="Times New Roman"/>
                <w:sz w:val="21"/>
                <w:szCs w:val="21"/>
              </w:rPr>
            </w:pPr>
            <w:r w:rsidRPr="003814BA">
              <w:rPr>
                <w:rFonts w:cs="Times New Roman" w:hint="eastAsia"/>
                <w:sz w:val="21"/>
                <w:szCs w:val="21"/>
              </w:rPr>
              <w:t>7200</w:t>
            </w:r>
          </w:p>
        </w:tc>
        <w:tc>
          <w:tcPr>
            <w:tcW w:w="248" w:type="pct"/>
            <w:vMerge w:val="restart"/>
            <w:shd w:val="clear" w:color="auto" w:fill="auto"/>
            <w:vAlign w:val="center"/>
          </w:tcPr>
          <w:p w:rsidR="00186E84" w:rsidRPr="003814BA" w:rsidRDefault="0001089D" w:rsidP="00186E84">
            <w:pPr>
              <w:spacing w:line="320" w:lineRule="exact"/>
              <w:ind w:firstLineChars="0" w:firstLine="0"/>
              <w:jc w:val="center"/>
              <w:rPr>
                <w:rFonts w:cs="Times New Roman"/>
                <w:sz w:val="21"/>
                <w:szCs w:val="21"/>
              </w:rPr>
            </w:pPr>
            <w:r w:rsidRPr="003814BA">
              <w:rPr>
                <w:rFonts w:cs="Times New Roman"/>
                <w:sz w:val="21"/>
                <w:szCs w:val="21"/>
              </w:rPr>
              <w:t>间断</w:t>
            </w:r>
          </w:p>
        </w:tc>
        <w:tc>
          <w:tcPr>
            <w:tcW w:w="492" w:type="pct"/>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sz w:val="21"/>
                <w:szCs w:val="21"/>
              </w:rPr>
              <w:t>粉尘</w:t>
            </w:r>
          </w:p>
        </w:tc>
        <w:tc>
          <w:tcPr>
            <w:tcW w:w="329" w:type="pct"/>
            <w:vAlign w:val="center"/>
          </w:tcPr>
          <w:p w:rsidR="00186E84" w:rsidRPr="003814BA" w:rsidRDefault="00186E84" w:rsidP="007454A6">
            <w:pPr>
              <w:spacing w:line="240" w:lineRule="auto"/>
              <w:ind w:firstLineChars="0" w:firstLine="0"/>
              <w:jc w:val="center"/>
              <w:rPr>
                <w:rFonts w:cs="Times New Roman"/>
                <w:bCs/>
                <w:sz w:val="21"/>
                <w:szCs w:val="21"/>
              </w:rPr>
            </w:pPr>
            <w:r w:rsidRPr="003814BA">
              <w:rPr>
                <w:rFonts w:cs="Times New Roman" w:hint="eastAsia"/>
                <w:bCs/>
                <w:sz w:val="21"/>
                <w:szCs w:val="21"/>
              </w:rPr>
              <w:t>0.0</w:t>
            </w:r>
            <w:r w:rsidR="007454A6" w:rsidRPr="003814BA">
              <w:rPr>
                <w:rFonts w:cs="Times New Roman" w:hint="eastAsia"/>
                <w:bCs/>
                <w:sz w:val="21"/>
                <w:szCs w:val="21"/>
              </w:rPr>
              <w:t>42</w:t>
            </w:r>
          </w:p>
        </w:tc>
        <w:tc>
          <w:tcPr>
            <w:tcW w:w="219" w:type="pct"/>
            <w:vMerge w:val="restart"/>
            <w:vAlign w:val="center"/>
          </w:tcPr>
          <w:p w:rsidR="00186E84" w:rsidRPr="003814BA" w:rsidRDefault="00186E84" w:rsidP="00186E84">
            <w:pPr>
              <w:spacing w:line="320" w:lineRule="exact"/>
              <w:ind w:firstLineChars="0" w:firstLine="0"/>
              <w:jc w:val="center"/>
              <w:rPr>
                <w:rFonts w:cs="Times New Roman"/>
                <w:sz w:val="21"/>
                <w:szCs w:val="21"/>
              </w:rPr>
            </w:pPr>
            <w:r w:rsidRPr="003814BA">
              <w:rPr>
                <w:rFonts w:cs="Times New Roman"/>
                <w:sz w:val="21"/>
                <w:szCs w:val="21"/>
              </w:rPr>
              <w:t>kg/h</w:t>
            </w:r>
          </w:p>
        </w:tc>
      </w:tr>
      <w:tr w:rsidR="00186E84" w:rsidRPr="003814BA" w:rsidTr="00186E84">
        <w:trPr>
          <w:trHeight w:val="154"/>
          <w:jc w:val="center"/>
        </w:trPr>
        <w:tc>
          <w:tcPr>
            <w:tcW w:w="199" w:type="pct"/>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r w:rsidRPr="003814BA">
              <w:rPr>
                <w:rFonts w:cs="Times New Roman" w:hint="eastAsia"/>
                <w:sz w:val="21"/>
                <w:szCs w:val="21"/>
              </w:rPr>
              <w:t>2</w:t>
            </w:r>
          </w:p>
        </w:tc>
        <w:tc>
          <w:tcPr>
            <w:tcW w:w="443"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11"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286"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456" w:type="pct"/>
            <w:vMerge/>
            <w:shd w:val="clear" w:color="auto" w:fill="auto"/>
            <w:vAlign w:val="center"/>
          </w:tcPr>
          <w:p w:rsidR="00186E84" w:rsidRPr="003814BA" w:rsidRDefault="00186E84" w:rsidP="00186E84">
            <w:pPr>
              <w:spacing w:line="240" w:lineRule="auto"/>
              <w:ind w:firstLineChars="0" w:firstLine="0"/>
              <w:jc w:val="center"/>
              <w:rPr>
                <w:rFonts w:cs="Times New Roman"/>
                <w:sz w:val="21"/>
                <w:szCs w:val="21"/>
              </w:rPr>
            </w:pPr>
          </w:p>
        </w:tc>
        <w:tc>
          <w:tcPr>
            <w:tcW w:w="364"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63"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96"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497"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397"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248" w:type="pct"/>
            <w:vMerge/>
            <w:shd w:val="clear" w:color="auto" w:fill="auto"/>
            <w:vAlign w:val="center"/>
          </w:tcPr>
          <w:p w:rsidR="00186E84" w:rsidRPr="003814BA" w:rsidRDefault="00186E84" w:rsidP="00186E84">
            <w:pPr>
              <w:spacing w:line="320" w:lineRule="exact"/>
              <w:ind w:firstLineChars="0" w:firstLine="0"/>
              <w:jc w:val="center"/>
              <w:rPr>
                <w:rFonts w:cs="Times New Roman"/>
                <w:sz w:val="21"/>
                <w:szCs w:val="21"/>
              </w:rPr>
            </w:pPr>
          </w:p>
        </w:tc>
        <w:tc>
          <w:tcPr>
            <w:tcW w:w="492" w:type="pct"/>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329" w:type="pct"/>
            <w:vAlign w:val="center"/>
          </w:tcPr>
          <w:p w:rsidR="00186E84" w:rsidRPr="003814BA" w:rsidRDefault="00186E84" w:rsidP="00745090">
            <w:pPr>
              <w:spacing w:line="240" w:lineRule="auto"/>
              <w:ind w:firstLineChars="0" w:firstLine="0"/>
              <w:jc w:val="center"/>
              <w:rPr>
                <w:rFonts w:cs="Times New Roman"/>
                <w:bCs/>
                <w:sz w:val="21"/>
                <w:szCs w:val="21"/>
              </w:rPr>
            </w:pPr>
            <w:r w:rsidRPr="003814BA">
              <w:rPr>
                <w:rFonts w:cs="Times New Roman" w:hint="eastAsia"/>
                <w:bCs/>
                <w:sz w:val="21"/>
                <w:szCs w:val="21"/>
              </w:rPr>
              <w:t>0.073</w:t>
            </w:r>
          </w:p>
        </w:tc>
        <w:tc>
          <w:tcPr>
            <w:tcW w:w="219" w:type="pct"/>
            <w:vMerge/>
            <w:vAlign w:val="center"/>
          </w:tcPr>
          <w:p w:rsidR="00186E84" w:rsidRPr="003814BA" w:rsidRDefault="00186E84" w:rsidP="00186E84">
            <w:pPr>
              <w:spacing w:line="320" w:lineRule="exact"/>
              <w:ind w:firstLineChars="0" w:firstLine="0"/>
              <w:jc w:val="center"/>
              <w:rPr>
                <w:rFonts w:cs="Times New Roman"/>
                <w:sz w:val="21"/>
                <w:szCs w:val="21"/>
              </w:rPr>
            </w:pPr>
          </w:p>
        </w:tc>
      </w:tr>
    </w:tbl>
    <w:p w:rsidR="00186E84" w:rsidRPr="003814BA" w:rsidRDefault="00186E84" w:rsidP="00186E84">
      <w:pPr>
        <w:snapToGrid w:val="0"/>
        <w:ind w:firstLineChars="0" w:firstLine="0"/>
        <w:jc w:val="center"/>
        <w:rPr>
          <w:rFonts w:hAnsi="宋体" w:cs="Times New Roman"/>
          <w:b/>
          <w:sz w:val="24"/>
          <w:szCs w:val="24"/>
        </w:rPr>
      </w:pPr>
      <w:r w:rsidRPr="003814BA">
        <w:rPr>
          <w:rFonts w:hAnsi="宋体" w:cs="Times New Roman"/>
          <w:b/>
          <w:sz w:val="24"/>
          <w:szCs w:val="24"/>
        </w:rPr>
        <w:t>表</w:t>
      </w:r>
      <w:r w:rsidRPr="003814BA">
        <w:rPr>
          <w:rFonts w:hAnsi="宋体" w:cs="Times New Roman"/>
          <w:b/>
          <w:sz w:val="24"/>
          <w:szCs w:val="24"/>
        </w:rPr>
        <w:t>5.2-</w:t>
      </w:r>
      <w:r w:rsidRPr="003814BA">
        <w:rPr>
          <w:rFonts w:hAnsi="宋体" w:cs="Times New Roman" w:hint="eastAsia"/>
          <w:b/>
          <w:sz w:val="24"/>
          <w:szCs w:val="24"/>
        </w:rPr>
        <w:t xml:space="preserve">4 </w:t>
      </w:r>
      <w:r w:rsidRPr="003814BA">
        <w:rPr>
          <w:rFonts w:hAnsi="宋体" w:cs="Times New Roman" w:hint="eastAsia"/>
          <w:b/>
          <w:sz w:val="24"/>
          <w:szCs w:val="24"/>
        </w:rPr>
        <w:t>非正常工况排放参数表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102"/>
        <w:gridCol w:w="3523"/>
        <w:gridCol w:w="2101"/>
        <w:gridCol w:w="2521"/>
        <w:gridCol w:w="2161"/>
        <w:gridCol w:w="1867"/>
      </w:tblGrid>
      <w:tr w:rsidR="00186E84" w:rsidRPr="003814BA" w:rsidTr="00745090">
        <w:trPr>
          <w:trHeight w:val="20"/>
          <w:jc w:val="center"/>
        </w:trPr>
        <w:tc>
          <w:tcPr>
            <w:tcW w:w="736" w:type="pc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hint="eastAsia"/>
                <w:b/>
                <w:sz w:val="21"/>
                <w:szCs w:val="21"/>
              </w:rPr>
              <w:t>非正常排放源</w:t>
            </w:r>
          </w:p>
        </w:tc>
        <w:tc>
          <w:tcPr>
            <w:tcW w:w="1234" w:type="pct"/>
            <w:shd w:val="clear" w:color="auto" w:fill="auto"/>
            <w:vAlign w:val="center"/>
          </w:tcPr>
          <w:p w:rsidR="00186E84" w:rsidRPr="003814BA" w:rsidRDefault="00186E84" w:rsidP="00186E84">
            <w:pPr>
              <w:widowControl/>
              <w:spacing w:line="240" w:lineRule="auto"/>
              <w:ind w:firstLineChars="0" w:firstLine="0"/>
              <w:jc w:val="center"/>
              <w:rPr>
                <w:rFonts w:cs="Times New Roman"/>
                <w:b/>
                <w:kern w:val="0"/>
                <w:sz w:val="21"/>
                <w:szCs w:val="21"/>
              </w:rPr>
            </w:pPr>
            <w:r w:rsidRPr="003814BA">
              <w:rPr>
                <w:rFonts w:cs="Times New Roman" w:hint="eastAsia"/>
                <w:b/>
                <w:sz w:val="21"/>
                <w:szCs w:val="21"/>
              </w:rPr>
              <w:t>非正常排放原因</w:t>
            </w:r>
          </w:p>
        </w:tc>
        <w:tc>
          <w:tcPr>
            <w:tcW w:w="736" w:type="pct"/>
            <w:shd w:val="clear" w:color="auto" w:fill="auto"/>
            <w:vAlign w:val="center"/>
          </w:tcPr>
          <w:p w:rsidR="00186E84" w:rsidRPr="003814BA" w:rsidRDefault="00186E84" w:rsidP="00186E84">
            <w:pPr>
              <w:widowControl/>
              <w:spacing w:line="240" w:lineRule="auto"/>
              <w:ind w:firstLineChars="0" w:firstLine="0"/>
              <w:jc w:val="center"/>
              <w:rPr>
                <w:rFonts w:cs="Times New Roman"/>
                <w:b/>
                <w:kern w:val="0"/>
                <w:sz w:val="21"/>
                <w:szCs w:val="21"/>
              </w:rPr>
            </w:pPr>
            <w:r w:rsidRPr="003814BA">
              <w:rPr>
                <w:rFonts w:cs="Times New Roman" w:hint="eastAsia"/>
                <w:b/>
                <w:kern w:val="0"/>
                <w:sz w:val="21"/>
                <w:szCs w:val="21"/>
              </w:rPr>
              <w:t>污染物</w:t>
            </w:r>
          </w:p>
        </w:tc>
        <w:tc>
          <w:tcPr>
            <w:tcW w:w="883" w:type="pct"/>
            <w:shd w:val="clear" w:color="auto" w:fill="auto"/>
            <w:vAlign w:val="center"/>
          </w:tcPr>
          <w:p w:rsidR="00186E84" w:rsidRPr="003814BA" w:rsidRDefault="00186E84" w:rsidP="00186E84">
            <w:pPr>
              <w:widowControl/>
              <w:spacing w:line="240" w:lineRule="auto"/>
              <w:ind w:firstLineChars="0" w:firstLine="0"/>
              <w:jc w:val="center"/>
              <w:rPr>
                <w:rFonts w:cs="Times New Roman"/>
                <w:b/>
                <w:kern w:val="0"/>
                <w:sz w:val="21"/>
                <w:szCs w:val="21"/>
              </w:rPr>
            </w:pPr>
            <w:r w:rsidRPr="003814BA">
              <w:rPr>
                <w:rFonts w:cs="Times New Roman" w:hint="eastAsia"/>
                <w:b/>
                <w:kern w:val="0"/>
                <w:sz w:val="21"/>
                <w:szCs w:val="21"/>
              </w:rPr>
              <w:t>非正常排放速率</w:t>
            </w:r>
            <w:r w:rsidRPr="003814BA">
              <w:rPr>
                <w:rFonts w:hAnsi="宋体" w:cs="Times New Roman" w:hint="eastAsia"/>
                <w:b/>
                <w:bCs/>
                <w:kern w:val="0"/>
                <w:sz w:val="21"/>
                <w:szCs w:val="21"/>
              </w:rPr>
              <w:t>/</w:t>
            </w:r>
            <w:r w:rsidRPr="003814BA">
              <w:rPr>
                <w:rFonts w:hAnsi="宋体" w:cs="Times New Roman" w:hint="eastAsia"/>
                <w:b/>
                <w:bCs/>
                <w:kern w:val="0"/>
                <w:sz w:val="21"/>
                <w:szCs w:val="21"/>
              </w:rPr>
              <w:t>（</w:t>
            </w:r>
            <w:r w:rsidRPr="003814BA">
              <w:rPr>
                <w:rFonts w:cs="Times New Roman"/>
                <w:b/>
                <w:kern w:val="0"/>
                <w:sz w:val="21"/>
                <w:szCs w:val="21"/>
              </w:rPr>
              <w:t>kg/h</w:t>
            </w:r>
            <w:r w:rsidRPr="003814BA">
              <w:rPr>
                <w:rFonts w:hAnsi="宋体" w:cs="Times New Roman" w:hint="eastAsia"/>
                <w:b/>
                <w:bCs/>
                <w:kern w:val="0"/>
                <w:sz w:val="21"/>
                <w:szCs w:val="21"/>
              </w:rPr>
              <w:t>）</w:t>
            </w:r>
          </w:p>
        </w:tc>
        <w:tc>
          <w:tcPr>
            <w:tcW w:w="757" w:type="pct"/>
            <w:shd w:val="clear" w:color="auto" w:fill="auto"/>
            <w:vAlign w:val="center"/>
          </w:tcPr>
          <w:p w:rsidR="00186E84" w:rsidRPr="003814BA" w:rsidRDefault="00186E84" w:rsidP="00186E84">
            <w:pPr>
              <w:widowControl/>
              <w:spacing w:line="240" w:lineRule="auto"/>
              <w:ind w:firstLineChars="0" w:firstLine="0"/>
              <w:jc w:val="center"/>
              <w:rPr>
                <w:rFonts w:cs="Times New Roman"/>
                <w:b/>
                <w:kern w:val="0"/>
                <w:sz w:val="21"/>
                <w:szCs w:val="21"/>
              </w:rPr>
            </w:pPr>
            <w:r w:rsidRPr="003814BA">
              <w:rPr>
                <w:rFonts w:cs="Times New Roman" w:hint="eastAsia"/>
                <w:b/>
                <w:kern w:val="0"/>
                <w:sz w:val="21"/>
                <w:szCs w:val="21"/>
              </w:rPr>
              <w:t>单次持续时间</w:t>
            </w:r>
            <w:r w:rsidRPr="003814BA">
              <w:rPr>
                <w:rFonts w:cs="Times New Roman" w:hint="eastAsia"/>
                <w:b/>
                <w:kern w:val="0"/>
                <w:sz w:val="21"/>
                <w:szCs w:val="21"/>
              </w:rPr>
              <w:t>/h</w:t>
            </w:r>
          </w:p>
        </w:tc>
        <w:tc>
          <w:tcPr>
            <w:tcW w:w="654" w:type="pct"/>
            <w:shd w:val="clear" w:color="auto" w:fill="auto"/>
            <w:vAlign w:val="center"/>
          </w:tcPr>
          <w:p w:rsidR="00186E84" w:rsidRPr="003814BA" w:rsidRDefault="00186E84" w:rsidP="00186E84">
            <w:pPr>
              <w:spacing w:line="240" w:lineRule="auto"/>
              <w:ind w:firstLineChars="0" w:firstLine="0"/>
              <w:jc w:val="center"/>
              <w:rPr>
                <w:rFonts w:cs="Times New Roman"/>
                <w:b/>
                <w:sz w:val="21"/>
                <w:szCs w:val="21"/>
              </w:rPr>
            </w:pPr>
            <w:r w:rsidRPr="003814BA">
              <w:rPr>
                <w:rFonts w:cs="Times New Roman" w:hint="eastAsia"/>
                <w:b/>
                <w:sz w:val="21"/>
                <w:szCs w:val="21"/>
              </w:rPr>
              <w:t>年发生频次</w:t>
            </w:r>
            <w:r w:rsidRPr="003814BA">
              <w:rPr>
                <w:rFonts w:cs="Times New Roman" w:hint="eastAsia"/>
                <w:b/>
                <w:sz w:val="21"/>
                <w:szCs w:val="21"/>
              </w:rPr>
              <w:t>/</w:t>
            </w:r>
            <w:r w:rsidRPr="003814BA">
              <w:rPr>
                <w:rFonts w:cs="Times New Roman" w:hint="eastAsia"/>
                <w:b/>
                <w:sz w:val="21"/>
                <w:szCs w:val="21"/>
              </w:rPr>
              <w:t>次</w:t>
            </w:r>
          </w:p>
        </w:tc>
      </w:tr>
      <w:tr w:rsidR="00186E84" w:rsidRPr="003814BA" w:rsidTr="00745090">
        <w:trPr>
          <w:trHeight w:val="20"/>
          <w:jc w:val="center"/>
        </w:trPr>
        <w:tc>
          <w:tcPr>
            <w:tcW w:w="736" w:type="pct"/>
            <w:vMerge w:val="restart"/>
            <w:shd w:val="clear" w:color="auto" w:fill="auto"/>
            <w:vAlign w:val="center"/>
          </w:tcPr>
          <w:p w:rsidR="00186E84" w:rsidRPr="003814BA" w:rsidRDefault="00186E84" w:rsidP="00186E84">
            <w:pPr>
              <w:widowControl/>
              <w:spacing w:line="240" w:lineRule="auto"/>
              <w:ind w:firstLineChars="0" w:firstLine="0"/>
              <w:jc w:val="center"/>
              <w:rPr>
                <w:rFonts w:cs="Times New Roman"/>
                <w:kern w:val="0"/>
                <w:sz w:val="21"/>
                <w:szCs w:val="21"/>
              </w:rPr>
            </w:pPr>
            <w:r w:rsidRPr="003814BA">
              <w:rPr>
                <w:rFonts w:cs="Times New Roman"/>
                <w:kern w:val="0"/>
                <w:sz w:val="21"/>
                <w:szCs w:val="21"/>
              </w:rPr>
              <w:t>H</w:t>
            </w:r>
            <w:r w:rsidRPr="003814BA">
              <w:rPr>
                <w:rFonts w:cs="Times New Roman" w:hint="eastAsia"/>
                <w:kern w:val="0"/>
                <w:sz w:val="21"/>
                <w:szCs w:val="21"/>
                <w:vertAlign w:val="subscript"/>
              </w:rPr>
              <w:t>1</w:t>
            </w:r>
          </w:p>
        </w:tc>
        <w:tc>
          <w:tcPr>
            <w:tcW w:w="1234"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r w:rsidRPr="003814BA">
              <w:rPr>
                <w:rFonts w:cs="Times New Roman"/>
                <w:sz w:val="21"/>
                <w:szCs w:val="21"/>
              </w:rPr>
              <w:t>开车、停车、机械设备故障维修</w:t>
            </w:r>
          </w:p>
        </w:tc>
        <w:tc>
          <w:tcPr>
            <w:tcW w:w="736" w:type="pct"/>
            <w:shd w:val="clear" w:color="auto" w:fill="auto"/>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sz w:val="21"/>
                <w:szCs w:val="21"/>
              </w:rPr>
              <w:t>粉尘</w:t>
            </w:r>
          </w:p>
        </w:tc>
        <w:tc>
          <w:tcPr>
            <w:tcW w:w="883" w:type="pct"/>
            <w:shd w:val="clear" w:color="auto" w:fill="auto"/>
            <w:vAlign w:val="center"/>
          </w:tcPr>
          <w:p w:rsidR="00186E84" w:rsidRPr="003814BA" w:rsidRDefault="00186E84" w:rsidP="007454A6">
            <w:pPr>
              <w:spacing w:line="240" w:lineRule="auto"/>
              <w:ind w:firstLineChars="0" w:firstLine="0"/>
              <w:jc w:val="center"/>
              <w:rPr>
                <w:rFonts w:cs="Times New Roman"/>
                <w:sz w:val="21"/>
                <w:szCs w:val="21"/>
              </w:rPr>
            </w:pPr>
            <w:r w:rsidRPr="003814BA">
              <w:rPr>
                <w:rFonts w:cs="Times New Roman" w:hint="eastAsia"/>
                <w:sz w:val="21"/>
                <w:szCs w:val="21"/>
              </w:rPr>
              <w:t>0.</w:t>
            </w:r>
            <w:r w:rsidR="007454A6" w:rsidRPr="003814BA">
              <w:rPr>
                <w:rFonts w:cs="Times New Roman" w:hint="eastAsia"/>
                <w:sz w:val="21"/>
                <w:szCs w:val="21"/>
              </w:rPr>
              <w:t>396</w:t>
            </w:r>
          </w:p>
        </w:tc>
        <w:tc>
          <w:tcPr>
            <w:tcW w:w="757"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r w:rsidRPr="003814BA">
              <w:rPr>
                <w:rFonts w:cs="Times New Roman" w:hint="eastAsia"/>
                <w:snapToGrid w:val="0"/>
                <w:kern w:val="0"/>
                <w:sz w:val="21"/>
                <w:szCs w:val="21"/>
              </w:rPr>
              <w:t>0.5</w:t>
            </w:r>
          </w:p>
        </w:tc>
        <w:tc>
          <w:tcPr>
            <w:tcW w:w="654" w:type="pct"/>
            <w:vMerge w:val="restart"/>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r w:rsidRPr="003814BA">
              <w:rPr>
                <w:rFonts w:cs="Times New Roman" w:hint="eastAsia"/>
                <w:snapToGrid w:val="0"/>
                <w:kern w:val="0"/>
                <w:sz w:val="21"/>
                <w:szCs w:val="21"/>
              </w:rPr>
              <w:t>≤</w:t>
            </w:r>
            <w:r w:rsidRPr="003814BA">
              <w:rPr>
                <w:rFonts w:cs="Times New Roman" w:hint="eastAsia"/>
                <w:snapToGrid w:val="0"/>
                <w:kern w:val="0"/>
                <w:sz w:val="21"/>
                <w:szCs w:val="21"/>
              </w:rPr>
              <w:t>4</w:t>
            </w:r>
          </w:p>
        </w:tc>
      </w:tr>
      <w:tr w:rsidR="00186E84" w:rsidRPr="003814BA" w:rsidTr="00745090">
        <w:trPr>
          <w:trHeight w:val="20"/>
          <w:jc w:val="center"/>
        </w:trPr>
        <w:tc>
          <w:tcPr>
            <w:tcW w:w="736" w:type="pct"/>
            <w:vMerge/>
            <w:shd w:val="clear" w:color="auto" w:fill="auto"/>
            <w:vAlign w:val="center"/>
          </w:tcPr>
          <w:p w:rsidR="00186E84" w:rsidRPr="003814BA" w:rsidRDefault="00186E84" w:rsidP="00186E84">
            <w:pPr>
              <w:widowControl/>
              <w:spacing w:line="240" w:lineRule="auto"/>
              <w:ind w:firstLineChars="0" w:firstLine="0"/>
              <w:jc w:val="center"/>
              <w:rPr>
                <w:rFonts w:cs="Times New Roman"/>
                <w:kern w:val="0"/>
                <w:sz w:val="21"/>
                <w:szCs w:val="21"/>
              </w:rPr>
            </w:pPr>
          </w:p>
        </w:tc>
        <w:tc>
          <w:tcPr>
            <w:tcW w:w="1234" w:type="pct"/>
            <w:vMerge/>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p>
        </w:tc>
        <w:tc>
          <w:tcPr>
            <w:tcW w:w="736" w:type="pct"/>
            <w:shd w:val="clear" w:color="auto" w:fill="auto"/>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83" w:type="pct"/>
            <w:shd w:val="clear" w:color="auto" w:fill="auto"/>
            <w:vAlign w:val="center"/>
          </w:tcPr>
          <w:p w:rsidR="00186E84" w:rsidRPr="003814BA" w:rsidRDefault="00186E84" w:rsidP="00745090">
            <w:pPr>
              <w:spacing w:line="240" w:lineRule="auto"/>
              <w:ind w:firstLineChars="0" w:firstLine="0"/>
              <w:jc w:val="center"/>
              <w:rPr>
                <w:rFonts w:cs="Times New Roman"/>
                <w:sz w:val="21"/>
                <w:szCs w:val="21"/>
              </w:rPr>
            </w:pPr>
            <w:r w:rsidRPr="003814BA">
              <w:rPr>
                <w:rFonts w:cs="Times New Roman" w:hint="eastAsia"/>
                <w:sz w:val="21"/>
                <w:szCs w:val="21"/>
              </w:rPr>
              <w:t>0.693</w:t>
            </w:r>
          </w:p>
        </w:tc>
        <w:tc>
          <w:tcPr>
            <w:tcW w:w="757" w:type="pct"/>
            <w:vMerge/>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p>
        </w:tc>
        <w:tc>
          <w:tcPr>
            <w:tcW w:w="654" w:type="pct"/>
            <w:vMerge/>
            <w:shd w:val="clear" w:color="auto" w:fill="auto"/>
            <w:vAlign w:val="center"/>
          </w:tcPr>
          <w:p w:rsidR="00186E84" w:rsidRPr="003814BA" w:rsidRDefault="00186E84" w:rsidP="00186E84">
            <w:pPr>
              <w:spacing w:line="240" w:lineRule="auto"/>
              <w:ind w:firstLineChars="0" w:firstLine="0"/>
              <w:jc w:val="center"/>
              <w:rPr>
                <w:rFonts w:cs="Times New Roman"/>
                <w:snapToGrid w:val="0"/>
                <w:kern w:val="0"/>
                <w:sz w:val="21"/>
                <w:szCs w:val="21"/>
              </w:rPr>
            </w:pPr>
          </w:p>
        </w:tc>
      </w:tr>
    </w:tbl>
    <w:p w:rsidR="00186E84" w:rsidRPr="003814BA" w:rsidRDefault="00186E84">
      <w:pPr>
        <w:widowControl/>
        <w:spacing w:line="240" w:lineRule="auto"/>
        <w:ind w:firstLineChars="0" w:firstLine="0"/>
        <w:jc w:val="left"/>
      </w:pPr>
      <w:r w:rsidRPr="003814BA">
        <w:br w:type="page"/>
      </w:r>
    </w:p>
    <w:p w:rsidR="00186E84" w:rsidRPr="003814BA" w:rsidRDefault="00186E84" w:rsidP="00186E84">
      <w:pPr>
        <w:ind w:firstLine="560"/>
        <w:sectPr w:rsidR="00186E84" w:rsidRPr="003814BA" w:rsidSect="00186E84">
          <w:pgSz w:w="16838" w:h="11906" w:orient="landscape"/>
          <w:pgMar w:top="1361" w:right="1418" w:bottom="1247" w:left="1361" w:header="851" w:footer="567" w:gutter="0"/>
          <w:cols w:space="425"/>
          <w:docGrid w:type="linesAndChars" w:linePitch="381"/>
        </w:sectPr>
      </w:pPr>
    </w:p>
    <w:p w:rsidR="00186E84" w:rsidRPr="003814BA" w:rsidRDefault="00186E84" w:rsidP="00186E84">
      <w:pPr>
        <w:pStyle w:val="a3"/>
      </w:pPr>
      <w:r w:rsidRPr="003814BA">
        <w:lastRenderedPageBreak/>
        <w:t>5.2.3</w:t>
      </w:r>
      <w:r w:rsidRPr="003814BA">
        <w:rPr>
          <w:rFonts w:hint="eastAsia"/>
        </w:rPr>
        <w:t>预测方案</w:t>
      </w:r>
    </w:p>
    <w:p w:rsidR="00186E84" w:rsidRPr="003814BA" w:rsidRDefault="00186E84" w:rsidP="00186E84">
      <w:pPr>
        <w:ind w:firstLine="560"/>
      </w:pPr>
      <w:r w:rsidRPr="003814BA">
        <w:t>根据项目特征，本项目大气预测选用《环境影响评价技术导则</w:t>
      </w:r>
      <w:r w:rsidRPr="003814BA">
        <w:t>-</w:t>
      </w:r>
      <w:r w:rsidRPr="003814BA">
        <w:t>大气环境》（</w:t>
      </w:r>
      <w:r w:rsidRPr="003814BA">
        <w:t>HJ2.2-20</w:t>
      </w:r>
      <w:r w:rsidRPr="003814BA">
        <w:rPr>
          <w:rFonts w:hint="eastAsia"/>
        </w:rPr>
        <w:t>1</w:t>
      </w:r>
      <w:r w:rsidRPr="003814BA">
        <w:t>8</w:t>
      </w:r>
      <w:r w:rsidRPr="003814BA">
        <w:t>）推荐的</w:t>
      </w:r>
      <w:r w:rsidRPr="003814BA">
        <w:rPr>
          <w:rFonts w:hint="eastAsia"/>
        </w:rPr>
        <w:t>AER</w:t>
      </w:r>
      <w:r w:rsidRPr="003814BA">
        <w:t>SCREEN</w:t>
      </w:r>
      <w:r w:rsidRPr="003814BA">
        <w:t>估算模式计算。</w:t>
      </w:r>
    </w:p>
    <w:p w:rsidR="00186E84" w:rsidRPr="003814BA" w:rsidRDefault="00186E84" w:rsidP="00186E84">
      <w:pPr>
        <w:ind w:firstLine="560"/>
      </w:pPr>
      <w:r w:rsidRPr="003814BA">
        <w:rPr>
          <w:rFonts w:hint="eastAsia"/>
        </w:rPr>
        <w:t>大气环境影响预测因子为：粉尘、非甲烷总烃。</w:t>
      </w:r>
    </w:p>
    <w:p w:rsidR="00186E84" w:rsidRPr="003814BA" w:rsidRDefault="00186E84" w:rsidP="00186E84">
      <w:pPr>
        <w:ind w:firstLine="560"/>
      </w:pPr>
      <w:r w:rsidRPr="003814BA">
        <w:t>主要预测内容如下：</w:t>
      </w:r>
    </w:p>
    <w:p w:rsidR="00186E84" w:rsidRPr="003814BA" w:rsidRDefault="00186E84" w:rsidP="00186E84">
      <w:pPr>
        <w:ind w:firstLine="560"/>
      </w:pPr>
      <w:r w:rsidRPr="003814BA">
        <w:t>（</w:t>
      </w:r>
      <w:r w:rsidRPr="003814BA">
        <w:rPr>
          <w:rFonts w:hint="eastAsia"/>
        </w:rPr>
        <w:t>1</w:t>
      </w:r>
      <w:r w:rsidRPr="003814BA">
        <w:t>）下风向污染物预测浓度及占标率；</w:t>
      </w:r>
    </w:p>
    <w:p w:rsidR="00186E84" w:rsidRPr="003814BA" w:rsidRDefault="00186E84" w:rsidP="00186E84">
      <w:pPr>
        <w:ind w:firstLine="560"/>
      </w:pPr>
      <w:r w:rsidRPr="003814BA">
        <w:t>（</w:t>
      </w:r>
      <w:r w:rsidRPr="003814BA">
        <w:rPr>
          <w:rFonts w:hint="eastAsia"/>
        </w:rPr>
        <w:t>2</w:t>
      </w:r>
      <w:r w:rsidRPr="003814BA">
        <w:t>）下风向最大落地浓度、浓度占标率及距源距离；</w:t>
      </w:r>
    </w:p>
    <w:p w:rsidR="00186E84" w:rsidRPr="003814BA" w:rsidRDefault="00186E84" w:rsidP="00186E84">
      <w:pPr>
        <w:ind w:firstLine="560"/>
      </w:pPr>
      <w:r w:rsidRPr="003814BA">
        <w:t>（</w:t>
      </w:r>
      <w:r w:rsidRPr="003814BA">
        <w:rPr>
          <w:rFonts w:hint="eastAsia"/>
        </w:rPr>
        <w:t>3</w:t>
      </w:r>
      <w:r w:rsidRPr="003814BA">
        <w:t>）污染物排放量核算；</w:t>
      </w:r>
    </w:p>
    <w:p w:rsidR="00186E84" w:rsidRPr="003814BA" w:rsidRDefault="00186E84" w:rsidP="00186E84">
      <w:pPr>
        <w:ind w:firstLine="560"/>
      </w:pPr>
      <w:r w:rsidRPr="003814BA">
        <w:t>（</w:t>
      </w:r>
      <w:r w:rsidRPr="003814BA">
        <w:rPr>
          <w:rFonts w:hint="eastAsia"/>
        </w:rPr>
        <w:t>4</w:t>
      </w:r>
      <w:r w:rsidRPr="003814BA">
        <w:t>）无组织排放对厂界的影响。</w:t>
      </w:r>
    </w:p>
    <w:p w:rsidR="00186E84" w:rsidRPr="003814BA" w:rsidRDefault="00186E84" w:rsidP="00186E84">
      <w:pPr>
        <w:pStyle w:val="a3"/>
      </w:pPr>
      <w:r w:rsidRPr="003814BA">
        <w:t>5.2.4</w:t>
      </w:r>
      <w:r w:rsidRPr="003814BA">
        <w:t>大气预测结果及评价</w:t>
      </w:r>
    </w:p>
    <w:p w:rsidR="00186E84" w:rsidRPr="003814BA" w:rsidRDefault="00186E84" w:rsidP="00186E84">
      <w:pPr>
        <w:ind w:firstLine="560"/>
      </w:pPr>
      <w:r w:rsidRPr="003814BA">
        <w:rPr>
          <w:rFonts w:hint="eastAsia"/>
        </w:rPr>
        <w:t>1</w:t>
      </w:r>
      <w:r w:rsidRPr="003814BA">
        <w:rPr>
          <w:rFonts w:hint="eastAsia"/>
        </w:rPr>
        <w:t>、预测结果</w:t>
      </w:r>
    </w:p>
    <w:p w:rsidR="00186E84" w:rsidRPr="003814BA" w:rsidRDefault="00186E84" w:rsidP="00186E84">
      <w:pPr>
        <w:ind w:firstLine="560"/>
      </w:pPr>
      <w:r w:rsidRPr="003814BA">
        <w:rPr>
          <w:rFonts w:hint="eastAsia"/>
        </w:rPr>
        <w:t>（</w:t>
      </w:r>
      <w:r w:rsidRPr="003814BA">
        <w:rPr>
          <w:rFonts w:hint="eastAsia"/>
        </w:rPr>
        <w:t>1</w:t>
      </w:r>
      <w:r w:rsidRPr="003814BA">
        <w:rPr>
          <w:rFonts w:hint="eastAsia"/>
        </w:rPr>
        <w:t>）正常工况下</w:t>
      </w:r>
    </w:p>
    <w:p w:rsidR="00186E84" w:rsidRPr="003814BA" w:rsidRDefault="00186E84" w:rsidP="00186E84">
      <w:pPr>
        <w:ind w:firstLine="560"/>
      </w:pPr>
      <w:r w:rsidRPr="003814BA">
        <w:rPr>
          <w:rFonts w:hint="eastAsia"/>
        </w:rPr>
        <w:t>根据估算得到项目正常工况排放大气污染物浓度分布，具体见表</w:t>
      </w:r>
      <w:r w:rsidRPr="003814BA">
        <w:rPr>
          <w:rFonts w:hint="eastAsia"/>
        </w:rPr>
        <w:t>5.2-5</w:t>
      </w:r>
      <w:r w:rsidRPr="003814BA">
        <w:rPr>
          <w:rFonts w:hint="eastAsia"/>
        </w:rPr>
        <w:t>。</w:t>
      </w:r>
    </w:p>
    <w:p w:rsidR="00186E84" w:rsidRPr="003814BA" w:rsidRDefault="00186E84" w:rsidP="00186E84">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5.2</w:t>
      </w:r>
      <w:r w:rsidRPr="003814BA">
        <w:rPr>
          <w:rFonts w:eastAsiaTheme="minorEastAsia" w:cs="Times New Roman" w:hint="eastAsia"/>
          <w:b/>
          <w:sz w:val="24"/>
          <w:szCs w:val="24"/>
        </w:rPr>
        <w:t xml:space="preserve">-5 </w:t>
      </w:r>
      <w:r w:rsidRPr="003814BA">
        <w:rPr>
          <w:rFonts w:eastAsiaTheme="minorEastAsia" w:cs="Times New Roman"/>
          <w:b/>
          <w:sz w:val="24"/>
          <w:szCs w:val="24"/>
        </w:rPr>
        <w:t>项目大气污染物估算模式计算结果表</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2402"/>
        <w:gridCol w:w="2148"/>
        <w:gridCol w:w="1425"/>
        <w:gridCol w:w="2217"/>
        <w:gridCol w:w="1322"/>
      </w:tblGrid>
      <w:tr w:rsidR="00186E84" w:rsidRPr="003814BA" w:rsidTr="00186E84">
        <w:trPr>
          <w:trHeight w:val="20"/>
        </w:trPr>
        <w:tc>
          <w:tcPr>
            <w:tcW w:w="1262" w:type="pct"/>
            <w:vMerge w:val="restar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距源中心</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下风向距离</w:t>
            </w:r>
            <w:r w:rsidRPr="003814BA">
              <w:rPr>
                <w:rFonts w:eastAsiaTheme="minorEastAsia" w:cs="Times New Roman"/>
                <w:sz w:val="21"/>
                <w:szCs w:val="21"/>
              </w:rPr>
              <w:t>D(m)</w:t>
            </w:r>
          </w:p>
        </w:tc>
        <w:tc>
          <w:tcPr>
            <w:tcW w:w="3738" w:type="pct"/>
            <w:gridSpan w:val="4"/>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H</w:t>
            </w:r>
            <w:r w:rsidRPr="003814BA">
              <w:rPr>
                <w:rFonts w:eastAsiaTheme="minorEastAsia" w:cs="Times New Roman" w:hint="eastAsia"/>
                <w:sz w:val="21"/>
                <w:szCs w:val="21"/>
                <w:vertAlign w:val="subscript"/>
              </w:rPr>
              <w:t>1</w:t>
            </w:r>
          </w:p>
        </w:tc>
      </w:tr>
      <w:tr w:rsidR="00186E84" w:rsidRPr="003814BA" w:rsidTr="00186E84">
        <w:trPr>
          <w:trHeight w:val="20"/>
        </w:trPr>
        <w:tc>
          <w:tcPr>
            <w:tcW w:w="1262" w:type="pct"/>
            <w:vMerge/>
            <w:vAlign w:val="center"/>
          </w:tcPr>
          <w:p w:rsidR="00186E84" w:rsidRPr="003814BA" w:rsidRDefault="00186E84" w:rsidP="00186E84">
            <w:pPr>
              <w:spacing w:line="240" w:lineRule="auto"/>
              <w:ind w:firstLineChars="0" w:firstLine="0"/>
              <w:jc w:val="center"/>
              <w:rPr>
                <w:rFonts w:eastAsiaTheme="minorEastAsia" w:cs="Times New Roman"/>
                <w:sz w:val="21"/>
                <w:szCs w:val="21"/>
              </w:rPr>
            </w:pPr>
          </w:p>
        </w:tc>
        <w:tc>
          <w:tcPr>
            <w:tcW w:w="1878" w:type="pct"/>
            <w:gridSpan w:val="2"/>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1860" w:type="pct"/>
            <w:gridSpan w:val="2"/>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r>
      <w:tr w:rsidR="00186E84" w:rsidRPr="003814BA" w:rsidTr="00186E84">
        <w:trPr>
          <w:trHeight w:val="20"/>
        </w:trPr>
        <w:tc>
          <w:tcPr>
            <w:tcW w:w="1262" w:type="pct"/>
            <w:vMerge/>
            <w:vAlign w:val="center"/>
          </w:tcPr>
          <w:p w:rsidR="00186E84" w:rsidRPr="003814BA" w:rsidRDefault="00186E84" w:rsidP="00186E84">
            <w:pPr>
              <w:spacing w:line="240" w:lineRule="auto"/>
              <w:ind w:firstLineChars="0" w:firstLine="0"/>
              <w:jc w:val="center"/>
              <w:rPr>
                <w:rFonts w:eastAsiaTheme="minorEastAsia" w:cs="Times New Roman"/>
                <w:sz w:val="21"/>
                <w:szCs w:val="21"/>
              </w:rPr>
            </w:pPr>
          </w:p>
        </w:tc>
        <w:tc>
          <w:tcPr>
            <w:tcW w:w="1129"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0E742C"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749"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c>
          <w:tcPr>
            <w:tcW w:w="1165"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0E742C"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695"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7.3520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1.6338</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25.5482</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1.2774</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5.1629</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1.1473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17.9411</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0.8971</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3.6522</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0.8116</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12.6914</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0.6346</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3.1795</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0.7066</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11.0488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0.5524</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400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2.5456</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0.5657</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8.8460</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0.4423</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2.0653</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0.4590</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7.1769</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0.3588</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600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1.9627</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0.4362</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6.8204</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0.3410</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700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1.8694</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0.4154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6.4962</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0.3248</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800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1.7520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0.3893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6.0882</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0.3044</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900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1.6304</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0.3623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5.6656</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0.2833</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1.5136</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0.3364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5.2598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0.2630</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1.3736</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0.3052</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4.7733</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0.2387</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1400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1.2529</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0.2784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4.3538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0.2177</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1600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1.1392</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0.2532</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3.9587</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0.1979</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1800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1.0388</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0.2308</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3.6098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0.1805</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0.9509</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0.2113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3.3046</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0.1652</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2500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0.8143</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0.1809</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2.8295</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0.1415</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0.7110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0.1580</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2.4706</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0.1235</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3500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0.6767</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0.1504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2.3515</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0.1176</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4000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0.6381</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0.1418</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2.2174</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0.1109</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4500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0.5983</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0.1329</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2.0790</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0.1039</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5000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0.5596</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0.1244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1.9446</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0.0972</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10000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0.3575</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0.0794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1.2424</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0.0621</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lastRenderedPageBreak/>
              <w:t>11000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0.3300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0.0733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1.1466</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0.0573</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0.2955</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0.0657</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1.0269</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0.0513</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13000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0.2801</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0.0622</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0.9733</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0.0487</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14000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0.2687</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0.0597</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0.9337</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0.0467</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15000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0.2489</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0.0553</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0.8648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0.0432</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20000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0.1955</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0.0434</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0.6794</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0.0340</w:t>
            </w:r>
          </w:p>
        </w:tc>
      </w:tr>
      <w:tr w:rsidR="001D380A" w:rsidRPr="003814BA" w:rsidTr="00186E84">
        <w:trPr>
          <w:trHeight w:val="20"/>
        </w:trPr>
        <w:tc>
          <w:tcPr>
            <w:tcW w:w="1262"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25000</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0.1550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0.0345</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0.5388</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0.0269</w:t>
            </w:r>
          </w:p>
        </w:tc>
      </w:tr>
      <w:tr w:rsidR="001D380A" w:rsidRPr="003814BA" w:rsidTr="00186E84">
        <w:trPr>
          <w:trHeight w:val="20"/>
        </w:trPr>
        <w:tc>
          <w:tcPr>
            <w:tcW w:w="1262" w:type="pct"/>
            <w:vAlign w:val="center"/>
          </w:tcPr>
          <w:p w:rsidR="001D380A" w:rsidRPr="003814BA" w:rsidRDefault="001D380A"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最大落地浓度（</w:t>
            </w:r>
            <w:r w:rsidR="00CB6589" w:rsidRPr="003814BA">
              <w:rPr>
                <w:rFonts w:eastAsiaTheme="minorEastAsia" w:cs="Times New Roman"/>
                <w:sz w:val="21"/>
                <w:szCs w:val="21"/>
              </w:rPr>
              <w:t>μg/m</w:t>
            </w:r>
            <w:r w:rsidR="00CB6589"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112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7.3520</w:t>
            </w:r>
          </w:p>
        </w:tc>
        <w:tc>
          <w:tcPr>
            <w:tcW w:w="749"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1.6338</w:t>
            </w:r>
          </w:p>
        </w:tc>
        <w:tc>
          <w:tcPr>
            <w:tcW w:w="116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25.5482</w:t>
            </w:r>
          </w:p>
        </w:tc>
        <w:tc>
          <w:tcPr>
            <w:tcW w:w="695" w:type="pct"/>
            <w:vAlign w:val="center"/>
          </w:tcPr>
          <w:p w:rsidR="001D380A" w:rsidRPr="003814BA" w:rsidRDefault="001D380A" w:rsidP="001D380A">
            <w:pPr>
              <w:spacing w:line="240" w:lineRule="auto"/>
              <w:ind w:firstLineChars="0" w:firstLine="0"/>
              <w:jc w:val="center"/>
              <w:rPr>
                <w:rFonts w:cs="Times New Roman"/>
                <w:sz w:val="21"/>
                <w:szCs w:val="21"/>
              </w:rPr>
            </w:pPr>
            <w:r w:rsidRPr="003814BA">
              <w:rPr>
                <w:rFonts w:cs="Times New Roman"/>
                <w:sz w:val="21"/>
                <w:szCs w:val="21"/>
              </w:rPr>
              <w:t>1.2774</w:t>
            </w:r>
          </w:p>
        </w:tc>
      </w:tr>
      <w:tr w:rsidR="00186E84" w:rsidRPr="003814BA" w:rsidTr="00186E84">
        <w:trPr>
          <w:trHeight w:val="20"/>
        </w:trPr>
        <w:tc>
          <w:tcPr>
            <w:tcW w:w="1262" w:type="pct"/>
            <w:vAlign w:val="center"/>
          </w:tcPr>
          <w:p w:rsidR="00186E84" w:rsidRPr="003814BA" w:rsidRDefault="00186E84"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kern w:val="0"/>
                <w:sz w:val="21"/>
                <w:szCs w:val="21"/>
              </w:rPr>
              <w:t>最大浓度出现距离（</w:t>
            </w:r>
            <w:r w:rsidRPr="003814BA">
              <w:rPr>
                <w:rFonts w:eastAsiaTheme="minorEastAsia" w:cs="Times New Roman"/>
                <w:kern w:val="0"/>
                <w:sz w:val="21"/>
                <w:szCs w:val="21"/>
              </w:rPr>
              <w:t>m</w:t>
            </w:r>
            <w:r w:rsidRPr="003814BA">
              <w:rPr>
                <w:rFonts w:eastAsiaTheme="minorEastAsia" w:cs="Times New Roman"/>
                <w:kern w:val="0"/>
                <w:sz w:val="21"/>
                <w:szCs w:val="21"/>
              </w:rPr>
              <w:t>）</w:t>
            </w:r>
          </w:p>
        </w:tc>
        <w:tc>
          <w:tcPr>
            <w:tcW w:w="1878" w:type="pct"/>
            <w:gridSpan w:val="2"/>
            <w:vAlign w:val="center"/>
          </w:tcPr>
          <w:p w:rsidR="00186E84" w:rsidRPr="003814BA" w:rsidRDefault="000E742C"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50</w:t>
            </w:r>
          </w:p>
        </w:tc>
        <w:tc>
          <w:tcPr>
            <w:tcW w:w="1860" w:type="pct"/>
            <w:gridSpan w:val="2"/>
            <w:vAlign w:val="center"/>
          </w:tcPr>
          <w:p w:rsidR="00186E84" w:rsidRPr="003814BA" w:rsidRDefault="000E742C"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50</w:t>
            </w:r>
          </w:p>
        </w:tc>
      </w:tr>
      <w:tr w:rsidR="001D380A" w:rsidRPr="003814BA" w:rsidTr="00186E84">
        <w:trPr>
          <w:trHeight w:val="20"/>
        </w:trPr>
        <w:tc>
          <w:tcPr>
            <w:tcW w:w="1262" w:type="pct"/>
            <w:vAlign w:val="center"/>
          </w:tcPr>
          <w:p w:rsidR="001D380A" w:rsidRPr="003814BA" w:rsidRDefault="001D380A"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标准值</w:t>
            </w:r>
            <w:r w:rsidRPr="003814BA">
              <w:rPr>
                <w:rFonts w:eastAsiaTheme="minorEastAsia" w:cs="Times New Roman"/>
                <w:sz w:val="21"/>
                <w:szCs w:val="21"/>
              </w:rPr>
              <w:t>(</w:t>
            </w:r>
            <w:r w:rsidR="00CB6589" w:rsidRPr="003814BA">
              <w:rPr>
                <w:rFonts w:eastAsiaTheme="minorEastAsia" w:cs="Times New Roman"/>
                <w:sz w:val="21"/>
                <w:szCs w:val="21"/>
              </w:rPr>
              <w:t>μg/m</w:t>
            </w:r>
            <w:r w:rsidR="00CB6589"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1878" w:type="pct"/>
            <w:gridSpan w:val="2"/>
            <w:vAlign w:val="center"/>
          </w:tcPr>
          <w:p w:rsidR="001D380A" w:rsidRPr="003814BA" w:rsidRDefault="00CB6589"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450</w:t>
            </w:r>
          </w:p>
        </w:tc>
        <w:tc>
          <w:tcPr>
            <w:tcW w:w="1860" w:type="pct"/>
            <w:gridSpan w:val="2"/>
            <w:vAlign w:val="center"/>
          </w:tcPr>
          <w:p w:rsidR="001D380A" w:rsidRPr="003814BA" w:rsidRDefault="001D380A"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2</w:t>
            </w:r>
            <w:r w:rsidR="00CB6589" w:rsidRPr="003814BA">
              <w:rPr>
                <w:rFonts w:eastAsiaTheme="minorEastAsia" w:cs="Times New Roman" w:hint="eastAsia"/>
                <w:sz w:val="21"/>
                <w:szCs w:val="21"/>
              </w:rPr>
              <w:t>000</w:t>
            </w:r>
          </w:p>
        </w:tc>
      </w:tr>
      <w:tr w:rsidR="00186E84" w:rsidRPr="003814BA" w:rsidTr="00186E84">
        <w:trPr>
          <w:trHeight w:val="20"/>
        </w:trPr>
        <w:tc>
          <w:tcPr>
            <w:tcW w:w="1262" w:type="pct"/>
            <w:vMerge w:val="restar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距源中心</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下风向距离</w:t>
            </w:r>
            <w:r w:rsidRPr="003814BA">
              <w:rPr>
                <w:rFonts w:eastAsiaTheme="minorEastAsia" w:cs="Times New Roman"/>
                <w:sz w:val="21"/>
                <w:szCs w:val="21"/>
              </w:rPr>
              <w:t>D(m)</w:t>
            </w:r>
          </w:p>
        </w:tc>
        <w:tc>
          <w:tcPr>
            <w:tcW w:w="3738" w:type="pct"/>
            <w:gridSpan w:val="4"/>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生产车间</w:t>
            </w:r>
          </w:p>
        </w:tc>
      </w:tr>
      <w:tr w:rsidR="00186E84" w:rsidRPr="003814BA" w:rsidTr="00186E84">
        <w:trPr>
          <w:trHeight w:val="20"/>
        </w:trPr>
        <w:tc>
          <w:tcPr>
            <w:tcW w:w="1262" w:type="pct"/>
            <w:vMerge/>
            <w:vAlign w:val="center"/>
          </w:tcPr>
          <w:p w:rsidR="00186E84" w:rsidRPr="003814BA" w:rsidRDefault="00186E84" w:rsidP="00186E84">
            <w:pPr>
              <w:spacing w:line="240" w:lineRule="auto"/>
              <w:ind w:firstLineChars="0" w:firstLine="0"/>
              <w:jc w:val="center"/>
              <w:rPr>
                <w:rFonts w:eastAsiaTheme="minorEastAsia" w:cs="Times New Roman"/>
                <w:sz w:val="21"/>
                <w:szCs w:val="21"/>
              </w:rPr>
            </w:pPr>
          </w:p>
        </w:tc>
        <w:tc>
          <w:tcPr>
            <w:tcW w:w="1878" w:type="pct"/>
            <w:gridSpan w:val="2"/>
            <w:vAlign w:val="center"/>
          </w:tcPr>
          <w:p w:rsidR="00186E84" w:rsidRPr="003814BA" w:rsidRDefault="00186E84"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1860" w:type="pct"/>
            <w:gridSpan w:val="2"/>
            <w:vAlign w:val="center"/>
          </w:tcPr>
          <w:p w:rsidR="00186E84" w:rsidRPr="003814BA" w:rsidRDefault="00186E84"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r>
      <w:tr w:rsidR="00186E84" w:rsidRPr="003814BA" w:rsidTr="00186E84">
        <w:trPr>
          <w:trHeight w:val="20"/>
        </w:trPr>
        <w:tc>
          <w:tcPr>
            <w:tcW w:w="1262" w:type="pct"/>
            <w:vMerge/>
            <w:vAlign w:val="center"/>
          </w:tcPr>
          <w:p w:rsidR="00186E84" w:rsidRPr="003814BA" w:rsidRDefault="00186E84" w:rsidP="00186E84">
            <w:pPr>
              <w:spacing w:line="240" w:lineRule="auto"/>
              <w:ind w:firstLineChars="0" w:firstLine="0"/>
              <w:jc w:val="center"/>
              <w:rPr>
                <w:rFonts w:eastAsiaTheme="minorEastAsia" w:cs="Times New Roman"/>
                <w:sz w:val="21"/>
                <w:szCs w:val="21"/>
              </w:rPr>
            </w:pPr>
          </w:p>
        </w:tc>
        <w:tc>
          <w:tcPr>
            <w:tcW w:w="1129"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0E742C"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749"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c>
          <w:tcPr>
            <w:tcW w:w="1165"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0E742C"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695" w:type="pct"/>
            <w:vAlign w:val="center"/>
          </w:tcPr>
          <w:p w:rsidR="00186E84" w:rsidRPr="003814BA" w:rsidRDefault="00186E84"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41.136</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9.1414</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71.4983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3.5749</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34.362</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7.636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59.7244</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2.9862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24.342</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5.4094</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42.3087</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2.1154</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19.5998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4.3556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34.0663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1.7033</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400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16.7452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3.7212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29.1048</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1.4552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14.7756</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3.2834</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25.6814</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1.2841</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600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13.3078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2.9572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23.1302</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1.1565</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700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12.1468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2.6992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21.1123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1.0556</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800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11.2038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2.4898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19.4733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0.9737</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900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10.4164</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2.3148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18.1047</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0.9052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9.7948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2.1766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17.0243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0.8512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1200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8.6628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1.925</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15.0568</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0.7528</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1400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7.772</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1.7272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13.5085</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0.6754</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1600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7.0482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1.5662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12.2504</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0.6125</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1800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6.4462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1.4324</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11.2041</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0.5602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5.9478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1.3218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10.3378</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0.5169</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2500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5.0256</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1.1168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8.7350</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0.4367</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4.3558</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0.968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7.5708</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0.3785</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3500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3.8382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0.853</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6.6712</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0.3336</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4000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3.4502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0.7668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5.9968</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0.2998</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4500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3.1774</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0.706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5.5226</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0.2761</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2.9452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0.6544</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5.1190</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0.2560</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10000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1.7336</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0.3852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3.0130</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0.1506</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11000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1.6076</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0.3572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2.7943</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0.1397</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12000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1.4982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0.333</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2.6040</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0.1302</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13000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1.4022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0.3116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2.4371</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0.1219</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14000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1.317</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0.2926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2.2892</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0.1145</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15000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1.2412</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0.2758</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2.1574</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0.1079</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20000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0.959</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0.2132</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1.6669</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0.0833</w:t>
            </w:r>
          </w:p>
        </w:tc>
      </w:tr>
      <w:tr w:rsidR="00824F58" w:rsidRPr="003814BA" w:rsidTr="00186E84">
        <w:trPr>
          <w:trHeight w:val="20"/>
        </w:trPr>
        <w:tc>
          <w:tcPr>
            <w:tcW w:w="1262"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25000</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0.7766</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0.1726</w:t>
            </w:r>
          </w:p>
        </w:tc>
        <w:tc>
          <w:tcPr>
            <w:tcW w:w="116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1.3497</w:t>
            </w:r>
          </w:p>
        </w:tc>
        <w:tc>
          <w:tcPr>
            <w:tcW w:w="695" w:type="pct"/>
            <w:vAlign w:val="center"/>
          </w:tcPr>
          <w:p w:rsidR="00824F58" w:rsidRPr="003814BA" w:rsidRDefault="00824F58" w:rsidP="00CB6589">
            <w:pPr>
              <w:spacing w:line="240" w:lineRule="auto"/>
              <w:ind w:firstLineChars="0" w:firstLine="0"/>
              <w:jc w:val="center"/>
              <w:rPr>
                <w:rFonts w:cs="Times New Roman"/>
                <w:sz w:val="21"/>
                <w:szCs w:val="21"/>
              </w:rPr>
            </w:pPr>
            <w:r w:rsidRPr="003814BA">
              <w:rPr>
                <w:rFonts w:cs="Times New Roman"/>
                <w:sz w:val="21"/>
                <w:szCs w:val="21"/>
              </w:rPr>
              <w:t>0.0675</w:t>
            </w:r>
          </w:p>
        </w:tc>
      </w:tr>
      <w:tr w:rsidR="00824F58" w:rsidRPr="003814BA" w:rsidTr="00186E84">
        <w:trPr>
          <w:trHeight w:val="20"/>
        </w:trPr>
        <w:tc>
          <w:tcPr>
            <w:tcW w:w="1262" w:type="pct"/>
            <w:vAlign w:val="center"/>
          </w:tcPr>
          <w:p w:rsidR="00824F58" w:rsidRPr="003814BA" w:rsidRDefault="00824F58"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最大落地浓度（</w:t>
            </w:r>
            <w:r w:rsidRPr="003814BA">
              <w:rPr>
                <w:rFonts w:eastAsiaTheme="minorEastAsia" w:cs="Times New Roman"/>
                <w:sz w:val="21"/>
                <w:szCs w:val="21"/>
              </w:rPr>
              <w:t>μg/m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112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42.416</w:t>
            </w:r>
            <w:r w:rsidRPr="003814BA">
              <w:rPr>
                <w:rFonts w:cs="Times New Roman" w:hint="eastAsia"/>
                <w:sz w:val="21"/>
                <w:szCs w:val="21"/>
              </w:rPr>
              <w:t>0</w:t>
            </w:r>
          </w:p>
        </w:tc>
        <w:tc>
          <w:tcPr>
            <w:tcW w:w="749" w:type="pct"/>
            <w:vAlign w:val="center"/>
          </w:tcPr>
          <w:p w:rsidR="00824F58" w:rsidRPr="003814BA" w:rsidRDefault="00824F58" w:rsidP="00824F58">
            <w:pPr>
              <w:spacing w:line="240" w:lineRule="auto"/>
              <w:ind w:firstLineChars="0" w:firstLine="0"/>
              <w:jc w:val="center"/>
              <w:rPr>
                <w:rFonts w:cs="Times New Roman"/>
                <w:sz w:val="21"/>
                <w:szCs w:val="21"/>
              </w:rPr>
            </w:pPr>
            <w:r w:rsidRPr="003814BA">
              <w:rPr>
                <w:rFonts w:cs="Times New Roman"/>
                <w:sz w:val="21"/>
                <w:szCs w:val="21"/>
              </w:rPr>
              <w:t>9.4258</w:t>
            </w:r>
          </w:p>
        </w:tc>
        <w:tc>
          <w:tcPr>
            <w:tcW w:w="1165" w:type="pct"/>
            <w:vAlign w:val="center"/>
          </w:tcPr>
          <w:p w:rsidR="00824F58" w:rsidRPr="003814BA" w:rsidRDefault="00824F58" w:rsidP="00CB6589">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73.7230</w:t>
            </w:r>
          </w:p>
        </w:tc>
        <w:tc>
          <w:tcPr>
            <w:tcW w:w="695" w:type="pct"/>
            <w:vAlign w:val="center"/>
          </w:tcPr>
          <w:p w:rsidR="00824F58" w:rsidRPr="003814BA" w:rsidRDefault="00824F58" w:rsidP="00CB6589">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3.6862</w:t>
            </w:r>
          </w:p>
        </w:tc>
      </w:tr>
      <w:tr w:rsidR="00186E84" w:rsidRPr="003814BA" w:rsidTr="00186E84">
        <w:trPr>
          <w:trHeight w:val="20"/>
        </w:trPr>
        <w:tc>
          <w:tcPr>
            <w:tcW w:w="1262" w:type="pct"/>
            <w:vAlign w:val="center"/>
          </w:tcPr>
          <w:p w:rsidR="00186E84" w:rsidRPr="003814BA" w:rsidRDefault="00186E84"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kern w:val="0"/>
                <w:sz w:val="21"/>
                <w:szCs w:val="21"/>
              </w:rPr>
              <w:t>最大浓度出现距离（</w:t>
            </w:r>
            <w:r w:rsidRPr="003814BA">
              <w:rPr>
                <w:rFonts w:eastAsiaTheme="minorEastAsia" w:cs="Times New Roman"/>
                <w:kern w:val="0"/>
                <w:sz w:val="21"/>
                <w:szCs w:val="21"/>
              </w:rPr>
              <w:t>m</w:t>
            </w:r>
            <w:r w:rsidRPr="003814BA">
              <w:rPr>
                <w:rFonts w:eastAsiaTheme="minorEastAsia" w:cs="Times New Roman"/>
                <w:kern w:val="0"/>
                <w:sz w:val="21"/>
                <w:szCs w:val="21"/>
              </w:rPr>
              <w:t>）</w:t>
            </w:r>
          </w:p>
        </w:tc>
        <w:tc>
          <w:tcPr>
            <w:tcW w:w="1878" w:type="pct"/>
            <w:gridSpan w:val="2"/>
            <w:vAlign w:val="center"/>
          </w:tcPr>
          <w:p w:rsidR="00186E84" w:rsidRPr="003814BA" w:rsidRDefault="001D380A"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55</w:t>
            </w:r>
          </w:p>
        </w:tc>
        <w:tc>
          <w:tcPr>
            <w:tcW w:w="1860" w:type="pct"/>
            <w:gridSpan w:val="2"/>
            <w:vAlign w:val="center"/>
          </w:tcPr>
          <w:p w:rsidR="00186E84" w:rsidRPr="003814BA" w:rsidRDefault="001D380A" w:rsidP="00186E84">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55</w:t>
            </w:r>
          </w:p>
        </w:tc>
      </w:tr>
      <w:tr w:rsidR="00CB6589" w:rsidRPr="003814BA" w:rsidTr="00186E84">
        <w:trPr>
          <w:trHeight w:val="20"/>
        </w:trPr>
        <w:tc>
          <w:tcPr>
            <w:tcW w:w="1262" w:type="pct"/>
            <w:vAlign w:val="center"/>
          </w:tcPr>
          <w:p w:rsidR="00CB6589" w:rsidRPr="003814BA" w:rsidRDefault="00CB6589" w:rsidP="00186E84">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标准值</w:t>
            </w:r>
            <w:r w:rsidRPr="003814BA">
              <w:rPr>
                <w:rFonts w:eastAsiaTheme="minorEastAsia" w:cs="Times New Roman"/>
                <w:sz w:val="21"/>
                <w:szCs w:val="21"/>
              </w:rPr>
              <w:t>(μg/m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1878" w:type="pct"/>
            <w:gridSpan w:val="2"/>
            <w:vAlign w:val="center"/>
          </w:tcPr>
          <w:p w:rsidR="00CB6589" w:rsidRPr="003814BA" w:rsidRDefault="00CB6589"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450</w:t>
            </w:r>
          </w:p>
        </w:tc>
        <w:tc>
          <w:tcPr>
            <w:tcW w:w="1860" w:type="pct"/>
            <w:gridSpan w:val="2"/>
            <w:vAlign w:val="center"/>
          </w:tcPr>
          <w:p w:rsidR="00CB6589" w:rsidRPr="003814BA" w:rsidRDefault="00CB6589"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2000</w:t>
            </w:r>
          </w:p>
        </w:tc>
      </w:tr>
    </w:tbl>
    <w:p w:rsidR="00745090" w:rsidRPr="003814BA" w:rsidRDefault="00745090" w:rsidP="00745090">
      <w:pPr>
        <w:ind w:firstLine="560"/>
      </w:pPr>
      <w:r w:rsidRPr="003814BA">
        <w:t>从表</w:t>
      </w:r>
      <w:r w:rsidRPr="003814BA">
        <w:t>5.2</w:t>
      </w:r>
      <w:r w:rsidRPr="003814BA">
        <w:rPr>
          <w:rFonts w:hint="eastAsia"/>
        </w:rPr>
        <w:t>-5</w:t>
      </w:r>
      <w:r w:rsidRPr="003814BA">
        <w:t>可知，</w:t>
      </w:r>
      <w:r w:rsidRPr="003814BA">
        <w:rPr>
          <w:b/>
        </w:rPr>
        <w:t>正常工况，本项目源强预测结果如下：</w:t>
      </w:r>
    </w:p>
    <w:p w:rsidR="00745090" w:rsidRPr="003814BA" w:rsidRDefault="00745090" w:rsidP="00745090">
      <w:pPr>
        <w:ind w:firstLine="560"/>
      </w:pPr>
      <w:r w:rsidRPr="003814BA">
        <w:t>H</w:t>
      </w:r>
      <w:r w:rsidRPr="003814BA">
        <w:rPr>
          <w:rFonts w:hint="eastAsia"/>
          <w:vertAlign w:val="subscript"/>
        </w:rPr>
        <w:t>1</w:t>
      </w:r>
      <w:r w:rsidRPr="003814BA">
        <w:rPr>
          <w:rFonts w:hint="eastAsia"/>
        </w:rPr>
        <w:t>排气筒有</w:t>
      </w:r>
      <w:r w:rsidRPr="003814BA">
        <w:t>组织排放的粉尘、</w:t>
      </w:r>
      <w:r w:rsidRPr="003814BA">
        <w:rPr>
          <w:rFonts w:hint="eastAsia"/>
        </w:rPr>
        <w:t>非甲烷总烃</w:t>
      </w:r>
      <w:r w:rsidRPr="003814BA">
        <w:t>下风向的最大落地浓度分别为</w:t>
      </w:r>
      <w:r w:rsidR="000E742C" w:rsidRPr="003814BA">
        <w:t>7.3520μg</w:t>
      </w:r>
      <w:r w:rsidRPr="003814BA">
        <w:t>/m</w:t>
      </w:r>
      <w:r w:rsidRPr="003814BA">
        <w:rPr>
          <w:vertAlign w:val="superscript"/>
        </w:rPr>
        <w:t>3</w:t>
      </w:r>
      <w:r w:rsidRPr="003814BA">
        <w:t>、</w:t>
      </w:r>
      <w:r w:rsidR="000E742C" w:rsidRPr="003814BA">
        <w:t>25.5482μg</w:t>
      </w:r>
      <w:r w:rsidRPr="003814BA">
        <w:t>/m</w:t>
      </w:r>
      <w:r w:rsidRPr="003814BA">
        <w:rPr>
          <w:vertAlign w:val="superscript"/>
        </w:rPr>
        <w:t>3</w:t>
      </w:r>
      <w:r w:rsidRPr="003814BA">
        <w:t>，占标率分别为</w:t>
      </w:r>
      <w:r w:rsidR="000E742C" w:rsidRPr="003814BA">
        <w:t>1.6338</w:t>
      </w:r>
      <w:r w:rsidRPr="003814BA">
        <w:t>%</w:t>
      </w:r>
      <w:r w:rsidRPr="003814BA">
        <w:t>、</w:t>
      </w:r>
      <w:r w:rsidR="000E742C" w:rsidRPr="003814BA">
        <w:t>1.2774</w:t>
      </w:r>
      <w:r w:rsidRPr="003814BA">
        <w:t>%</w:t>
      </w:r>
      <w:r w:rsidRPr="003814BA">
        <w:t>。</w:t>
      </w:r>
    </w:p>
    <w:p w:rsidR="00186E84" w:rsidRPr="003814BA" w:rsidRDefault="00745090" w:rsidP="00745090">
      <w:pPr>
        <w:ind w:firstLine="560"/>
      </w:pPr>
      <w:r w:rsidRPr="003814BA">
        <w:lastRenderedPageBreak/>
        <w:t>生产车间无组织排放的粉尘、</w:t>
      </w:r>
      <w:r w:rsidRPr="003814BA">
        <w:rPr>
          <w:rFonts w:hint="eastAsia"/>
        </w:rPr>
        <w:t>非甲烷总烃</w:t>
      </w:r>
      <w:r w:rsidRPr="003814BA">
        <w:t>下风向的最大落地浓度分别为</w:t>
      </w:r>
      <w:r w:rsidR="00824F58" w:rsidRPr="003814BA">
        <w:rPr>
          <w:rFonts w:hint="eastAsia"/>
        </w:rPr>
        <w:t>42.4160</w:t>
      </w:r>
      <w:r w:rsidR="000E742C" w:rsidRPr="003814BA">
        <w:t>μg</w:t>
      </w:r>
      <w:r w:rsidRPr="003814BA">
        <w:t>/m</w:t>
      </w:r>
      <w:r w:rsidRPr="003814BA">
        <w:rPr>
          <w:vertAlign w:val="superscript"/>
        </w:rPr>
        <w:t>3</w:t>
      </w:r>
      <w:r w:rsidRPr="003814BA">
        <w:t>、</w:t>
      </w:r>
      <w:r w:rsidR="000E742C" w:rsidRPr="003814BA">
        <w:t>73.7230μg</w:t>
      </w:r>
      <w:r w:rsidRPr="003814BA">
        <w:t>/m</w:t>
      </w:r>
      <w:r w:rsidRPr="003814BA">
        <w:rPr>
          <w:vertAlign w:val="superscript"/>
        </w:rPr>
        <w:t>3</w:t>
      </w:r>
      <w:r w:rsidRPr="003814BA">
        <w:t>，占标率分别为</w:t>
      </w:r>
      <w:r w:rsidR="00824F58" w:rsidRPr="003814BA">
        <w:rPr>
          <w:rFonts w:hint="eastAsia"/>
        </w:rPr>
        <w:t>9.4258</w:t>
      </w:r>
      <w:r w:rsidRPr="003814BA">
        <w:t>%</w:t>
      </w:r>
      <w:r w:rsidRPr="003814BA">
        <w:t>、</w:t>
      </w:r>
      <w:r w:rsidR="000E742C" w:rsidRPr="003814BA">
        <w:t>3.6862</w:t>
      </w:r>
      <w:r w:rsidRPr="003814BA">
        <w:t>%</w:t>
      </w:r>
      <w:r w:rsidRPr="003814BA">
        <w:t>。</w:t>
      </w:r>
    </w:p>
    <w:p w:rsidR="00745090" w:rsidRPr="003814BA" w:rsidRDefault="00745090" w:rsidP="00745090">
      <w:pPr>
        <w:ind w:firstLine="560"/>
      </w:pPr>
      <w:r w:rsidRPr="003814BA">
        <w:t>因此，项目排放的各类污染物满足环境质量标准要求，对周围大气环境的影响较小。</w:t>
      </w:r>
    </w:p>
    <w:p w:rsidR="00745090" w:rsidRPr="003814BA" w:rsidRDefault="00745090" w:rsidP="00745090">
      <w:pPr>
        <w:snapToGrid w:val="0"/>
        <w:ind w:firstLine="560"/>
        <w:contextualSpacing/>
        <w:rPr>
          <w:rFonts w:eastAsiaTheme="minorEastAsia" w:cs="Times New Roman"/>
          <w:szCs w:val="24"/>
        </w:rPr>
      </w:pPr>
      <w:r w:rsidRPr="003814BA">
        <w:rPr>
          <w:rFonts w:eastAsiaTheme="minorEastAsia" w:cs="Times New Roman"/>
          <w:szCs w:val="24"/>
        </w:rPr>
        <w:t>（</w:t>
      </w:r>
      <w:r w:rsidRPr="003814BA">
        <w:rPr>
          <w:rFonts w:eastAsiaTheme="minorEastAsia" w:cs="Times New Roman"/>
          <w:szCs w:val="24"/>
        </w:rPr>
        <w:t>2</w:t>
      </w:r>
      <w:r w:rsidRPr="003814BA">
        <w:rPr>
          <w:rFonts w:eastAsiaTheme="minorEastAsia" w:cs="Times New Roman"/>
          <w:szCs w:val="24"/>
        </w:rPr>
        <w:t>）非正常工况下</w:t>
      </w:r>
    </w:p>
    <w:p w:rsidR="00745090" w:rsidRPr="003814BA" w:rsidRDefault="00745090" w:rsidP="00745090">
      <w:pPr>
        <w:autoSpaceDE w:val="0"/>
        <w:autoSpaceDN w:val="0"/>
        <w:snapToGrid w:val="0"/>
        <w:ind w:firstLine="560"/>
        <w:contextualSpacing/>
        <w:jc w:val="left"/>
        <w:rPr>
          <w:rFonts w:eastAsiaTheme="minorEastAsia" w:cs="Times New Roman"/>
          <w:kern w:val="0"/>
          <w:szCs w:val="28"/>
        </w:rPr>
      </w:pPr>
      <w:r w:rsidRPr="003814BA">
        <w:rPr>
          <w:rFonts w:eastAsiaTheme="minorEastAsia" w:cs="Times New Roman"/>
          <w:kern w:val="0"/>
          <w:szCs w:val="28"/>
        </w:rPr>
        <w:t>非正常工况大气污染物估算结果见表</w:t>
      </w:r>
      <w:r w:rsidRPr="003814BA">
        <w:rPr>
          <w:rFonts w:eastAsiaTheme="minorEastAsia" w:cs="Times New Roman"/>
          <w:kern w:val="0"/>
          <w:szCs w:val="28"/>
        </w:rPr>
        <w:t>5.2</w:t>
      </w:r>
      <w:r w:rsidRPr="003814BA">
        <w:rPr>
          <w:rFonts w:eastAsiaTheme="minorEastAsia" w:cs="Times New Roman" w:hint="eastAsia"/>
          <w:kern w:val="0"/>
          <w:szCs w:val="28"/>
        </w:rPr>
        <w:t>-6</w:t>
      </w:r>
      <w:r w:rsidRPr="003814BA">
        <w:rPr>
          <w:rFonts w:eastAsiaTheme="minorEastAsia" w:cs="Times New Roman"/>
          <w:kern w:val="0"/>
          <w:szCs w:val="28"/>
        </w:rPr>
        <w:t>。</w:t>
      </w:r>
    </w:p>
    <w:p w:rsidR="00745090" w:rsidRPr="003814BA" w:rsidRDefault="00745090" w:rsidP="00745090">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5.2</w:t>
      </w:r>
      <w:r w:rsidRPr="003814BA">
        <w:rPr>
          <w:rFonts w:eastAsiaTheme="minorEastAsia" w:cs="Times New Roman" w:hint="eastAsia"/>
          <w:b/>
          <w:sz w:val="24"/>
          <w:szCs w:val="24"/>
        </w:rPr>
        <w:t>-6</w:t>
      </w:r>
      <w:r w:rsidRPr="003814BA">
        <w:rPr>
          <w:rFonts w:eastAsiaTheme="minorEastAsia" w:cs="Times New Roman"/>
          <w:b/>
          <w:sz w:val="24"/>
          <w:szCs w:val="24"/>
        </w:rPr>
        <w:t>非正常工况大气污染物估算模式计算结果表</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883"/>
        <w:gridCol w:w="2297"/>
        <w:gridCol w:w="1555"/>
        <w:gridCol w:w="2224"/>
        <w:gridCol w:w="1555"/>
      </w:tblGrid>
      <w:tr w:rsidR="00745090" w:rsidRPr="003814BA" w:rsidTr="00745090">
        <w:trPr>
          <w:trHeight w:val="20"/>
        </w:trPr>
        <w:tc>
          <w:tcPr>
            <w:tcW w:w="990" w:type="pct"/>
            <w:vMerge w:val="restart"/>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距源中心</w:t>
            </w:r>
          </w:p>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下风向距离</w:t>
            </w:r>
            <w:r w:rsidRPr="003814BA">
              <w:rPr>
                <w:rFonts w:eastAsiaTheme="minorEastAsia" w:cs="Times New Roman"/>
                <w:sz w:val="21"/>
                <w:szCs w:val="21"/>
              </w:rPr>
              <w:t>D(m)</w:t>
            </w:r>
          </w:p>
        </w:tc>
        <w:tc>
          <w:tcPr>
            <w:tcW w:w="2024" w:type="pct"/>
            <w:gridSpan w:val="2"/>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1986" w:type="pct"/>
            <w:gridSpan w:val="2"/>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r>
      <w:tr w:rsidR="00745090" w:rsidRPr="003814BA" w:rsidTr="00745090">
        <w:trPr>
          <w:trHeight w:val="20"/>
        </w:trPr>
        <w:tc>
          <w:tcPr>
            <w:tcW w:w="990" w:type="pct"/>
            <w:vMerge/>
            <w:vAlign w:val="center"/>
          </w:tcPr>
          <w:p w:rsidR="00745090" w:rsidRPr="003814BA" w:rsidRDefault="00745090" w:rsidP="00745090">
            <w:pPr>
              <w:spacing w:line="240" w:lineRule="auto"/>
              <w:ind w:firstLineChars="0" w:firstLine="0"/>
              <w:jc w:val="center"/>
              <w:rPr>
                <w:rFonts w:eastAsiaTheme="minorEastAsia" w:cs="Times New Roman"/>
                <w:sz w:val="21"/>
                <w:szCs w:val="21"/>
              </w:rPr>
            </w:pPr>
          </w:p>
        </w:tc>
        <w:tc>
          <w:tcPr>
            <w:tcW w:w="1207" w:type="pct"/>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CB6589"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817" w:type="pct"/>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c>
          <w:tcPr>
            <w:tcW w:w="1169" w:type="pct"/>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下风向预测浓度</w:t>
            </w:r>
            <w:r w:rsidRPr="003814BA">
              <w:rPr>
                <w:rFonts w:eastAsiaTheme="minorEastAsia" w:cs="Times New Roman"/>
                <w:sz w:val="21"/>
                <w:szCs w:val="21"/>
              </w:rPr>
              <w:t>Ci</w:t>
            </w:r>
          </w:p>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w:t>
            </w:r>
            <w:r w:rsidR="00CB6589" w:rsidRPr="003814BA">
              <w:rPr>
                <w:rFonts w:eastAsiaTheme="minorEastAsia" w:cs="Times New Roman"/>
                <w:sz w:val="21"/>
                <w:szCs w:val="21"/>
              </w:rPr>
              <w:t>μg</w:t>
            </w:r>
            <w:r w:rsidRPr="003814BA">
              <w:rPr>
                <w:rFonts w:eastAsiaTheme="minorEastAsia" w:cs="Times New Roman"/>
                <w:sz w:val="21"/>
                <w:szCs w:val="21"/>
              </w:rPr>
              <w:t>/m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817" w:type="pct"/>
            <w:vAlign w:val="center"/>
          </w:tcPr>
          <w:p w:rsidR="00745090" w:rsidRPr="003814BA" w:rsidRDefault="00745090"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占标率</w:t>
            </w:r>
            <w:r w:rsidRPr="003814BA">
              <w:rPr>
                <w:rFonts w:eastAsiaTheme="minorEastAsia" w:cs="Times New Roman"/>
                <w:sz w:val="21"/>
                <w:szCs w:val="21"/>
              </w:rPr>
              <w:t>(%)</w:t>
            </w:r>
          </w:p>
        </w:tc>
      </w:tr>
      <w:tr w:rsidR="008F08DA" w:rsidRPr="003814BA" w:rsidTr="00745090">
        <w:trPr>
          <w:trHeight w:val="7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72.792</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16.176</w:t>
            </w:r>
            <w:r w:rsidRPr="003814BA">
              <w:rPr>
                <w:rFonts w:cs="Times New Roman" w:hint="eastAsia"/>
                <w:sz w:val="21"/>
                <w:szCs w:val="21"/>
              </w:rPr>
              <w:t>0</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127.3860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6.3693</w:t>
            </w:r>
          </w:p>
        </w:tc>
      </w:tr>
      <w:tr w:rsidR="008F08DA" w:rsidRPr="003814BA" w:rsidTr="00745090">
        <w:trPr>
          <w:trHeight w:val="7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51.118</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11.3596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89.4565</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4.4728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36.16</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8.0356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63.2800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3.1640</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31.48</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6.9956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55.0900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2.7545</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25.204</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5.6008</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44.1070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2.2053</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20.448</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4.544</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35.7840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1.7892</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600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19.4328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4.3184</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34.0074</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1.7004</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700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18.5088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4.113</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32.3904</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1.6195</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800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17.3462</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3.8548</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30.3558</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1.5178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900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16.1424</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3.5872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28.2492</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1.4125</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14.986</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3.3302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26.2255</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1.3113</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1200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13.5998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3.0222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23.7996</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1.1900</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1400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12.4054</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2.7568</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21.7094</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1.0855</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1600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11.2796</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2.5066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19.7393</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0.9870</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1800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10.2848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2.2856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17.9984</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0.8999</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9.4154</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2.0924</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16.4769</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0.8238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2500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8.0618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1.7916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14.1081</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0.7054</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7.0392</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1.5642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12.3186</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0.6159</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3500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6.7</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1.4888</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11.7250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0.5862</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6.318</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1.404</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11.0565</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0.5528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4500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5.9234</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1.3164</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10.3659</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0.5183</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5.5406</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1.2312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9.6960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0.4848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10000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3.5398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0.7866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6.1946</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0.3097</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11000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3.2668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0.726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5.7169</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0.2858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12000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2.926</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0.6502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5.1205</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0.2560</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13000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2.7732</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0.6162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4.8531</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0.2427</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14000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2.6604</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0.5912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4.6557</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0.2328</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15000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2.464</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0.5476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4.3120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0.2156</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20000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1.9358</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0.4302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3.3877</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0.1694</w:t>
            </w:r>
          </w:p>
        </w:tc>
      </w:tr>
      <w:tr w:rsidR="008F08DA" w:rsidRPr="003814BA" w:rsidTr="00745090">
        <w:trPr>
          <w:trHeight w:val="20"/>
        </w:trPr>
        <w:tc>
          <w:tcPr>
            <w:tcW w:w="990"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25000</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1.535</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0.3412</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2.6864</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0.1343</w:t>
            </w:r>
          </w:p>
        </w:tc>
      </w:tr>
      <w:tr w:rsidR="008F08DA" w:rsidRPr="003814BA" w:rsidTr="00745090">
        <w:trPr>
          <w:trHeight w:val="20"/>
        </w:trPr>
        <w:tc>
          <w:tcPr>
            <w:tcW w:w="990" w:type="pct"/>
            <w:vAlign w:val="center"/>
          </w:tcPr>
          <w:p w:rsidR="008F08DA" w:rsidRPr="003814BA" w:rsidRDefault="008F08DA"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最大落地浓度（</w:t>
            </w:r>
            <w:r w:rsidRPr="003814BA">
              <w:rPr>
                <w:rFonts w:eastAsiaTheme="minorEastAsia" w:cs="Times New Roman"/>
                <w:sz w:val="21"/>
                <w:szCs w:val="21"/>
              </w:rPr>
              <w:t>μg/m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120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72.792</w:t>
            </w:r>
            <w:r w:rsidRPr="003814BA">
              <w:rPr>
                <w:rFonts w:cs="Times New Roman" w:hint="eastAsia"/>
                <w:sz w:val="21"/>
                <w:szCs w:val="21"/>
              </w:rPr>
              <w:t>0</w:t>
            </w:r>
          </w:p>
        </w:tc>
        <w:tc>
          <w:tcPr>
            <w:tcW w:w="817" w:type="pct"/>
            <w:vAlign w:val="center"/>
          </w:tcPr>
          <w:p w:rsidR="008F08DA" w:rsidRPr="003814BA" w:rsidRDefault="008F08DA" w:rsidP="008F08DA">
            <w:pPr>
              <w:spacing w:line="240" w:lineRule="auto"/>
              <w:ind w:firstLineChars="0" w:firstLine="0"/>
              <w:jc w:val="center"/>
              <w:rPr>
                <w:rFonts w:cs="Times New Roman"/>
                <w:sz w:val="21"/>
                <w:szCs w:val="21"/>
              </w:rPr>
            </w:pPr>
            <w:r w:rsidRPr="003814BA">
              <w:rPr>
                <w:rFonts w:cs="Times New Roman"/>
                <w:sz w:val="21"/>
                <w:szCs w:val="21"/>
              </w:rPr>
              <w:t>16.176</w:t>
            </w:r>
          </w:p>
        </w:tc>
        <w:tc>
          <w:tcPr>
            <w:tcW w:w="1169"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127.3860</w:t>
            </w:r>
          </w:p>
        </w:tc>
        <w:tc>
          <w:tcPr>
            <w:tcW w:w="817" w:type="pct"/>
            <w:vAlign w:val="center"/>
          </w:tcPr>
          <w:p w:rsidR="008F08DA" w:rsidRPr="003814BA" w:rsidRDefault="008F08DA" w:rsidP="00CB6589">
            <w:pPr>
              <w:spacing w:line="240" w:lineRule="auto"/>
              <w:ind w:firstLineChars="0" w:firstLine="0"/>
              <w:jc w:val="center"/>
              <w:rPr>
                <w:rFonts w:cs="Times New Roman"/>
                <w:sz w:val="21"/>
                <w:szCs w:val="21"/>
              </w:rPr>
            </w:pPr>
            <w:r w:rsidRPr="003814BA">
              <w:rPr>
                <w:rFonts w:cs="Times New Roman"/>
                <w:sz w:val="21"/>
                <w:szCs w:val="21"/>
              </w:rPr>
              <w:t>6.3693</w:t>
            </w:r>
          </w:p>
        </w:tc>
      </w:tr>
      <w:tr w:rsidR="00745090" w:rsidRPr="003814BA" w:rsidTr="00745090">
        <w:trPr>
          <w:trHeight w:val="20"/>
        </w:trPr>
        <w:tc>
          <w:tcPr>
            <w:tcW w:w="990" w:type="pct"/>
            <w:vAlign w:val="center"/>
          </w:tcPr>
          <w:p w:rsidR="00745090" w:rsidRPr="003814BA" w:rsidRDefault="00745090" w:rsidP="00745090">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kern w:val="0"/>
                <w:sz w:val="21"/>
                <w:szCs w:val="21"/>
              </w:rPr>
              <w:t>最大浓度出现距离（</w:t>
            </w:r>
            <w:r w:rsidRPr="003814BA">
              <w:rPr>
                <w:rFonts w:eastAsiaTheme="minorEastAsia" w:cs="Times New Roman"/>
                <w:kern w:val="0"/>
                <w:sz w:val="21"/>
                <w:szCs w:val="21"/>
              </w:rPr>
              <w:t>m</w:t>
            </w:r>
            <w:r w:rsidRPr="003814BA">
              <w:rPr>
                <w:rFonts w:eastAsiaTheme="minorEastAsia" w:cs="Times New Roman"/>
                <w:kern w:val="0"/>
                <w:sz w:val="21"/>
                <w:szCs w:val="21"/>
              </w:rPr>
              <w:t>）</w:t>
            </w:r>
          </w:p>
        </w:tc>
        <w:tc>
          <w:tcPr>
            <w:tcW w:w="2024" w:type="pct"/>
            <w:gridSpan w:val="2"/>
            <w:vAlign w:val="center"/>
          </w:tcPr>
          <w:p w:rsidR="00745090" w:rsidRPr="003814BA" w:rsidRDefault="00CB6589" w:rsidP="00745090">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50</w:t>
            </w:r>
          </w:p>
        </w:tc>
        <w:tc>
          <w:tcPr>
            <w:tcW w:w="1986" w:type="pct"/>
            <w:gridSpan w:val="2"/>
            <w:vAlign w:val="center"/>
          </w:tcPr>
          <w:p w:rsidR="00745090" w:rsidRPr="003814BA" w:rsidRDefault="00CB6589" w:rsidP="00745090">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50</w:t>
            </w:r>
          </w:p>
        </w:tc>
      </w:tr>
      <w:tr w:rsidR="00CB6589" w:rsidRPr="003814BA" w:rsidTr="00745090">
        <w:trPr>
          <w:trHeight w:val="20"/>
        </w:trPr>
        <w:tc>
          <w:tcPr>
            <w:tcW w:w="990" w:type="pct"/>
            <w:vAlign w:val="center"/>
          </w:tcPr>
          <w:p w:rsidR="00CB6589" w:rsidRPr="003814BA" w:rsidRDefault="00CB6589" w:rsidP="00745090">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标准值</w:t>
            </w:r>
            <w:r w:rsidRPr="003814BA">
              <w:rPr>
                <w:rFonts w:eastAsiaTheme="minorEastAsia" w:cs="Times New Roman"/>
                <w:sz w:val="21"/>
                <w:szCs w:val="21"/>
              </w:rPr>
              <w:t>(μg/m</w:t>
            </w:r>
            <w:r w:rsidRPr="003814BA">
              <w:rPr>
                <w:rFonts w:eastAsiaTheme="minorEastAsia" w:cs="Times New Roman"/>
                <w:sz w:val="21"/>
                <w:szCs w:val="21"/>
                <w:vertAlign w:val="superscript"/>
              </w:rPr>
              <w:t>3</w:t>
            </w:r>
            <w:r w:rsidRPr="003814BA">
              <w:rPr>
                <w:rFonts w:eastAsiaTheme="minorEastAsia" w:cs="Times New Roman"/>
                <w:sz w:val="21"/>
                <w:szCs w:val="21"/>
              </w:rPr>
              <w:t>)</w:t>
            </w:r>
          </w:p>
        </w:tc>
        <w:tc>
          <w:tcPr>
            <w:tcW w:w="2024" w:type="pct"/>
            <w:gridSpan w:val="2"/>
            <w:vAlign w:val="center"/>
          </w:tcPr>
          <w:p w:rsidR="00CB6589" w:rsidRPr="003814BA" w:rsidRDefault="00CB6589"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450</w:t>
            </w:r>
          </w:p>
        </w:tc>
        <w:tc>
          <w:tcPr>
            <w:tcW w:w="1986" w:type="pct"/>
            <w:gridSpan w:val="2"/>
            <w:vAlign w:val="center"/>
          </w:tcPr>
          <w:p w:rsidR="00CB6589" w:rsidRPr="003814BA" w:rsidRDefault="00CB6589" w:rsidP="00CB6589">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2000</w:t>
            </w:r>
          </w:p>
        </w:tc>
      </w:tr>
    </w:tbl>
    <w:p w:rsidR="00745090" w:rsidRPr="003814BA" w:rsidRDefault="00745090" w:rsidP="00745090">
      <w:pPr>
        <w:ind w:firstLine="560"/>
      </w:pPr>
      <w:r w:rsidRPr="003814BA">
        <w:t>预测结果表明，</w:t>
      </w:r>
      <w:r w:rsidR="00F70261" w:rsidRPr="003814BA">
        <w:rPr>
          <w:rFonts w:cs="Times New Roman" w:hint="eastAsia"/>
        </w:rPr>
        <w:t>项目非正常工况排放的污染物浓度均有所增加，但均</w:t>
      </w:r>
      <w:r w:rsidR="00824F58" w:rsidRPr="003814BA">
        <w:rPr>
          <w:rFonts w:cs="Times New Roman" w:hint="eastAsia"/>
        </w:rPr>
        <w:t>未</w:t>
      </w:r>
      <w:r w:rsidR="00F70261" w:rsidRPr="003814BA">
        <w:rPr>
          <w:rFonts w:cs="Times New Roman" w:hint="eastAsia"/>
        </w:rPr>
        <w:lastRenderedPageBreak/>
        <w:t>超过相应质量标准，对环境影响较小。</w:t>
      </w:r>
    </w:p>
    <w:p w:rsidR="00745090" w:rsidRPr="003814BA" w:rsidRDefault="00745090" w:rsidP="00745090">
      <w:pPr>
        <w:ind w:firstLine="560"/>
      </w:pPr>
      <w:r w:rsidRPr="003814BA">
        <w:rPr>
          <w:rFonts w:hint="eastAsia"/>
        </w:rPr>
        <w:t>2</w:t>
      </w:r>
      <w:r w:rsidRPr="003814BA">
        <w:rPr>
          <w:rFonts w:hint="eastAsia"/>
        </w:rPr>
        <w:t>、</w:t>
      </w:r>
      <w:bookmarkStart w:id="127" w:name="_Toc5030844"/>
      <w:r w:rsidRPr="003814BA">
        <w:t>无组织厂界达标影响</w:t>
      </w:r>
      <w:bookmarkEnd w:id="127"/>
    </w:p>
    <w:p w:rsidR="00745090" w:rsidRPr="003814BA" w:rsidRDefault="00745090" w:rsidP="00745090">
      <w:pPr>
        <w:ind w:firstLine="560"/>
      </w:pPr>
      <w:r w:rsidRPr="003814BA">
        <w:t>正常排放情况下项目无组织废气污染物对厂界的影响预测结果见表</w:t>
      </w:r>
      <w:r w:rsidRPr="003814BA">
        <w:t>5.2-</w:t>
      </w:r>
      <w:r w:rsidRPr="003814BA">
        <w:rPr>
          <w:rFonts w:hint="eastAsia"/>
        </w:rPr>
        <w:t>7</w:t>
      </w:r>
      <w:r w:rsidRPr="003814BA">
        <w:t>。</w:t>
      </w:r>
    </w:p>
    <w:p w:rsidR="00745090" w:rsidRPr="003814BA" w:rsidRDefault="00745090" w:rsidP="00745090">
      <w:pPr>
        <w:spacing w:line="400" w:lineRule="exact"/>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5.2-</w:t>
      </w:r>
      <w:r w:rsidRPr="003814BA">
        <w:rPr>
          <w:rFonts w:cs="Times New Roman" w:hint="eastAsia"/>
          <w:b/>
          <w:sz w:val="24"/>
          <w:szCs w:val="24"/>
        </w:rPr>
        <w:t xml:space="preserve">7 </w:t>
      </w:r>
      <w:r w:rsidRPr="003814BA">
        <w:rPr>
          <w:rFonts w:cs="Times New Roman"/>
          <w:b/>
          <w:sz w:val="24"/>
          <w:szCs w:val="24"/>
        </w:rPr>
        <w:t>无组织废气污染物对厂界影响情况表</w:t>
      </w:r>
    </w:p>
    <w:tbl>
      <w:tblPr>
        <w:tblW w:w="5000" w:type="pct"/>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794"/>
        <w:gridCol w:w="1551"/>
        <w:gridCol w:w="1610"/>
        <w:gridCol w:w="1604"/>
        <w:gridCol w:w="1589"/>
        <w:gridCol w:w="1366"/>
      </w:tblGrid>
      <w:tr w:rsidR="00745090" w:rsidRPr="003814BA" w:rsidTr="00745090">
        <w:trPr>
          <w:trHeight w:val="854"/>
        </w:trPr>
        <w:tc>
          <w:tcPr>
            <w:tcW w:w="943" w:type="pct"/>
            <w:vAlign w:val="center"/>
          </w:tcPr>
          <w:p w:rsidR="00745090" w:rsidRPr="003814BA" w:rsidRDefault="00745090" w:rsidP="00745090">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污染源</w:t>
            </w:r>
          </w:p>
        </w:tc>
        <w:tc>
          <w:tcPr>
            <w:tcW w:w="815" w:type="pct"/>
            <w:vAlign w:val="center"/>
          </w:tcPr>
          <w:p w:rsidR="00745090" w:rsidRPr="003814BA" w:rsidRDefault="00745090" w:rsidP="00745090">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污染物</w:t>
            </w:r>
          </w:p>
        </w:tc>
        <w:tc>
          <w:tcPr>
            <w:tcW w:w="846" w:type="pct"/>
            <w:vAlign w:val="center"/>
          </w:tcPr>
          <w:p w:rsidR="00745090" w:rsidRPr="003814BA" w:rsidRDefault="00745090" w:rsidP="00745090">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预测值最大落地浓度</w:t>
            </w:r>
            <w:r w:rsidRPr="003814BA">
              <w:rPr>
                <w:rFonts w:cs="Times New Roman"/>
                <w:b/>
                <w:kern w:val="0"/>
                <w:sz w:val="21"/>
                <w:szCs w:val="21"/>
              </w:rPr>
              <w:t>(</w:t>
            </w:r>
            <w:r w:rsidR="00CB6589" w:rsidRPr="003814BA">
              <w:rPr>
                <w:rFonts w:cs="Times New Roman"/>
                <w:b/>
                <w:kern w:val="0"/>
                <w:sz w:val="21"/>
                <w:szCs w:val="21"/>
              </w:rPr>
              <w:t>μg</w:t>
            </w:r>
            <w:r w:rsidRPr="003814BA">
              <w:rPr>
                <w:rFonts w:cs="Times New Roman"/>
                <w:b/>
                <w:kern w:val="0"/>
                <w:sz w:val="21"/>
                <w:szCs w:val="21"/>
              </w:rPr>
              <w:t>/m</w:t>
            </w:r>
            <w:r w:rsidRPr="003814BA">
              <w:rPr>
                <w:rFonts w:cs="Times New Roman"/>
                <w:b/>
                <w:kern w:val="0"/>
                <w:sz w:val="21"/>
                <w:szCs w:val="21"/>
                <w:vertAlign w:val="superscript"/>
              </w:rPr>
              <w:t>3</w:t>
            </w:r>
            <w:r w:rsidRPr="003814BA">
              <w:rPr>
                <w:rFonts w:cs="Times New Roman"/>
                <w:b/>
                <w:kern w:val="0"/>
                <w:sz w:val="21"/>
                <w:szCs w:val="21"/>
              </w:rPr>
              <w:t>)</w:t>
            </w:r>
          </w:p>
        </w:tc>
        <w:tc>
          <w:tcPr>
            <w:tcW w:w="843" w:type="pct"/>
            <w:vAlign w:val="center"/>
          </w:tcPr>
          <w:p w:rsidR="00745090" w:rsidRPr="003814BA" w:rsidRDefault="00745090" w:rsidP="00745090">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厂界排放浓度限值</w:t>
            </w:r>
            <w:r w:rsidRPr="003814BA">
              <w:rPr>
                <w:rFonts w:cs="Times New Roman"/>
                <w:b/>
                <w:kern w:val="0"/>
                <w:sz w:val="21"/>
                <w:szCs w:val="21"/>
              </w:rPr>
              <w:t>(</w:t>
            </w:r>
            <w:r w:rsidR="00CB6589" w:rsidRPr="003814BA">
              <w:rPr>
                <w:rFonts w:cs="Times New Roman"/>
                <w:b/>
                <w:kern w:val="0"/>
                <w:sz w:val="21"/>
                <w:szCs w:val="21"/>
              </w:rPr>
              <w:t>μg/m</w:t>
            </w:r>
            <w:r w:rsidR="00CB6589" w:rsidRPr="003814BA">
              <w:rPr>
                <w:rFonts w:cs="Times New Roman"/>
                <w:b/>
                <w:kern w:val="0"/>
                <w:sz w:val="21"/>
                <w:szCs w:val="21"/>
                <w:vertAlign w:val="superscript"/>
              </w:rPr>
              <w:t>3</w:t>
            </w:r>
            <w:r w:rsidRPr="003814BA">
              <w:rPr>
                <w:rFonts w:cs="Times New Roman"/>
                <w:b/>
                <w:kern w:val="0"/>
                <w:sz w:val="21"/>
                <w:szCs w:val="21"/>
              </w:rPr>
              <w:t>)</w:t>
            </w:r>
          </w:p>
        </w:tc>
        <w:tc>
          <w:tcPr>
            <w:tcW w:w="835" w:type="pct"/>
            <w:vAlign w:val="center"/>
          </w:tcPr>
          <w:p w:rsidR="00745090" w:rsidRPr="003814BA" w:rsidRDefault="00745090" w:rsidP="00061EF4">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环境标准值</w:t>
            </w:r>
            <w:r w:rsidRPr="003814BA">
              <w:rPr>
                <w:rFonts w:cs="Times New Roman"/>
                <w:b/>
                <w:kern w:val="0"/>
                <w:sz w:val="21"/>
                <w:szCs w:val="21"/>
              </w:rPr>
              <w:t>(</w:t>
            </w:r>
            <w:r w:rsidR="00CB6589" w:rsidRPr="003814BA">
              <w:rPr>
                <w:rFonts w:cs="Times New Roman"/>
                <w:b/>
                <w:kern w:val="0"/>
                <w:sz w:val="21"/>
                <w:szCs w:val="21"/>
              </w:rPr>
              <w:t>μg/m</w:t>
            </w:r>
            <w:r w:rsidR="00CB6589" w:rsidRPr="003814BA">
              <w:rPr>
                <w:rFonts w:cs="Times New Roman"/>
                <w:b/>
                <w:kern w:val="0"/>
                <w:sz w:val="21"/>
                <w:szCs w:val="21"/>
                <w:vertAlign w:val="superscript"/>
              </w:rPr>
              <w:t>3</w:t>
            </w:r>
            <w:r w:rsidRPr="003814BA">
              <w:rPr>
                <w:rFonts w:cs="Times New Roman"/>
                <w:b/>
                <w:kern w:val="0"/>
                <w:sz w:val="21"/>
                <w:szCs w:val="21"/>
              </w:rPr>
              <w:t>)</w:t>
            </w:r>
          </w:p>
        </w:tc>
        <w:tc>
          <w:tcPr>
            <w:tcW w:w="718" w:type="pct"/>
            <w:vAlign w:val="center"/>
          </w:tcPr>
          <w:p w:rsidR="00745090" w:rsidRPr="003814BA" w:rsidRDefault="00745090" w:rsidP="00745090">
            <w:pPr>
              <w:autoSpaceDE w:val="0"/>
              <w:autoSpaceDN w:val="0"/>
              <w:spacing w:line="240" w:lineRule="auto"/>
              <w:ind w:firstLineChars="0" w:firstLine="0"/>
              <w:jc w:val="center"/>
              <w:rPr>
                <w:rFonts w:cs="Times New Roman"/>
                <w:b/>
                <w:kern w:val="0"/>
                <w:sz w:val="21"/>
                <w:szCs w:val="21"/>
              </w:rPr>
            </w:pPr>
            <w:r w:rsidRPr="003814BA">
              <w:rPr>
                <w:rFonts w:cs="Times New Roman"/>
                <w:b/>
                <w:kern w:val="0"/>
                <w:sz w:val="21"/>
                <w:szCs w:val="21"/>
              </w:rPr>
              <w:t>预测值最大占标率</w:t>
            </w:r>
            <w:r w:rsidRPr="003814BA">
              <w:rPr>
                <w:rFonts w:cs="Times New Roman"/>
                <w:b/>
                <w:kern w:val="0"/>
                <w:sz w:val="21"/>
                <w:szCs w:val="21"/>
              </w:rPr>
              <w:t>(%)</w:t>
            </w:r>
          </w:p>
        </w:tc>
      </w:tr>
      <w:tr w:rsidR="00745090" w:rsidRPr="003814BA" w:rsidTr="00745090">
        <w:trPr>
          <w:trHeight w:val="340"/>
        </w:trPr>
        <w:tc>
          <w:tcPr>
            <w:tcW w:w="943" w:type="pct"/>
            <w:vMerge w:val="restart"/>
            <w:vAlign w:val="center"/>
          </w:tcPr>
          <w:p w:rsidR="00745090" w:rsidRPr="003814BA" w:rsidRDefault="00745090" w:rsidP="00745090">
            <w:pPr>
              <w:widowControl/>
              <w:spacing w:line="240" w:lineRule="auto"/>
              <w:ind w:firstLineChars="0" w:firstLine="0"/>
              <w:jc w:val="center"/>
              <w:rPr>
                <w:rFonts w:cs="Times New Roman"/>
                <w:kern w:val="0"/>
                <w:sz w:val="21"/>
                <w:szCs w:val="21"/>
              </w:rPr>
            </w:pPr>
            <w:r w:rsidRPr="003814BA">
              <w:rPr>
                <w:rFonts w:cs="Times New Roman"/>
                <w:kern w:val="0"/>
                <w:sz w:val="21"/>
                <w:szCs w:val="21"/>
              </w:rPr>
              <w:t>生产车间</w:t>
            </w:r>
          </w:p>
        </w:tc>
        <w:tc>
          <w:tcPr>
            <w:tcW w:w="815" w:type="pct"/>
            <w:vAlign w:val="center"/>
          </w:tcPr>
          <w:p w:rsidR="00745090" w:rsidRPr="003814BA" w:rsidRDefault="00745090" w:rsidP="00745090">
            <w:pPr>
              <w:widowControl/>
              <w:spacing w:line="240" w:lineRule="auto"/>
              <w:ind w:firstLineChars="0" w:firstLine="0"/>
              <w:jc w:val="center"/>
              <w:rPr>
                <w:rFonts w:cs="Times New Roman"/>
                <w:kern w:val="0"/>
                <w:sz w:val="21"/>
                <w:szCs w:val="21"/>
              </w:rPr>
            </w:pPr>
            <w:r w:rsidRPr="003814BA">
              <w:rPr>
                <w:rFonts w:cs="Times New Roman"/>
                <w:kern w:val="0"/>
                <w:sz w:val="21"/>
                <w:szCs w:val="21"/>
              </w:rPr>
              <w:t>粉尘</w:t>
            </w:r>
          </w:p>
        </w:tc>
        <w:tc>
          <w:tcPr>
            <w:tcW w:w="846" w:type="pct"/>
            <w:vAlign w:val="center"/>
          </w:tcPr>
          <w:p w:rsidR="00745090" w:rsidRPr="003814BA" w:rsidRDefault="008F08DA" w:rsidP="00745090">
            <w:pPr>
              <w:spacing w:line="240" w:lineRule="auto"/>
              <w:ind w:firstLineChars="0" w:firstLine="0"/>
              <w:jc w:val="center"/>
              <w:rPr>
                <w:rFonts w:cs="Times New Roman"/>
                <w:sz w:val="21"/>
                <w:szCs w:val="21"/>
              </w:rPr>
            </w:pPr>
            <w:r w:rsidRPr="003814BA">
              <w:rPr>
                <w:rFonts w:eastAsiaTheme="minorEastAsia" w:cs="Times New Roman" w:hint="eastAsia"/>
                <w:sz w:val="21"/>
                <w:szCs w:val="21"/>
              </w:rPr>
              <w:t>42.4160</w:t>
            </w:r>
          </w:p>
        </w:tc>
        <w:tc>
          <w:tcPr>
            <w:tcW w:w="843" w:type="pct"/>
            <w:vAlign w:val="center"/>
          </w:tcPr>
          <w:p w:rsidR="00745090" w:rsidRPr="003814BA" w:rsidRDefault="00CB6589" w:rsidP="00745090">
            <w:pPr>
              <w:autoSpaceDE w:val="0"/>
              <w:autoSpaceDN w:val="0"/>
              <w:spacing w:line="240" w:lineRule="auto"/>
              <w:ind w:firstLineChars="0" w:firstLine="0"/>
              <w:jc w:val="center"/>
              <w:rPr>
                <w:rFonts w:cs="Times New Roman"/>
                <w:kern w:val="0"/>
                <w:sz w:val="21"/>
                <w:szCs w:val="21"/>
              </w:rPr>
            </w:pPr>
            <w:r w:rsidRPr="003814BA">
              <w:rPr>
                <w:rFonts w:cs="Times New Roman" w:hint="eastAsia"/>
                <w:kern w:val="0"/>
                <w:sz w:val="21"/>
                <w:szCs w:val="21"/>
              </w:rPr>
              <w:t>1000</w:t>
            </w:r>
          </w:p>
        </w:tc>
        <w:tc>
          <w:tcPr>
            <w:tcW w:w="835" w:type="pct"/>
            <w:vAlign w:val="center"/>
          </w:tcPr>
          <w:p w:rsidR="00745090" w:rsidRPr="003814BA" w:rsidRDefault="00CB6589" w:rsidP="00061EF4">
            <w:pPr>
              <w:spacing w:line="240" w:lineRule="auto"/>
              <w:ind w:firstLineChars="0" w:firstLine="0"/>
              <w:jc w:val="center"/>
              <w:rPr>
                <w:rFonts w:cs="Times New Roman"/>
                <w:snapToGrid w:val="0"/>
                <w:kern w:val="0"/>
                <w:sz w:val="21"/>
                <w:szCs w:val="21"/>
              </w:rPr>
            </w:pPr>
            <w:r w:rsidRPr="003814BA">
              <w:rPr>
                <w:rFonts w:cs="Times New Roman" w:hint="eastAsia"/>
                <w:snapToGrid w:val="0"/>
                <w:kern w:val="0"/>
                <w:sz w:val="21"/>
                <w:szCs w:val="21"/>
              </w:rPr>
              <w:t>450</w:t>
            </w:r>
          </w:p>
        </w:tc>
        <w:tc>
          <w:tcPr>
            <w:tcW w:w="718" w:type="pct"/>
            <w:vAlign w:val="center"/>
          </w:tcPr>
          <w:p w:rsidR="00745090" w:rsidRPr="003814BA" w:rsidRDefault="008F08DA" w:rsidP="00745090">
            <w:pPr>
              <w:spacing w:line="240" w:lineRule="auto"/>
              <w:ind w:firstLineChars="0" w:firstLine="0"/>
              <w:jc w:val="center"/>
              <w:rPr>
                <w:rFonts w:cs="Times New Roman"/>
                <w:sz w:val="21"/>
                <w:szCs w:val="21"/>
              </w:rPr>
            </w:pPr>
            <w:r w:rsidRPr="003814BA">
              <w:rPr>
                <w:rFonts w:eastAsiaTheme="minorEastAsia" w:cs="Times New Roman" w:hint="eastAsia"/>
                <w:sz w:val="21"/>
                <w:szCs w:val="21"/>
              </w:rPr>
              <w:t>9.4258</w:t>
            </w:r>
          </w:p>
        </w:tc>
      </w:tr>
      <w:tr w:rsidR="00745090" w:rsidRPr="003814BA" w:rsidTr="00745090">
        <w:trPr>
          <w:trHeight w:val="340"/>
        </w:trPr>
        <w:tc>
          <w:tcPr>
            <w:tcW w:w="943" w:type="pct"/>
            <w:vMerge/>
            <w:vAlign w:val="center"/>
          </w:tcPr>
          <w:p w:rsidR="00745090" w:rsidRPr="003814BA" w:rsidRDefault="00745090" w:rsidP="00745090">
            <w:pPr>
              <w:spacing w:line="240" w:lineRule="auto"/>
              <w:ind w:firstLineChars="0" w:firstLine="0"/>
              <w:jc w:val="center"/>
              <w:rPr>
                <w:rFonts w:cs="Times New Roman"/>
                <w:snapToGrid w:val="0"/>
                <w:sz w:val="21"/>
                <w:szCs w:val="21"/>
              </w:rPr>
            </w:pPr>
          </w:p>
        </w:tc>
        <w:tc>
          <w:tcPr>
            <w:tcW w:w="815" w:type="pct"/>
            <w:vAlign w:val="center"/>
          </w:tcPr>
          <w:p w:rsidR="00745090" w:rsidRPr="003814BA" w:rsidRDefault="00745090" w:rsidP="00745090">
            <w:pPr>
              <w:widowControl/>
              <w:spacing w:line="240" w:lineRule="auto"/>
              <w:ind w:firstLineChars="0" w:firstLine="0"/>
              <w:jc w:val="center"/>
              <w:rPr>
                <w:rFonts w:cs="Times New Roman"/>
                <w:kern w:val="0"/>
                <w:sz w:val="21"/>
                <w:szCs w:val="21"/>
              </w:rPr>
            </w:pPr>
            <w:r w:rsidRPr="003814BA">
              <w:rPr>
                <w:rFonts w:cs="Times New Roman"/>
                <w:kern w:val="0"/>
                <w:sz w:val="21"/>
                <w:szCs w:val="21"/>
              </w:rPr>
              <w:t>非甲烷总烃</w:t>
            </w:r>
          </w:p>
        </w:tc>
        <w:tc>
          <w:tcPr>
            <w:tcW w:w="846" w:type="pct"/>
            <w:vAlign w:val="center"/>
          </w:tcPr>
          <w:p w:rsidR="00745090" w:rsidRPr="003814BA" w:rsidRDefault="00CB6589" w:rsidP="00745090">
            <w:pPr>
              <w:spacing w:line="240" w:lineRule="auto"/>
              <w:ind w:firstLineChars="0" w:firstLine="0"/>
              <w:jc w:val="center"/>
              <w:rPr>
                <w:rFonts w:cs="Times New Roman"/>
                <w:sz w:val="21"/>
                <w:szCs w:val="21"/>
              </w:rPr>
            </w:pPr>
            <w:r w:rsidRPr="003814BA">
              <w:rPr>
                <w:rFonts w:eastAsiaTheme="minorEastAsia" w:cs="Times New Roman"/>
                <w:sz w:val="21"/>
                <w:szCs w:val="21"/>
              </w:rPr>
              <w:t>73.7230</w:t>
            </w:r>
          </w:p>
        </w:tc>
        <w:tc>
          <w:tcPr>
            <w:tcW w:w="843" w:type="pct"/>
            <w:vAlign w:val="center"/>
          </w:tcPr>
          <w:p w:rsidR="00745090" w:rsidRPr="003814BA" w:rsidRDefault="00CB6589" w:rsidP="00745090">
            <w:pPr>
              <w:autoSpaceDE w:val="0"/>
              <w:autoSpaceDN w:val="0"/>
              <w:spacing w:line="240" w:lineRule="auto"/>
              <w:ind w:firstLineChars="0" w:firstLine="0"/>
              <w:jc w:val="center"/>
              <w:rPr>
                <w:rFonts w:cs="Times New Roman"/>
                <w:kern w:val="0"/>
                <w:sz w:val="21"/>
                <w:szCs w:val="21"/>
              </w:rPr>
            </w:pPr>
            <w:r w:rsidRPr="003814BA">
              <w:rPr>
                <w:rFonts w:cs="Times New Roman" w:hint="eastAsia"/>
                <w:kern w:val="0"/>
                <w:sz w:val="21"/>
                <w:szCs w:val="21"/>
              </w:rPr>
              <w:t>4000</w:t>
            </w:r>
          </w:p>
        </w:tc>
        <w:tc>
          <w:tcPr>
            <w:tcW w:w="835" w:type="pct"/>
            <w:vAlign w:val="center"/>
          </w:tcPr>
          <w:p w:rsidR="00745090" w:rsidRPr="003814BA" w:rsidRDefault="00061EF4" w:rsidP="00745090">
            <w:pPr>
              <w:spacing w:line="240" w:lineRule="auto"/>
              <w:ind w:firstLineChars="0" w:firstLine="0"/>
              <w:jc w:val="center"/>
              <w:rPr>
                <w:rFonts w:cs="Times New Roman"/>
                <w:snapToGrid w:val="0"/>
                <w:kern w:val="0"/>
                <w:sz w:val="21"/>
                <w:szCs w:val="21"/>
              </w:rPr>
            </w:pPr>
            <w:r w:rsidRPr="003814BA">
              <w:rPr>
                <w:rFonts w:cs="Times New Roman" w:hint="eastAsia"/>
                <w:snapToGrid w:val="0"/>
                <w:kern w:val="0"/>
                <w:sz w:val="21"/>
                <w:szCs w:val="21"/>
              </w:rPr>
              <w:t>2</w:t>
            </w:r>
            <w:r w:rsidR="00CB6589" w:rsidRPr="003814BA">
              <w:rPr>
                <w:rFonts w:cs="Times New Roman" w:hint="eastAsia"/>
                <w:snapToGrid w:val="0"/>
                <w:kern w:val="0"/>
                <w:sz w:val="21"/>
                <w:szCs w:val="21"/>
              </w:rPr>
              <w:t>000</w:t>
            </w:r>
          </w:p>
        </w:tc>
        <w:tc>
          <w:tcPr>
            <w:tcW w:w="718" w:type="pct"/>
            <w:vAlign w:val="center"/>
          </w:tcPr>
          <w:p w:rsidR="00745090" w:rsidRPr="003814BA" w:rsidRDefault="00CB6589" w:rsidP="00745090">
            <w:pPr>
              <w:spacing w:line="240" w:lineRule="auto"/>
              <w:ind w:firstLineChars="0" w:firstLine="0"/>
              <w:jc w:val="center"/>
              <w:rPr>
                <w:rFonts w:cs="Times New Roman"/>
                <w:sz w:val="21"/>
                <w:szCs w:val="21"/>
              </w:rPr>
            </w:pPr>
            <w:r w:rsidRPr="003814BA">
              <w:rPr>
                <w:rFonts w:eastAsiaTheme="minorEastAsia" w:cs="Times New Roman"/>
                <w:sz w:val="21"/>
                <w:szCs w:val="21"/>
              </w:rPr>
              <w:t>3.6862</w:t>
            </w:r>
          </w:p>
        </w:tc>
      </w:tr>
    </w:tbl>
    <w:p w:rsidR="00745090" w:rsidRPr="003814BA" w:rsidRDefault="00745090" w:rsidP="00745090">
      <w:pPr>
        <w:ind w:firstLine="560"/>
      </w:pPr>
      <w:r w:rsidRPr="003814BA">
        <w:t>由上表可见，本项目各无组织污染物下风向最大浓度均不超过厂界排放浓度限值，故厂界处的浓度贡献值低于厂界浓度排放标准限值和环境小时标准值，且小于环境小时标准值的</w:t>
      </w:r>
      <w:r w:rsidRPr="003814BA">
        <w:t>10%</w:t>
      </w:r>
      <w:r w:rsidRPr="003814BA">
        <w:t>，项目无组织废气排放对厂界影响较小。</w:t>
      </w:r>
    </w:p>
    <w:p w:rsidR="006E4ED1" w:rsidRPr="003814BA" w:rsidRDefault="006E4ED1" w:rsidP="006E4ED1">
      <w:pPr>
        <w:pStyle w:val="a3"/>
      </w:pPr>
      <w:bookmarkStart w:id="128" w:name="_Toc5030846"/>
      <w:r w:rsidRPr="003814BA">
        <w:rPr>
          <w:rFonts w:hint="eastAsia"/>
        </w:rPr>
        <w:t>5.2.5</w:t>
      </w:r>
      <w:r w:rsidRPr="003814BA">
        <w:rPr>
          <w:rFonts w:hint="eastAsia"/>
        </w:rPr>
        <w:t>防护距离</w:t>
      </w:r>
    </w:p>
    <w:p w:rsidR="00745090" w:rsidRPr="003814BA" w:rsidRDefault="006E4ED1" w:rsidP="006E4ED1">
      <w:pPr>
        <w:pStyle w:val="a4"/>
      </w:pPr>
      <w:r w:rsidRPr="003814BA">
        <w:rPr>
          <w:rFonts w:hint="eastAsia"/>
        </w:rPr>
        <w:t>5.2.5.1</w:t>
      </w:r>
      <w:r w:rsidR="00745090" w:rsidRPr="003814BA">
        <w:t>大气环境防护距离</w:t>
      </w:r>
      <w:bookmarkEnd w:id="128"/>
    </w:p>
    <w:p w:rsidR="00745090" w:rsidRPr="003814BA" w:rsidRDefault="00745090" w:rsidP="00745090">
      <w:pPr>
        <w:ind w:firstLine="560"/>
      </w:pPr>
      <w:r w:rsidRPr="003814BA">
        <w:t>根据《环境影响评价技术导则大气环境》（</w:t>
      </w:r>
      <w:r w:rsidRPr="003814BA">
        <w:t>HJ2.2-2018</w:t>
      </w:r>
      <w:r w:rsidRPr="003814BA">
        <w:t>），对于项目厂界浓度满足大气污染物厂界浓度限值，但厂界外大气污染物短期贡献浓度超过环境质量浓度限值的，可以自厂界向外设置一定范围的大气环境防护区域，以确保大气环境防护区域外的污染物贡献浓度满足环境质量标准。采用进一步预测模型模拟评价基准年内，项目所有污染物对厂界外主要污染物的短期贡献浓度分布，以自厂界起至超标区域的最远垂直距离作为大气环境防护距离。</w:t>
      </w:r>
    </w:p>
    <w:p w:rsidR="00745090" w:rsidRPr="003814BA" w:rsidRDefault="00745090" w:rsidP="00745090">
      <w:pPr>
        <w:ind w:firstLine="560"/>
      </w:pPr>
      <w:r w:rsidRPr="003814BA">
        <w:t>本项目大气环境影响评价工作等级为二级，根据估算模型预测结果，厂界外各项大气污染物短期贡献浓度均未超过环境质量浓度限值；同时根据</w:t>
      </w:r>
      <w:r w:rsidRPr="003814BA">
        <w:t>HJ2.2-2018</w:t>
      </w:r>
      <w:r w:rsidRPr="003814BA">
        <w:t>，本项目不需要进行进一步预测与评价。因此，本项目不设置大气环境防护区域，建设项目无组织排放各污染物满足环境控制要求。</w:t>
      </w:r>
    </w:p>
    <w:p w:rsidR="006E4ED1" w:rsidRPr="003814BA" w:rsidRDefault="006E4ED1" w:rsidP="006E4ED1">
      <w:pPr>
        <w:pStyle w:val="a4"/>
      </w:pPr>
      <w:r w:rsidRPr="003814BA">
        <w:t>5.2.</w:t>
      </w:r>
      <w:r w:rsidRPr="003814BA">
        <w:rPr>
          <w:rFonts w:hint="eastAsia"/>
        </w:rPr>
        <w:t>5</w:t>
      </w:r>
      <w:r w:rsidRPr="003814BA">
        <w:t>.2</w:t>
      </w:r>
      <w:r w:rsidRPr="003814BA">
        <w:t>卫生防护距离</w:t>
      </w:r>
    </w:p>
    <w:p w:rsidR="006E4ED1" w:rsidRPr="003814BA" w:rsidRDefault="006E4ED1" w:rsidP="006E4ED1">
      <w:pPr>
        <w:ind w:firstLine="560"/>
      </w:pPr>
      <w:r w:rsidRPr="003814BA">
        <w:t>卫生防护距离的含义是指</w:t>
      </w:r>
      <w:r w:rsidRPr="003814BA">
        <w:t>“</w:t>
      </w:r>
      <w:r w:rsidRPr="003814BA">
        <w:t>工业企业产生有害因素的部门的边界与居住区之间所需卫生防护距离</w:t>
      </w:r>
      <w:r w:rsidRPr="003814BA">
        <w:t>”</w:t>
      </w:r>
      <w:r w:rsidRPr="003814BA">
        <w:t>。根据《制定地方大气污染物排放标准的技术方法》</w:t>
      </w:r>
      <w:r w:rsidRPr="003814BA">
        <w:t>(GB/T13201-91)</w:t>
      </w:r>
      <w:r w:rsidRPr="003814BA">
        <w:t>规定，无组织排放有害气体的生产单元与居住区之间应设置卫生防护距离，计算公式如下：</w:t>
      </w:r>
    </w:p>
    <w:p w:rsidR="006E4ED1" w:rsidRPr="003814BA" w:rsidRDefault="006E4ED1" w:rsidP="006E4ED1">
      <w:pPr>
        <w:snapToGrid w:val="0"/>
        <w:ind w:firstLine="560"/>
        <w:contextualSpacing/>
        <w:jc w:val="center"/>
        <w:rPr>
          <w:rFonts w:cs="Times New Roman"/>
          <w:szCs w:val="28"/>
        </w:rPr>
      </w:pPr>
      <w:r w:rsidRPr="003814BA">
        <w:rPr>
          <w:rFonts w:cs="Times New Roman"/>
          <w:szCs w:val="28"/>
          <w:lang w:val="pt-BR"/>
        </w:rPr>
        <w:lastRenderedPageBreak/>
        <w:t>Q</w:t>
      </w:r>
      <w:r w:rsidRPr="003814BA">
        <w:rPr>
          <w:rFonts w:cs="Times New Roman"/>
          <w:szCs w:val="28"/>
          <w:vertAlign w:val="subscript"/>
          <w:lang w:val="pt-BR"/>
        </w:rPr>
        <w:t>c</w:t>
      </w:r>
      <w:r w:rsidRPr="003814BA">
        <w:rPr>
          <w:rFonts w:cs="Times New Roman"/>
          <w:szCs w:val="28"/>
          <w:lang w:val="pt-BR"/>
        </w:rPr>
        <w:t>/C</w:t>
      </w:r>
      <w:r w:rsidRPr="003814BA">
        <w:rPr>
          <w:rFonts w:cs="Times New Roman"/>
          <w:szCs w:val="28"/>
          <w:vertAlign w:val="subscript"/>
          <w:lang w:val="pt-BR"/>
        </w:rPr>
        <w:t>m</w:t>
      </w:r>
      <w:r w:rsidRPr="003814BA">
        <w:rPr>
          <w:rFonts w:cs="Times New Roman"/>
          <w:szCs w:val="28"/>
          <w:lang w:val="pt-BR"/>
        </w:rPr>
        <w:t>= (BL</w:t>
      </w:r>
      <w:r w:rsidRPr="003814BA">
        <w:rPr>
          <w:rFonts w:cs="Times New Roman"/>
          <w:szCs w:val="28"/>
          <w:vertAlign w:val="superscript"/>
          <w:lang w:val="pt-BR"/>
        </w:rPr>
        <w:t>C</w:t>
      </w:r>
      <w:r w:rsidRPr="003814BA">
        <w:rPr>
          <w:rFonts w:cs="Times New Roman"/>
          <w:szCs w:val="28"/>
          <w:lang w:val="pt-BR"/>
        </w:rPr>
        <w:t>+0.25r</w:t>
      </w:r>
      <w:r w:rsidRPr="003814BA">
        <w:rPr>
          <w:rFonts w:cs="Times New Roman"/>
          <w:szCs w:val="28"/>
          <w:vertAlign w:val="superscript"/>
          <w:lang w:val="pt-BR"/>
        </w:rPr>
        <w:t>2</w:t>
      </w:r>
      <w:r w:rsidRPr="003814BA">
        <w:rPr>
          <w:rFonts w:cs="Times New Roman"/>
          <w:szCs w:val="28"/>
          <w:lang w:val="pt-BR"/>
        </w:rPr>
        <w:t>)</w:t>
      </w:r>
      <w:r w:rsidRPr="003814BA">
        <w:rPr>
          <w:rFonts w:cs="Times New Roman"/>
          <w:szCs w:val="28"/>
          <w:vertAlign w:val="superscript"/>
          <w:lang w:val="pt-BR"/>
        </w:rPr>
        <w:t>0.05</w:t>
      </w:r>
      <w:r w:rsidRPr="003814BA">
        <w:rPr>
          <w:rFonts w:cs="Times New Roman"/>
          <w:szCs w:val="28"/>
          <w:lang w:val="pt-BR"/>
        </w:rPr>
        <w:t>L</w:t>
      </w:r>
      <w:r w:rsidRPr="003814BA">
        <w:rPr>
          <w:rFonts w:cs="Times New Roman"/>
          <w:szCs w:val="28"/>
          <w:vertAlign w:val="superscript"/>
          <w:lang w:val="pt-BR"/>
        </w:rPr>
        <w:t>D</w:t>
      </w:r>
      <w:r w:rsidRPr="003814BA">
        <w:rPr>
          <w:rFonts w:cs="Times New Roman"/>
          <w:szCs w:val="28"/>
          <w:lang w:val="pt-BR"/>
        </w:rPr>
        <w:t>/A</w:t>
      </w:r>
    </w:p>
    <w:p w:rsidR="006E4ED1" w:rsidRPr="003814BA" w:rsidRDefault="006E4ED1" w:rsidP="006E4ED1">
      <w:pPr>
        <w:ind w:firstLine="560"/>
      </w:pPr>
      <w:r w:rsidRPr="003814BA">
        <w:t>式中</w:t>
      </w:r>
      <w:r w:rsidRPr="003814BA">
        <w:t>C</w:t>
      </w:r>
      <w:r w:rsidRPr="003814BA">
        <w:rPr>
          <w:vertAlign w:val="subscript"/>
        </w:rPr>
        <w:t>m</w:t>
      </w:r>
      <w:r w:rsidRPr="003814BA">
        <w:t>为环境一次浓度标准限值</w:t>
      </w:r>
      <w:r w:rsidRPr="003814BA">
        <w:t>(mg/m</w:t>
      </w:r>
      <w:r w:rsidRPr="003814BA">
        <w:rPr>
          <w:vertAlign w:val="superscript"/>
        </w:rPr>
        <w:t>3</w:t>
      </w:r>
      <w:r w:rsidRPr="003814BA">
        <w:t>)</w:t>
      </w:r>
      <w:r w:rsidRPr="003814BA">
        <w:t>，</w:t>
      </w:r>
      <w:r w:rsidRPr="003814BA">
        <w:t>Q</w:t>
      </w:r>
      <w:r w:rsidRPr="003814BA">
        <w:rPr>
          <w:vertAlign w:val="subscript"/>
        </w:rPr>
        <w:t>c</w:t>
      </w:r>
      <w:r w:rsidRPr="003814BA">
        <w:t>为有害气体无组织排放量可以达到的控制水平（</w:t>
      </w:r>
      <w:r w:rsidRPr="003814BA">
        <w:t>kg/h</w:t>
      </w:r>
      <w:r w:rsidRPr="003814BA">
        <w:t>），</w:t>
      </w:r>
      <w:r w:rsidRPr="003814BA">
        <w:t>r</w:t>
      </w:r>
      <w:r w:rsidRPr="003814BA">
        <w:t>为有害气体无组织排放源所在生产单元的等效半径（</w:t>
      </w:r>
      <w:r w:rsidRPr="003814BA">
        <w:t>m</w:t>
      </w:r>
      <w:r w:rsidRPr="003814BA">
        <w:t>），</w:t>
      </w:r>
      <w:r w:rsidRPr="003814BA">
        <w:t>L</w:t>
      </w:r>
      <w:r w:rsidRPr="003814BA">
        <w:t>为工业企业所需的卫生防护距离（</w:t>
      </w:r>
      <w:r w:rsidRPr="003814BA">
        <w:t>m</w:t>
      </w:r>
      <w:r w:rsidRPr="003814BA">
        <w:t>），</w:t>
      </w:r>
      <w:r w:rsidRPr="003814BA">
        <w:t>A</w:t>
      </w:r>
      <w:r w:rsidRPr="003814BA">
        <w:t>、</w:t>
      </w:r>
      <w:r w:rsidRPr="003814BA">
        <w:t>B</w:t>
      </w:r>
      <w:r w:rsidRPr="003814BA">
        <w:t>、</w:t>
      </w:r>
      <w:r w:rsidRPr="003814BA">
        <w:t>C</w:t>
      </w:r>
      <w:r w:rsidRPr="003814BA">
        <w:t>、</w:t>
      </w:r>
      <w:r w:rsidRPr="003814BA">
        <w:t>D</w:t>
      </w:r>
      <w:r w:rsidRPr="003814BA">
        <w:t>为计算系数。根据所在地近五年来平均风速及工业企业大气污染源构成类别查取。</w:t>
      </w:r>
    </w:p>
    <w:p w:rsidR="006E4ED1" w:rsidRPr="003814BA" w:rsidRDefault="006E4ED1" w:rsidP="006E4ED1">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5.2</w:t>
      </w:r>
      <w:r w:rsidRPr="003814BA">
        <w:rPr>
          <w:rFonts w:eastAsiaTheme="minorEastAsia" w:cs="Times New Roman" w:hint="eastAsia"/>
          <w:b/>
          <w:sz w:val="24"/>
          <w:szCs w:val="24"/>
        </w:rPr>
        <w:t>-8</w:t>
      </w:r>
      <w:r w:rsidRPr="003814BA">
        <w:rPr>
          <w:rFonts w:eastAsiaTheme="minorEastAsia" w:cs="Times New Roman"/>
          <w:b/>
          <w:sz w:val="24"/>
          <w:szCs w:val="24"/>
        </w:rPr>
        <w:t>卫生防护距离计算系数表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1771"/>
        <w:gridCol w:w="824"/>
        <w:gridCol w:w="757"/>
        <w:gridCol w:w="761"/>
        <w:gridCol w:w="757"/>
        <w:gridCol w:w="755"/>
        <w:gridCol w:w="761"/>
        <w:gridCol w:w="757"/>
        <w:gridCol w:w="757"/>
        <w:gridCol w:w="761"/>
      </w:tblGrid>
      <w:tr w:rsidR="006E4ED1" w:rsidRPr="003814BA" w:rsidTr="006E4ED1">
        <w:trPr>
          <w:cantSplit/>
          <w:jc w:val="center"/>
        </w:trPr>
        <w:tc>
          <w:tcPr>
            <w:tcW w:w="448"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计算系数</w:t>
            </w:r>
          </w:p>
        </w:tc>
        <w:tc>
          <w:tcPr>
            <w:tcW w:w="930"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工业企业所在地区近五年平均风速</w:t>
            </w:r>
            <w:r w:rsidRPr="003814BA">
              <w:rPr>
                <w:rFonts w:eastAsiaTheme="minorEastAsia" w:cs="Times New Roman"/>
                <w:sz w:val="21"/>
                <w:szCs w:val="24"/>
              </w:rPr>
              <w:t>m/s</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L≤1000</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1000&lt;L&lt;2000</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L&gt;2000</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3622" w:type="pct"/>
            <w:gridSpan w:val="9"/>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工业企业大气污染源构成类别</w:t>
            </w:r>
            <w:r w:rsidRPr="003814BA">
              <w:rPr>
                <w:rFonts w:eastAsiaTheme="minorEastAsia" w:cs="Times New Roman"/>
                <w:sz w:val="21"/>
                <w:szCs w:val="24"/>
                <w:vertAlign w:val="superscript"/>
              </w:rPr>
              <w:t>(1)</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433"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Ⅰ</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Ⅱ</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Ⅲ</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Ⅰ</w:t>
            </w:r>
          </w:p>
        </w:tc>
        <w:tc>
          <w:tcPr>
            <w:tcW w:w="397"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Ⅱ</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Ⅲ</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Ⅰ</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Ⅱ</w:t>
            </w:r>
          </w:p>
        </w:tc>
        <w:tc>
          <w:tcPr>
            <w:tcW w:w="399"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ascii="宋体" w:hAnsi="宋体" w:cs="宋体" w:hint="eastAsia"/>
                <w:sz w:val="21"/>
                <w:szCs w:val="24"/>
              </w:rPr>
              <w:t>Ⅲ</w:t>
            </w:r>
          </w:p>
        </w:tc>
      </w:tr>
      <w:tr w:rsidR="006E4ED1" w:rsidRPr="003814BA" w:rsidTr="006E4ED1">
        <w:trPr>
          <w:cantSplit/>
          <w:jc w:val="center"/>
        </w:trPr>
        <w:tc>
          <w:tcPr>
            <w:tcW w:w="448"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A</w:t>
            </w: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&lt;2</w:t>
            </w:r>
          </w:p>
        </w:tc>
        <w:tc>
          <w:tcPr>
            <w:tcW w:w="433"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397"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400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80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80</w:t>
            </w:r>
          </w:p>
        </w:tc>
        <w:tc>
          <w:tcPr>
            <w:tcW w:w="399"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80</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2-4</w:t>
            </w:r>
          </w:p>
        </w:tc>
        <w:tc>
          <w:tcPr>
            <w:tcW w:w="433"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700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470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350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700</w:t>
            </w:r>
          </w:p>
        </w:tc>
        <w:tc>
          <w:tcPr>
            <w:tcW w:w="397"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470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350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380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250</w:t>
            </w:r>
          </w:p>
        </w:tc>
        <w:tc>
          <w:tcPr>
            <w:tcW w:w="399"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190</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&gt;4</w:t>
            </w:r>
          </w:p>
        </w:tc>
        <w:tc>
          <w:tcPr>
            <w:tcW w:w="433"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530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350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260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530</w:t>
            </w:r>
          </w:p>
        </w:tc>
        <w:tc>
          <w:tcPr>
            <w:tcW w:w="397"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350</w:t>
            </w:r>
          </w:p>
        </w:tc>
        <w:tc>
          <w:tcPr>
            <w:tcW w:w="40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260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290</w:t>
            </w:r>
          </w:p>
        </w:tc>
        <w:tc>
          <w:tcPr>
            <w:tcW w:w="398"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190</w:t>
            </w:r>
          </w:p>
        </w:tc>
        <w:tc>
          <w:tcPr>
            <w:tcW w:w="399"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140</w:t>
            </w:r>
          </w:p>
        </w:tc>
      </w:tr>
      <w:tr w:rsidR="006E4ED1" w:rsidRPr="003814BA" w:rsidTr="006E4ED1">
        <w:trPr>
          <w:cantSplit/>
          <w:trHeight w:val="360"/>
          <w:jc w:val="center"/>
        </w:trPr>
        <w:tc>
          <w:tcPr>
            <w:tcW w:w="448"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B</w:t>
            </w: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0.01</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0.015</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0.015</w:t>
            </w:r>
          </w:p>
        </w:tc>
      </w:tr>
      <w:tr w:rsidR="006E4ED1" w:rsidRPr="003814BA" w:rsidTr="006E4ED1">
        <w:trPr>
          <w:cantSplit/>
          <w:trHeight w:val="280"/>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&gt;2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0.021</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0.036</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0.036</w:t>
            </w:r>
          </w:p>
        </w:tc>
      </w:tr>
      <w:tr w:rsidR="006E4ED1" w:rsidRPr="003814BA" w:rsidTr="006E4ED1">
        <w:trPr>
          <w:cantSplit/>
          <w:trHeight w:val="280"/>
          <w:jc w:val="center"/>
        </w:trPr>
        <w:tc>
          <w:tcPr>
            <w:tcW w:w="448"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C</w:t>
            </w: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1.85</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1.79</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1.79</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&gt;2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1.85</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1.77</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1.7</w:t>
            </w:r>
          </w:p>
        </w:tc>
      </w:tr>
      <w:tr w:rsidR="006E4ED1" w:rsidRPr="003814BA" w:rsidTr="006E4ED1">
        <w:trPr>
          <w:cantSplit/>
          <w:jc w:val="center"/>
        </w:trPr>
        <w:tc>
          <w:tcPr>
            <w:tcW w:w="448" w:type="pct"/>
            <w:vMerge w:val="restar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D</w:t>
            </w: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&lt;2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0.78</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0.78</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0.57</w:t>
            </w:r>
          </w:p>
        </w:tc>
      </w:tr>
      <w:tr w:rsidR="006E4ED1" w:rsidRPr="003814BA" w:rsidTr="006E4ED1">
        <w:trPr>
          <w:cantSplit/>
          <w:jc w:val="center"/>
        </w:trPr>
        <w:tc>
          <w:tcPr>
            <w:tcW w:w="448" w:type="pct"/>
            <w:vMerge/>
            <w:vAlign w:val="center"/>
          </w:tcPr>
          <w:p w:rsidR="006E4ED1" w:rsidRPr="003814BA" w:rsidRDefault="006E4ED1" w:rsidP="006E4ED1">
            <w:pPr>
              <w:widowControl/>
              <w:spacing w:line="240" w:lineRule="auto"/>
              <w:ind w:firstLineChars="0" w:firstLine="0"/>
              <w:jc w:val="left"/>
              <w:rPr>
                <w:rFonts w:eastAsiaTheme="minorEastAsia" w:cs="Times New Roman"/>
                <w:sz w:val="21"/>
                <w:szCs w:val="24"/>
              </w:rPr>
            </w:pPr>
          </w:p>
        </w:tc>
        <w:tc>
          <w:tcPr>
            <w:tcW w:w="930" w:type="pct"/>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&gt;2</w:t>
            </w:r>
          </w:p>
        </w:tc>
        <w:tc>
          <w:tcPr>
            <w:tcW w:w="1231"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0.84</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0.84</w:t>
            </w:r>
          </w:p>
        </w:tc>
        <w:tc>
          <w:tcPr>
            <w:tcW w:w="1195" w:type="pct"/>
            <w:gridSpan w:val="3"/>
            <w:vAlign w:val="center"/>
          </w:tcPr>
          <w:p w:rsidR="006E4ED1" w:rsidRPr="003814BA" w:rsidRDefault="006E4ED1" w:rsidP="006E4ED1">
            <w:pPr>
              <w:spacing w:line="240" w:lineRule="auto"/>
              <w:ind w:firstLineChars="0" w:firstLine="0"/>
              <w:jc w:val="center"/>
              <w:rPr>
                <w:rFonts w:eastAsiaTheme="minorEastAsia" w:cs="Times New Roman"/>
                <w:sz w:val="21"/>
                <w:szCs w:val="24"/>
              </w:rPr>
            </w:pPr>
            <w:r w:rsidRPr="003814BA">
              <w:rPr>
                <w:rFonts w:eastAsiaTheme="minorEastAsia" w:cs="Times New Roman"/>
                <w:sz w:val="21"/>
                <w:szCs w:val="24"/>
              </w:rPr>
              <w:t>0.76</w:t>
            </w:r>
          </w:p>
        </w:tc>
      </w:tr>
    </w:tbl>
    <w:p w:rsidR="006E4ED1" w:rsidRPr="003814BA" w:rsidRDefault="006E4ED1" w:rsidP="006E4ED1">
      <w:pPr>
        <w:snapToGrid w:val="0"/>
        <w:spacing w:line="240" w:lineRule="auto"/>
        <w:ind w:firstLineChars="150" w:firstLine="315"/>
        <w:contextualSpacing/>
        <w:rPr>
          <w:rFonts w:eastAsiaTheme="minorEastAsia" w:cs="Times New Roman"/>
          <w:sz w:val="21"/>
          <w:szCs w:val="24"/>
        </w:rPr>
      </w:pPr>
      <w:r w:rsidRPr="003814BA">
        <w:rPr>
          <w:rFonts w:eastAsiaTheme="minorEastAsia" w:cs="Times New Roman"/>
          <w:sz w:val="21"/>
          <w:szCs w:val="24"/>
        </w:rPr>
        <w:t>注：工业企业大气污染源构成分为三类：</w:t>
      </w:r>
    </w:p>
    <w:p w:rsidR="006E4ED1" w:rsidRPr="003814BA" w:rsidRDefault="006E4ED1" w:rsidP="006E4ED1">
      <w:pPr>
        <w:snapToGrid w:val="0"/>
        <w:spacing w:line="240" w:lineRule="auto"/>
        <w:ind w:firstLine="420"/>
        <w:contextualSpacing/>
        <w:rPr>
          <w:rFonts w:eastAsiaTheme="minorEastAsia" w:cs="Times New Roman"/>
          <w:sz w:val="24"/>
          <w:szCs w:val="24"/>
        </w:rPr>
      </w:pPr>
      <w:r w:rsidRPr="003814BA">
        <w:rPr>
          <w:rFonts w:eastAsiaTheme="minorEastAsia" w:cs="Times New Roman"/>
          <w:sz w:val="21"/>
          <w:szCs w:val="24"/>
        </w:rPr>
        <w:t>I</w:t>
      </w:r>
      <w:r w:rsidRPr="003814BA">
        <w:rPr>
          <w:rFonts w:eastAsiaTheme="minorEastAsia" w:cs="Times New Roman"/>
          <w:sz w:val="21"/>
          <w:szCs w:val="24"/>
        </w:rPr>
        <w:t>类：与无组织排放源共存的排放同种有害气体的排气筒的排放量，大于标准规定的允许排放量的</w:t>
      </w:r>
      <w:r w:rsidRPr="003814BA">
        <w:rPr>
          <w:rFonts w:eastAsiaTheme="minorEastAsia" w:cs="Times New Roman"/>
          <w:sz w:val="21"/>
          <w:szCs w:val="24"/>
        </w:rPr>
        <w:t>1/3</w:t>
      </w:r>
      <w:r w:rsidRPr="003814BA">
        <w:rPr>
          <w:rFonts w:eastAsiaTheme="minorEastAsia" w:cs="Times New Roman"/>
          <w:sz w:val="21"/>
          <w:szCs w:val="24"/>
        </w:rPr>
        <w:t>者。</w:t>
      </w:r>
    </w:p>
    <w:p w:rsidR="006E4ED1" w:rsidRPr="003814BA" w:rsidRDefault="006E4ED1" w:rsidP="006E4ED1">
      <w:pPr>
        <w:snapToGrid w:val="0"/>
        <w:spacing w:line="240" w:lineRule="auto"/>
        <w:ind w:firstLine="420"/>
        <w:contextualSpacing/>
        <w:rPr>
          <w:rFonts w:eastAsiaTheme="minorEastAsia" w:cs="Times New Roman"/>
          <w:sz w:val="21"/>
          <w:szCs w:val="24"/>
        </w:rPr>
      </w:pPr>
      <w:r w:rsidRPr="003814BA">
        <w:rPr>
          <w:rFonts w:eastAsiaTheme="minorEastAsia" w:cs="Times New Roman"/>
          <w:sz w:val="21"/>
          <w:szCs w:val="24"/>
        </w:rPr>
        <w:t>II</w:t>
      </w:r>
      <w:r w:rsidRPr="003814BA">
        <w:rPr>
          <w:rFonts w:eastAsiaTheme="minorEastAsia" w:cs="Times New Roman"/>
          <w:sz w:val="21"/>
          <w:szCs w:val="24"/>
        </w:rPr>
        <w:t>类：与无组织排放源共存的排放同种有害气体的排气筒的排放量，小于标准规定的允许排放量的</w:t>
      </w:r>
      <w:r w:rsidRPr="003814BA">
        <w:rPr>
          <w:rFonts w:eastAsiaTheme="minorEastAsia" w:cs="Times New Roman"/>
          <w:sz w:val="21"/>
          <w:szCs w:val="24"/>
        </w:rPr>
        <w:t>1/3</w:t>
      </w:r>
      <w:r w:rsidRPr="003814BA">
        <w:rPr>
          <w:rFonts w:eastAsiaTheme="minorEastAsia" w:cs="Times New Roman"/>
          <w:sz w:val="21"/>
          <w:szCs w:val="24"/>
        </w:rPr>
        <w:t>，或虽无排放同种大气污染物之排气筒共存，但无织组排放的有害物质的容许浓度指标是按急性反应指标确定者。</w:t>
      </w:r>
    </w:p>
    <w:p w:rsidR="006E4ED1" w:rsidRPr="003814BA" w:rsidRDefault="006E4ED1" w:rsidP="006E4ED1">
      <w:pPr>
        <w:snapToGrid w:val="0"/>
        <w:spacing w:line="240" w:lineRule="auto"/>
        <w:ind w:firstLine="420"/>
        <w:contextualSpacing/>
        <w:rPr>
          <w:rFonts w:eastAsiaTheme="minorEastAsia" w:cs="Times New Roman"/>
          <w:sz w:val="21"/>
          <w:szCs w:val="24"/>
        </w:rPr>
      </w:pPr>
      <w:r w:rsidRPr="003814BA">
        <w:rPr>
          <w:rFonts w:eastAsiaTheme="minorEastAsia" w:cs="Times New Roman"/>
          <w:sz w:val="21"/>
          <w:szCs w:val="24"/>
        </w:rPr>
        <w:t>III</w:t>
      </w:r>
      <w:r w:rsidRPr="003814BA">
        <w:rPr>
          <w:rFonts w:eastAsiaTheme="minorEastAsia" w:cs="Times New Roman"/>
          <w:sz w:val="21"/>
          <w:szCs w:val="24"/>
        </w:rPr>
        <w:t>类：无排放同种有害物质的排气筒与无组织排放源共存，无组织排放的有害物质的容许浓度是按慢性反应指标确定者。</w:t>
      </w:r>
    </w:p>
    <w:p w:rsidR="006E4ED1" w:rsidRPr="003814BA" w:rsidRDefault="006E4ED1" w:rsidP="006E4ED1">
      <w:pPr>
        <w:ind w:firstLine="560"/>
      </w:pPr>
      <w:r w:rsidRPr="003814BA">
        <w:t>Qc</w:t>
      </w:r>
      <w:r w:rsidRPr="003814BA">
        <w:t>取同类企业中生产工艺流程合理，生产管理与设备维护处于先进水平的工业企业，在正常运行时的无组织排放量，当计算的</w:t>
      </w:r>
      <w:r w:rsidRPr="003814BA">
        <w:t>L</w:t>
      </w:r>
      <w:r w:rsidRPr="003814BA">
        <w:t>值在两级之间时，取偏宽的一级。</w:t>
      </w:r>
    </w:p>
    <w:p w:rsidR="006E4ED1" w:rsidRPr="003814BA" w:rsidRDefault="006E4ED1" w:rsidP="006E4ED1">
      <w:pPr>
        <w:ind w:firstLine="560"/>
      </w:pPr>
      <w:r w:rsidRPr="003814BA">
        <w:t>各污染物源强数据、相关参数及计算结果见表</w:t>
      </w:r>
      <w:r w:rsidRPr="003814BA">
        <w:t>5.2-</w:t>
      </w:r>
      <w:r w:rsidRPr="003814BA">
        <w:rPr>
          <w:rFonts w:hint="eastAsia"/>
        </w:rPr>
        <w:t>9</w:t>
      </w:r>
      <w:r w:rsidRPr="003814BA">
        <w:t>。</w:t>
      </w:r>
    </w:p>
    <w:p w:rsidR="006E4ED1" w:rsidRPr="003814BA" w:rsidRDefault="006E4ED1" w:rsidP="006E4ED1">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5.2-</w:t>
      </w:r>
      <w:r w:rsidRPr="003814BA">
        <w:rPr>
          <w:rFonts w:eastAsiaTheme="minorEastAsia" w:cs="Times New Roman" w:hint="eastAsia"/>
          <w:b/>
          <w:sz w:val="24"/>
          <w:szCs w:val="24"/>
        </w:rPr>
        <w:t>9</w:t>
      </w:r>
      <w:r w:rsidRPr="003814BA">
        <w:rPr>
          <w:rFonts w:eastAsiaTheme="minorEastAsia" w:cs="Times New Roman"/>
          <w:b/>
          <w:sz w:val="24"/>
          <w:szCs w:val="24"/>
        </w:rPr>
        <w:t>各污染物源强数据、相关参数及计算结果表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526"/>
        <w:gridCol w:w="1364"/>
        <w:gridCol w:w="1596"/>
        <w:gridCol w:w="1355"/>
        <w:gridCol w:w="1176"/>
        <w:gridCol w:w="1182"/>
        <w:gridCol w:w="1315"/>
      </w:tblGrid>
      <w:tr w:rsidR="006E4ED1" w:rsidRPr="003814BA" w:rsidTr="008F08DA">
        <w:trPr>
          <w:trHeight w:val="20"/>
          <w:jc w:val="center"/>
        </w:trPr>
        <w:tc>
          <w:tcPr>
            <w:tcW w:w="1519" w:type="pct"/>
            <w:gridSpan w:val="2"/>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污染物</w:t>
            </w:r>
          </w:p>
        </w:tc>
        <w:tc>
          <w:tcPr>
            <w:tcW w:w="839" w:type="pct"/>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Q</w:t>
            </w:r>
            <w:r w:rsidRPr="003814BA">
              <w:rPr>
                <w:rFonts w:eastAsiaTheme="minorEastAsia" w:cs="Times New Roman"/>
                <w:sz w:val="21"/>
                <w:szCs w:val="21"/>
                <w:vertAlign w:val="subscript"/>
              </w:rPr>
              <w:t>C</w:t>
            </w:r>
            <w:r w:rsidRPr="003814BA">
              <w:rPr>
                <w:rFonts w:eastAsiaTheme="minorEastAsia" w:cs="Times New Roman"/>
                <w:sz w:val="21"/>
                <w:szCs w:val="21"/>
              </w:rPr>
              <w:t>（</w:t>
            </w:r>
            <w:r w:rsidRPr="003814BA">
              <w:rPr>
                <w:rFonts w:eastAsiaTheme="minorEastAsia" w:cs="Times New Roman"/>
                <w:sz w:val="21"/>
                <w:szCs w:val="21"/>
              </w:rPr>
              <w:t>kg/h</w:t>
            </w:r>
            <w:r w:rsidRPr="003814BA">
              <w:rPr>
                <w:rFonts w:eastAsiaTheme="minorEastAsia" w:cs="Times New Roman"/>
                <w:sz w:val="21"/>
                <w:szCs w:val="21"/>
              </w:rPr>
              <w:t>）</w:t>
            </w:r>
          </w:p>
        </w:tc>
        <w:tc>
          <w:tcPr>
            <w:tcW w:w="712" w:type="pct"/>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面源面积（</w:t>
            </w:r>
            <w:r w:rsidRPr="003814BA">
              <w:rPr>
                <w:rFonts w:eastAsiaTheme="minorEastAsia" w:cs="Times New Roman"/>
                <w:sz w:val="21"/>
                <w:szCs w:val="21"/>
              </w:rPr>
              <w:t>m</w:t>
            </w:r>
            <w:r w:rsidRPr="003814BA">
              <w:rPr>
                <w:rFonts w:eastAsiaTheme="minorEastAsia" w:cs="Times New Roman"/>
                <w:sz w:val="21"/>
                <w:szCs w:val="21"/>
                <w:vertAlign w:val="superscript"/>
              </w:rPr>
              <w:t>2</w:t>
            </w:r>
            <w:r w:rsidRPr="003814BA">
              <w:rPr>
                <w:rFonts w:eastAsiaTheme="minorEastAsia" w:cs="Times New Roman"/>
                <w:sz w:val="21"/>
                <w:szCs w:val="21"/>
              </w:rPr>
              <w:t>）</w:t>
            </w:r>
          </w:p>
        </w:tc>
        <w:tc>
          <w:tcPr>
            <w:tcW w:w="618" w:type="pct"/>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L(m)</w:t>
            </w:r>
          </w:p>
        </w:tc>
        <w:tc>
          <w:tcPr>
            <w:tcW w:w="621" w:type="pct"/>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计算结果</w:t>
            </w:r>
          </w:p>
          <w:p w:rsidR="006E4ED1" w:rsidRPr="003814BA" w:rsidRDefault="006E4ED1" w:rsidP="008F08DA">
            <w:pPr>
              <w:spacing w:line="240" w:lineRule="auto"/>
              <w:ind w:firstLineChars="0" w:firstLine="0"/>
              <w:jc w:val="center"/>
              <w:rPr>
                <w:rFonts w:cs="Times New Roman"/>
                <w:sz w:val="21"/>
                <w:szCs w:val="21"/>
              </w:rPr>
            </w:pPr>
            <w:r w:rsidRPr="003814BA">
              <w:rPr>
                <w:rFonts w:cs="Times New Roman"/>
                <w:sz w:val="21"/>
                <w:szCs w:val="21"/>
              </w:rPr>
              <w:t>（</w:t>
            </w:r>
            <w:r w:rsidRPr="003814BA">
              <w:rPr>
                <w:rFonts w:cs="Times New Roman"/>
                <w:sz w:val="21"/>
                <w:szCs w:val="21"/>
              </w:rPr>
              <w:t>m</w:t>
            </w:r>
            <w:r w:rsidRPr="003814BA">
              <w:rPr>
                <w:rFonts w:cs="Times New Roman"/>
                <w:sz w:val="21"/>
                <w:szCs w:val="21"/>
              </w:rPr>
              <w:t>）</w:t>
            </w:r>
          </w:p>
        </w:tc>
        <w:tc>
          <w:tcPr>
            <w:tcW w:w="691" w:type="pct"/>
            <w:vAlign w:val="center"/>
          </w:tcPr>
          <w:p w:rsidR="006E4ED1" w:rsidRPr="003814BA" w:rsidRDefault="006E4ED1"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确定值</w:t>
            </w:r>
          </w:p>
        </w:tc>
      </w:tr>
      <w:tr w:rsidR="00061EF4" w:rsidRPr="003814BA" w:rsidTr="008F08DA">
        <w:trPr>
          <w:trHeight w:val="20"/>
          <w:jc w:val="center"/>
        </w:trPr>
        <w:tc>
          <w:tcPr>
            <w:tcW w:w="802" w:type="pct"/>
            <w:vMerge w:val="restar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生产车间</w:t>
            </w:r>
          </w:p>
        </w:tc>
        <w:tc>
          <w:tcPr>
            <w:tcW w:w="717" w:type="pc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839" w:type="pct"/>
            <w:vAlign w:val="center"/>
          </w:tcPr>
          <w:p w:rsidR="00061EF4" w:rsidRPr="003814BA" w:rsidRDefault="00061EF4" w:rsidP="008F08DA">
            <w:pPr>
              <w:spacing w:line="240" w:lineRule="auto"/>
              <w:ind w:firstLineChars="0" w:firstLine="0"/>
              <w:jc w:val="center"/>
              <w:rPr>
                <w:rFonts w:cs="Times New Roman"/>
                <w:bCs/>
                <w:sz w:val="21"/>
                <w:szCs w:val="21"/>
              </w:rPr>
            </w:pPr>
            <w:r w:rsidRPr="003814BA">
              <w:rPr>
                <w:rFonts w:cs="Times New Roman" w:hint="eastAsia"/>
                <w:bCs/>
                <w:sz w:val="21"/>
                <w:szCs w:val="21"/>
              </w:rPr>
              <w:t>0.0</w:t>
            </w:r>
            <w:r w:rsidR="008F08DA" w:rsidRPr="003814BA">
              <w:rPr>
                <w:rFonts w:cs="Times New Roman" w:hint="eastAsia"/>
                <w:bCs/>
                <w:sz w:val="21"/>
                <w:szCs w:val="21"/>
              </w:rPr>
              <w:t>42</w:t>
            </w:r>
          </w:p>
        </w:tc>
        <w:tc>
          <w:tcPr>
            <w:tcW w:w="712" w:type="pct"/>
            <w:vMerge w:val="restart"/>
            <w:vAlign w:val="center"/>
          </w:tcPr>
          <w:p w:rsidR="00061EF4" w:rsidRPr="003814BA" w:rsidRDefault="00F70261" w:rsidP="008F08DA">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3500</w:t>
            </w:r>
          </w:p>
        </w:tc>
        <w:tc>
          <w:tcPr>
            <w:tcW w:w="618" w:type="pct"/>
            <w:vAlign w:val="center"/>
          </w:tcPr>
          <w:p w:rsidR="00061EF4" w:rsidRPr="003814BA" w:rsidRDefault="008F08DA" w:rsidP="008F08DA">
            <w:pPr>
              <w:spacing w:line="240" w:lineRule="auto"/>
              <w:ind w:firstLineChars="0" w:firstLine="0"/>
              <w:jc w:val="center"/>
              <w:rPr>
                <w:rFonts w:eastAsiaTheme="minorEastAsia" w:cs="Times New Roman"/>
                <w:sz w:val="21"/>
              </w:rPr>
            </w:pPr>
            <w:r w:rsidRPr="003814BA">
              <w:rPr>
                <w:rFonts w:eastAsiaTheme="minorEastAsia" w:cs="Times New Roman" w:hint="eastAsia"/>
                <w:sz w:val="21"/>
              </w:rPr>
              <w:t>2.79</w:t>
            </w:r>
          </w:p>
        </w:tc>
        <w:tc>
          <w:tcPr>
            <w:tcW w:w="621" w:type="pc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50</w:t>
            </w:r>
          </w:p>
        </w:tc>
        <w:tc>
          <w:tcPr>
            <w:tcW w:w="691" w:type="pct"/>
            <w:vMerge w:val="restar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100m</w:t>
            </w:r>
          </w:p>
        </w:tc>
      </w:tr>
      <w:tr w:rsidR="00061EF4" w:rsidRPr="003814BA" w:rsidTr="008F08DA">
        <w:trPr>
          <w:trHeight w:val="20"/>
          <w:jc w:val="center"/>
        </w:trPr>
        <w:tc>
          <w:tcPr>
            <w:tcW w:w="802" w:type="pct"/>
            <w:vMerge/>
            <w:vAlign w:val="center"/>
          </w:tcPr>
          <w:p w:rsidR="00061EF4" w:rsidRPr="003814BA" w:rsidRDefault="00061EF4" w:rsidP="008F08DA">
            <w:pPr>
              <w:spacing w:line="240" w:lineRule="auto"/>
              <w:ind w:firstLineChars="0" w:firstLine="0"/>
              <w:jc w:val="center"/>
              <w:rPr>
                <w:rFonts w:eastAsiaTheme="minorEastAsia" w:cs="Times New Roman"/>
                <w:sz w:val="21"/>
                <w:szCs w:val="21"/>
              </w:rPr>
            </w:pPr>
          </w:p>
        </w:tc>
        <w:tc>
          <w:tcPr>
            <w:tcW w:w="717" w:type="pc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c>
          <w:tcPr>
            <w:tcW w:w="839" w:type="pct"/>
            <w:vAlign w:val="center"/>
          </w:tcPr>
          <w:p w:rsidR="00061EF4" w:rsidRPr="003814BA" w:rsidRDefault="00061EF4" w:rsidP="008F08DA">
            <w:pPr>
              <w:spacing w:line="240" w:lineRule="auto"/>
              <w:ind w:firstLineChars="0" w:firstLine="0"/>
              <w:jc w:val="center"/>
              <w:rPr>
                <w:rFonts w:cs="Times New Roman"/>
                <w:bCs/>
                <w:sz w:val="21"/>
                <w:szCs w:val="21"/>
              </w:rPr>
            </w:pPr>
            <w:r w:rsidRPr="003814BA">
              <w:rPr>
                <w:rFonts w:cs="Times New Roman" w:hint="eastAsia"/>
                <w:bCs/>
                <w:sz w:val="21"/>
                <w:szCs w:val="21"/>
              </w:rPr>
              <w:t>0.073</w:t>
            </w:r>
          </w:p>
        </w:tc>
        <w:tc>
          <w:tcPr>
            <w:tcW w:w="712" w:type="pct"/>
            <w:vMerge/>
            <w:vAlign w:val="center"/>
          </w:tcPr>
          <w:p w:rsidR="00061EF4" w:rsidRPr="003814BA" w:rsidRDefault="00061EF4" w:rsidP="008F08DA">
            <w:pPr>
              <w:spacing w:line="240" w:lineRule="auto"/>
              <w:ind w:firstLineChars="0" w:firstLine="0"/>
              <w:jc w:val="center"/>
              <w:rPr>
                <w:rFonts w:eastAsiaTheme="minorEastAsia" w:cs="Times New Roman"/>
                <w:sz w:val="21"/>
                <w:szCs w:val="21"/>
              </w:rPr>
            </w:pPr>
          </w:p>
        </w:tc>
        <w:tc>
          <w:tcPr>
            <w:tcW w:w="618" w:type="pct"/>
            <w:vAlign w:val="center"/>
          </w:tcPr>
          <w:p w:rsidR="00061EF4" w:rsidRPr="003814BA" w:rsidRDefault="00F70261" w:rsidP="008F08DA">
            <w:pPr>
              <w:spacing w:line="240" w:lineRule="auto"/>
              <w:ind w:firstLineChars="0" w:firstLine="0"/>
              <w:jc w:val="center"/>
              <w:rPr>
                <w:rFonts w:eastAsiaTheme="minorEastAsia" w:cs="Times New Roman"/>
                <w:sz w:val="21"/>
              </w:rPr>
            </w:pPr>
            <w:r w:rsidRPr="003814BA">
              <w:rPr>
                <w:rFonts w:eastAsiaTheme="minorEastAsia" w:cs="Times New Roman" w:hint="eastAsia"/>
                <w:sz w:val="21"/>
              </w:rPr>
              <w:t>1.041</w:t>
            </w:r>
          </w:p>
        </w:tc>
        <w:tc>
          <w:tcPr>
            <w:tcW w:w="621" w:type="pct"/>
            <w:vAlign w:val="center"/>
          </w:tcPr>
          <w:p w:rsidR="00061EF4" w:rsidRPr="003814BA" w:rsidRDefault="00061EF4" w:rsidP="008F08DA">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50</w:t>
            </w:r>
          </w:p>
        </w:tc>
        <w:tc>
          <w:tcPr>
            <w:tcW w:w="691" w:type="pct"/>
            <w:vMerge/>
            <w:vAlign w:val="center"/>
          </w:tcPr>
          <w:p w:rsidR="00061EF4" w:rsidRPr="003814BA" w:rsidRDefault="00061EF4" w:rsidP="008F08DA">
            <w:pPr>
              <w:spacing w:line="240" w:lineRule="auto"/>
              <w:ind w:firstLineChars="0" w:firstLine="0"/>
              <w:jc w:val="center"/>
              <w:rPr>
                <w:rFonts w:eastAsiaTheme="minorEastAsia" w:cs="Times New Roman"/>
                <w:sz w:val="21"/>
                <w:szCs w:val="21"/>
              </w:rPr>
            </w:pPr>
          </w:p>
        </w:tc>
      </w:tr>
    </w:tbl>
    <w:p w:rsidR="00745090" w:rsidRPr="003814BA" w:rsidRDefault="006E4ED1" w:rsidP="00745090">
      <w:pPr>
        <w:ind w:firstLine="560"/>
        <w:rPr>
          <w:rFonts w:cs="Times New Roman"/>
          <w:szCs w:val="28"/>
        </w:rPr>
      </w:pPr>
      <w:r w:rsidRPr="003814BA">
        <w:rPr>
          <w:rFonts w:cs="Times New Roman"/>
          <w:szCs w:val="28"/>
        </w:rPr>
        <w:t>根据《制定地方大气污染物排放标准的技术方法》（</w:t>
      </w:r>
      <w:r w:rsidRPr="003814BA">
        <w:rPr>
          <w:rFonts w:cs="Times New Roman"/>
          <w:szCs w:val="28"/>
        </w:rPr>
        <w:t>GB/T13201-91</w:t>
      </w:r>
      <w:r w:rsidRPr="003814BA">
        <w:rPr>
          <w:rFonts w:cs="Times New Roman"/>
          <w:szCs w:val="28"/>
        </w:rPr>
        <w:t>）中第</w:t>
      </w:r>
      <w:r w:rsidRPr="003814BA">
        <w:rPr>
          <w:rFonts w:cs="Times New Roman"/>
          <w:szCs w:val="28"/>
        </w:rPr>
        <w:t xml:space="preserve">7.5 </w:t>
      </w:r>
      <w:r w:rsidRPr="003814BA">
        <w:rPr>
          <w:rFonts w:cs="Times New Roman"/>
          <w:szCs w:val="28"/>
        </w:rPr>
        <w:t>节规定：按两种或两种以上气体计算的卫生防护距离在同一级别时，其卫生防护距离级别应提高一级。因此由上表计算结果，确定本项目卫生防护</w:t>
      </w:r>
      <w:r w:rsidRPr="003814BA">
        <w:rPr>
          <w:rFonts w:cs="Times New Roman"/>
          <w:szCs w:val="28"/>
        </w:rPr>
        <w:lastRenderedPageBreak/>
        <w:t>距离为以生产车间为执行边界</w:t>
      </w:r>
      <w:r w:rsidRPr="003814BA">
        <w:rPr>
          <w:rFonts w:cs="Times New Roman" w:hint="eastAsia"/>
          <w:szCs w:val="28"/>
        </w:rPr>
        <w:t>100m</w:t>
      </w:r>
      <w:r w:rsidRPr="003814BA">
        <w:rPr>
          <w:rFonts w:cs="Times New Roman" w:hint="eastAsia"/>
          <w:szCs w:val="28"/>
        </w:rPr>
        <w:t>范围</w:t>
      </w:r>
      <w:r w:rsidRPr="003814BA">
        <w:rPr>
          <w:rFonts w:cs="Times New Roman"/>
          <w:szCs w:val="28"/>
        </w:rPr>
        <w:t>。</w:t>
      </w:r>
    </w:p>
    <w:p w:rsidR="006E4ED1" w:rsidRPr="003814BA" w:rsidRDefault="006E4ED1" w:rsidP="00745090">
      <w:pPr>
        <w:ind w:firstLine="560"/>
      </w:pPr>
      <w:r w:rsidRPr="003814BA">
        <w:rPr>
          <w:rFonts w:hint="eastAsia"/>
        </w:rPr>
        <w:t>本项目卫生防护距离范围内目前无居民点以及其他环境空气敏感保护点，今后在此范围内也不得建设居民点、学校、医院等环境敏感项目。在此条件下，对当地的环境空气质量影响较小，可满足环境管理要求。</w:t>
      </w:r>
    </w:p>
    <w:p w:rsidR="00413616" w:rsidRPr="003814BA" w:rsidRDefault="00413616" w:rsidP="00413616">
      <w:pPr>
        <w:pStyle w:val="a3"/>
      </w:pPr>
      <w:r w:rsidRPr="003814BA">
        <w:rPr>
          <w:rFonts w:hint="eastAsia"/>
        </w:rPr>
        <w:t>5.2.6</w:t>
      </w:r>
      <w:r w:rsidRPr="003814BA">
        <w:rPr>
          <w:rFonts w:hint="eastAsia"/>
        </w:rPr>
        <w:t>异味影响分析</w:t>
      </w:r>
    </w:p>
    <w:p w:rsidR="00413616" w:rsidRPr="003814BA" w:rsidRDefault="00413616" w:rsidP="00413616">
      <w:pPr>
        <w:ind w:firstLine="560"/>
      </w:pPr>
      <w:r w:rsidRPr="003814BA">
        <w:t>（</w:t>
      </w:r>
      <w:r w:rsidRPr="003814BA">
        <w:t>1</w:t>
      </w:r>
      <w:r w:rsidRPr="003814BA">
        <w:t>）异味危害主要有如下六个方面：</w:t>
      </w:r>
    </w:p>
    <w:p w:rsidR="00413616" w:rsidRPr="003814BA" w:rsidRDefault="0020184E" w:rsidP="00413616">
      <w:pPr>
        <w:ind w:firstLine="560"/>
      </w:pPr>
      <w:r w:rsidRPr="003814BA">
        <w:fldChar w:fldCharType="begin"/>
      </w:r>
      <w:r w:rsidR="00413616" w:rsidRPr="003814BA">
        <w:instrText xml:space="preserve"> = 1 \* GB3 </w:instrText>
      </w:r>
      <w:r w:rsidRPr="003814BA">
        <w:fldChar w:fldCharType="separate"/>
      </w:r>
      <w:r w:rsidR="00413616" w:rsidRPr="003814BA">
        <w:rPr>
          <w:rFonts w:hint="eastAsia"/>
        </w:rPr>
        <w:t>①</w:t>
      </w:r>
      <w:r w:rsidRPr="003814BA">
        <w:fldChar w:fldCharType="end"/>
      </w:r>
      <w:r w:rsidR="00413616" w:rsidRPr="003814BA">
        <w:t>危害呼吸系统。人们突然闻到恶臭，就会产生反射性的抑制吸气，使呼吸次数减少，深度变浅，甚至会暂时停止吸气，妨碍正常呼吸功能。</w:t>
      </w:r>
    </w:p>
    <w:p w:rsidR="00413616" w:rsidRPr="003814BA" w:rsidRDefault="0020184E" w:rsidP="00413616">
      <w:pPr>
        <w:ind w:firstLine="560"/>
      </w:pPr>
      <w:r w:rsidRPr="003814BA">
        <w:fldChar w:fldCharType="begin"/>
      </w:r>
      <w:r w:rsidR="00413616" w:rsidRPr="003814BA">
        <w:instrText xml:space="preserve"> = 2 \* GB3 </w:instrText>
      </w:r>
      <w:r w:rsidRPr="003814BA">
        <w:fldChar w:fldCharType="separate"/>
      </w:r>
      <w:r w:rsidR="00413616" w:rsidRPr="003814BA">
        <w:rPr>
          <w:rFonts w:hint="eastAsia"/>
        </w:rPr>
        <w:t>②</w:t>
      </w:r>
      <w:r w:rsidRPr="003814BA">
        <w:fldChar w:fldCharType="end"/>
      </w:r>
      <w:r w:rsidR="00413616" w:rsidRPr="003814BA">
        <w:t>危害循环系统。随着呼吸的变化，会出现脉搏和血压的变化。如氨等刺激性臭气会使血压出现先下降后上升，脉搏先减慢后加快的现象。</w:t>
      </w:r>
    </w:p>
    <w:p w:rsidR="00413616" w:rsidRPr="003814BA" w:rsidRDefault="0020184E" w:rsidP="00413616">
      <w:pPr>
        <w:ind w:firstLine="560"/>
      </w:pPr>
      <w:r w:rsidRPr="003814BA">
        <w:fldChar w:fldCharType="begin"/>
      </w:r>
      <w:r w:rsidR="00413616" w:rsidRPr="003814BA">
        <w:instrText xml:space="preserve"> = 3 \* GB3 </w:instrText>
      </w:r>
      <w:r w:rsidRPr="003814BA">
        <w:fldChar w:fldCharType="separate"/>
      </w:r>
      <w:r w:rsidR="00413616" w:rsidRPr="003814BA">
        <w:rPr>
          <w:rFonts w:hint="eastAsia"/>
        </w:rPr>
        <w:t>③</w:t>
      </w:r>
      <w:r w:rsidRPr="003814BA">
        <w:fldChar w:fldCharType="end"/>
      </w:r>
      <w:r w:rsidR="00413616" w:rsidRPr="003814BA">
        <w:t>危害消化系统。经常接触恶臭，会使人厌食、恶心，甚至呕吐，进而发展为消化功能减退。</w:t>
      </w:r>
    </w:p>
    <w:p w:rsidR="00413616" w:rsidRPr="003814BA" w:rsidRDefault="0020184E" w:rsidP="00413616">
      <w:pPr>
        <w:ind w:firstLine="560"/>
      </w:pPr>
      <w:r w:rsidRPr="003814BA">
        <w:fldChar w:fldCharType="begin"/>
      </w:r>
      <w:r w:rsidR="00413616" w:rsidRPr="003814BA">
        <w:instrText xml:space="preserve"> = 4 \* GB3 </w:instrText>
      </w:r>
      <w:r w:rsidRPr="003814BA">
        <w:fldChar w:fldCharType="separate"/>
      </w:r>
      <w:r w:rsidR="00413616" w:rsidRPr="003814BA">
        <w:rPr>
          <w:rFonts w:hint="eastAsia"/>
        </w:rPr>
        <w:t>④</w:t>
      </w:r>
      <w:r w:rsidRPr="003814BA">
        <w:fldChar w:fldCharType="end"/>
      </w:r>
      <w:r w:rsidR="00413616" w:rsidRPr="003814BA">
        <w:t>危害内分泌系统。经常受恶臭刺激，会使内分泌系统的分泌功能紊乱，影响机体的代谢活动。</w:t>
      </w:r>
    </w:p>
    <w:p w:rsidR="00413616" w:rsidRPr="003814BA" w:rsidRDefault="0020184E" w:rsidP="00413616">
      <w:pPr>
        <w:ind w:firstLine="560"/>
      </w:pPr>
      <w:r w:rsidRPr="003814BA">
        <w:fldChar w:fldCharType="begin"/>
      </w:r>
      <w:r w:rsidR="00413616" w:rsidRPr="003814BA">
        <w:instrText xml:space="preserve"> = 5 \* GB3 </w:instrText>
      </w:r>
      <w:r w:rsidRPr="003814BA">
        <w:fldChar w:fldCharType="separate"/>
      </w:r>
      <w:r w:rsidR="00413616" w:rsidRPr="003814BA">
        <w:rPr>
          <w:rFonts w:hint="eastAsia"/>
        </w:rPr>
        <w:t>⑤</w:t>
      </w:r>
      <w:r w:rsidRPr="003814BA">
        <w:fldChar w:fldCharType="end"/>
      </w:r>
      <w:r w:rsidR="00413616" w:rsidRPr="003814BA">
        <w:t>危害神经系统。长期受到一种或几种低浓度恶臭物质的刺激，会引起嗅觉脱失、嗅觉疲劳等障碍。</w:t>
      </w:r>
      <w:r w:rsidR="00413616" w:rsidRPr="003814BA">
        <w:t>“</w:t>
      </w:r>
      <w:r w:rsidR="00413616" w:rsidRPr="003814BA">
        <w:t>久闻而不知其臭</w:t>
      </w:r>
      <w:r w:rsidR="00413616" w:rsidRPr="003814BA">
        <w:t>”</w:t>
      </w:r>
      <w:r w:rsidR="00413616" w:rsidRPr="003814BA">
        <w:t>，使嗅觉丧失了第一道防御功能，但脑神经仍不断受到刺激和损伤，最后导致大脑皮层兴奋和抑制的调节功能失调。</w:t>
      </w:r>
    </w:p>
    <w:p w:rsidR="00413616" w:rsidRPr="003814BA" w:rsidRDefault="0020184E" w:rsidP="00413616">
      <w:pPr>
        <w:ind w:firstLine="560"/>
      </w:pPr>
      <w:r w:rsidRPr="003814BA">
        <w:fldChar w:fldCharType="begin"/>
      </w:r>
      <w:r w:rsidR="00413616" w:rsidRPr="003814BA">
        <w:instrText xml:space="preserve"> = 6 \* GB3 </w:instrText>
      </w:r>
      <w:r w:rsidRPr="003814BA">
        <w:fldChar w:fldCharType="separate"/>
      </w:r>
      <w:r w:rsidR="00413616" w:rsidRPr="003814BA">
        <w:rPr>
          <w:rFonts w:hint="eastAsia"/>
        </w:rPr>
        <w:t>⑥</w:t>
      </w:r>
      <w:r w:rsidRPr="003814BA">
        <w:fldChar w:fldCharType="end"/>
      </w:r>
      <w:r w:rsidR="00413616" w:rsidRPr="003814BA">
        <w:t>对精神的影响。恶臭使人精神烦躁不安，思想不集中，工作效率减低，判断力和记忆力下降，影响大脑的思考活动。</w:t>
      </w:r>
    </w:p>
    <w:p w:rsidR="00413616" w:rsidRPr="003814BA" w:rsidRDefault="00413616" w:rsidP="00413616">
      <w:pPr>
        <w:ind w:firstLine="560"/>
      </w:pPr>
      <w:r w:rsidRPr="003814BA">
        <w:t>（</w:t>
      </w:r>
      <w:r w:rsidRPr="003814BA">
        <w:t>2</w:t>
      </w:r>
      <w:r w:rsidRPr="003814BA">
        <w:t>）异味影响分析</w:t>
      </w:r>
    </w:p>
    <w:p w:rsidR="00413616" w:rsidRPr="003814BA" w:rsidRDefault="00413616" w:rsidP="00413616">
      <w:pPr>
        <w:ind w:firstLine="560"/>
      </w:pPr>
      <w:r w:rsidRPr="003814BA">
        <w:t>通过加强车间通风等措施后，本项目产生的异味气体对周边环境的影响较小。</w:t>
      </w:r>
    </w:p>
    <w:p w:rsidR="00413616" w:rsidRPr="003814BA" w:rsidRDefault="00413616" w:rsidP="00413616">
      <w:pPr>
        <w:ind w:firstLine="560"/>
      </w:pPr>
      <w:r w:rsidRPr="003814BA">
        <w:t>但是，如果通风不畅，原料堆积时间过久和废气处理设施故障，则不排除产生嗅域超标的情况。因此，建设单位必须做好通风换气设施的日常维护、物料堆存时间的管控和污染治理设施的日常维护与事故性排放的防护措施，尽量事故排放，为将污染影响降低到最小，做到以下几点：</w:t>
      </w:r>
    </w:p>
    <w:p w:rsidR="00413616" w:rsidRPr="003814BA" w:rsidRDefault="00413616" w:rsidP="00413616">
      <w:pPr>
        <w:ind w:firstLine="560"/>
      </w:pPr>
      <w:r w:rsidRPr="003814BA">
        <w:rPr>
          <w:rFonts w:hint="eastAsia"/>
        </w:rPr>
        <w:t>①</w:t>
      </w:r>
      <w:r w:rsidRPr="003814BA">
        <w:t>平时注意废气处理设施的维护，及时发现处理设备的隐患，确保废气</w:t>
      </w:r>
      <w:r w:rsidRPr="003814BA">
        <w:lastRenderedPageBreak/>
        <w:t>处理系统正常运行；开、停、检修要有预案，有严密周全的计划，确保不发生非正常排放，或使影响最小。</w:t>
      </w:r>
    </w:p>
    <w:p w:rsidR="00413616" w:rsidRPr="003814BA" w:rsidRDefault="00413616" w:rsidP="00413616">
      <w:pPr>
        <w:ind w:firstLine="560"/>
      </w:pPr>
      <w:r w:rsidRPr="003814BA">
        <w:rPr>
          <w:rFonts w:hint="eastAsia"/>
        </w:rPr>
        <w:t>②</w:t>
      </w:r>
      <w:r w:rsidRPr="003814BA">
        <w:t>应设有备用电源和备用处理设备和零件，以备停电或设备出现故障时保障及时更换使废气全部做到达标排放。</w:t>
      </w:r>
    </w:p>
    <w:p w:rsidR="00413616" w:rsidRPr="003814BA" w:rsidRDefault="00413616" w:rsidP="00413616">
      <w:pPr>
        <w:ind w:firstLine="560"/>
      </w:pPr>
      <w:r w:rsidRPr="003814BA">
        <w:rPr>
          <w:rFonts w:hint="eastAsia"/>
        </w:rPr>
        <w:t>③</w:t>
      </w:r>
      <w:r w:rsidRPr="003814BA">
        <w:t>对员工进行岗位培训，做好值班记录，实行岗位责任制。</w:t>
      </w:r>
    </w:p>
    <w:p w:rsidR="00413616" w:rsidRPr="003814BA" w:rsidRDefault="00413616" w:rsidP="00413616">
      <w:pPr>
        <w:ind w:firstLine="560"/>
      </w:pPr>
      <w:r w:rsidRPr="003814BA">
        <w:t>企业在项目运行中应进一步做好臭气污染防治措施：特别是物料储运、输送、加料操作应在封闭的系统内进行，防治泄漏和暴露；在道路两旁和车间四周多中值阔叶常绿树种，以减轻异味影响，改善厂区环境空气质量。</w:t>
      </w:r>
    </w:p>
    <w:p w:rsidR="006E4ED1" w:rsidRPr="003814BA" w:rsidRDefault="006E4ED1" w:rsidP="006E4ED1">
      <w:pPr>
        <w:pStyle w:val="a3"/>
      </w:pPr>
      <w:r w:rsidRPr="003814BA">
        <w:rPr>
          <w:rFonts w:hint="eastAsia"/>
        </w:rPr>
        <w:t>5.2.</w:t>
      </w:r>
      <w:r w:rsidR="00413616" w:rsidRPr="003814BA">
        <w:rPr>
          <w:rFonts w:hint="eastAsia"/>
        </w:rPr>
        <w:t>7</w:t>
      </w:r>
      <w:r w:rsidRPr="003814BA">
        <w:rPr>
          <w:rFonts w:hint="eastAsia"/>
        </w:rPr>
        <w:t>评价结论</w:t>
      </w:r>
    </w:p>
    <w:p w:rsidR="006E4ED1" w:rsidRPr="003814BA" w:rsidRDefault="006E4ED1" w:rsidP="006E4ED1">
      <w:pPr>
        <w:ind w:firstLine="560"/>
      </w:pPr>
      <w:r w:rsidRPr="003814BA">
        <w:t>（</w:t>
      </w:r>
      <w:r w:rsidRPr="003814BA">
        <w:t>1</w:t>
      </w:r>
      <w:r w:rsidRPr="003814BA">
        <w:t>）通过估算可知：废气排放粉尘、非甲烷总烃的最大落地浓度均低于质量标准，各污染物最大率均低于</w:t>
      </w:r>
      <w:r w:rsidRPr="003814BA">
        <w:t>10%</w:t>
      </w:r>
      <w:r w:rsidRPr="003814BA">
        <w:t>，因此，本项目投产后，排放的大气污染物对周围环境影响较小，不会降低地区现有的环境功能。</w:t>
      </w:r>
    </w:p>
    <w:p w:rsidR="006E4ED1" w:rsidRPr="003814BA" w:rsidRDefault="006E4ED1" w:rsidP="006E4ED1">
      <w:pPr>
        <w:ind w:firstLine="560"/>
      </w:pPr>
      <w:r w:rsidRPr="003814BA">
        <w:t>（</w:t>
      </w:r>
      <w:r w:rsidRPr="003814BA">
        <w:t>2</w:t>
      </w:r>
      <w:r w:rsidRPr="003814BA">
        <w:t>）本项目不需要设置大气环境防护距离，本项目设置以</w:t>
      </w:r>
      <w:r w:rsidR="00696F95" w:rsidRPr="003814BA">
        <w:t>生</w:t>
      </w:r>
      <w:r w:rsidR="00696F95" w:rsidRPr="003814BA">
        <w:rPr>
          <w:rFonts w:hint="eastAsia"/>
        </w:rPr>
        <w:t>产车间</w:t>
      </w:r>
      <w:r w:rsidRPr="003814BA">
        <w:t>为执行边界</w:t>
      </w:r>
      <w:r w:rsidR="00696F95" w:rsidRPr="003814BA">
        <w:rPr>
          <w:rFonts w:hint="eastAsia"/>
        </w:rPr>
        <w:t>1</w:t>
      </w:r>
      <w:r w:rsidRPr="003814BA">
        <w:rPr>
          <w:rFonts w:hint="eastAsia"/>
        </w:rPr>
        <w:t>00m</w:t>
      </w:r>
      <w:r w:rsidRPr="003814BA">
        <w:rPr>
          <w:rFonts w:hint="eastAsia"/>
        </w:rPr>
        <w:t>范围的卫生防护距离</w:t>
      </w:r>
      <w:r w:rsidRPr="003814BA">
        <w:t>。经调查，</w:t>
      </w:r>
      <w:r w:rsidR="00696F95" w:rsidRPr="003814BA">
        <w:rPr>
          <w:rFonts w:hint="eastAsia"/>
        </w:rPr>
        <w:t>本项目卫生防护距离范围内无居民点以及其他环境空气敏感保护点</w:t>
      </w:r>
      <w:r w:rsidRPr="003814BA">
        <w:t>。因此，项目无组织排放源距离可满足</w:t>
      </w:r>
      <w:r w:rsidR="00696F95" w:rsidRPr="003814BA">
        <w:t>卫生</w:t>
      </w:r>
      <w:r w:rsidRPr="003814BA">
        <w:t>防护距离的要求。</w:t>
      </w:r>
    </w:p>
    <w:p w:rsidR="00696F95" w:rsidRPr="003814BA" w:rsidRDefault="00696F95" w:rsidP="00696F95">
      <w:pPr>
        <w:pStyle w:val="a3"/>
      </w:pPr>
      <w:r w:rsidRPr="003814BA">
        <w:rPr>
          <w:rFonts w:hint="eastAsia"/>
        </w:rPr>
        <w:t>5.2.</w:t>
      </w:r>
      <w:r w:rsidR="00413616" w:rsidRPr="003814BA">
        <w:rPr>
          <w:rFonts w:hint="eastAsia"/>
        </w:rPr>
        <w:t>8</w:t>
      </w:r>
      <w:r w:rsidRPr="003814BA">
        <w:t>污染物排放量核算</w:t>
      </w:r>
    </w:p>
    <w:p w:rsidR="00696F95" w:rsidRPr="003814BA" w:rsidRDefault="00696F95" w:rsidP="00696F95">
      <w:pPr>
        <w:ind w:firstLine="562"/>
        <w:rPr>
          <w:b/>
        </w:rPr>
      </w:pPr>
      <w:r w:rsidRPr="003814BA">
        <w:rPr>
          <w:rFonts w:hint="eastAsia"/>
          <w:b/>
        </w:rPr>
        <w:t>1</w:t>
      </w:r>
      <w:r w:rsidRPr="003814BA">
        <w:rPr>
          <w:b/>
        </w:rPr>
        <w:t>、有组织排放量核算</w:t>
      </w:r>
    </w:p>
    <w:p w:rsidR="00696F95" w:rsidRPr="003814BA" w:rsidRDefault="00696F95" w:rsidP="00696F95">
      <w:pPr>
        <w:ind w:firstLine="560"/>
      </w:pPr>
      <w:r w:rsidRPr="003814BA">
        <w:t>项目大气污染物有组织排放量核算详见表</w:t>
      </w:r>
      <w:r w:rsidRPr="003814BA">
        <w:t>5.</w:t>
      </w:r>
      <w:r w:rsidRPr="003814BA">
        <w:rPr>
          <w:rFonts w:hint="eastAsia"/>
        </w:rPr>
        <w:t>2-10</w:t>
      </w:r>
      <w:r w:rsidRPr="003814BA">
        <w:t>。</w:t>
      </w:r>
    </w:p>
    <w:p w:rsidR="00696F95" w:rsidRPr="003814BA" w:rsidRDefault="00696F95" w:rsidP="00696F95">
      <w:pPr>
        <w:ind w:firstLineChars="0" w:firstLine="0"/>
        <w:jc w:val="center"/>
        <w:rPr>
          <w:rFonts w:cs="Times New Roman"/>
          <w:b/>
          <w:bCs/>
          <w:sz w:val="24"/>
        </w:rPr>
      </w:pPr>
      <w:r w:rsidRPr="003814BA">
        <w:rPr>
          <w:rFonts w:hAnsi="宋体" w:cs="Times New Roman" w:hint="eastAsia"/>
          <w:b/>
          <w:sz w:val="24"/>
        </w:rPr>
        <w:t>表</w:t>
      </w:r>
      <w:r w:rsidRPr="003814BA">
        <w:rPr>
          <w:rFonts w:cs="Times New Roman" w:hint="eastAsia"/>
          <w:b/>
          <w:sz w:val="24"/>
        </w:rPr>
        <w:t>5.2-10</w:t>
      </w:r>
      <w:r w:rsidRPr="003814BA">
        <w:rPr>
          <w:rFonts w:hAnsi="宋体" w:cs="Times New Roman" w:hint="eastAsia"/>
          <w:b/>
          <w:bCs/>
          <w:sz w:val="24"/>
        </w:rPr>
        <w:t>大气污染物有组织排放量核算表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462"/>
        <w:gridCol w:w="1362"/>
        <w:gridCol w:w="1551"/>
        <w:gridCol w:w="2065"/>
        <w:gridCol w:w="2055"/>
        <w:gridCol w:w="2019"/>
      </w:tblGrid>
      <w:tr w:rsidR="00696F95" w:rsidRPr="003814BA" w:rsidTr="006E3E68">
        <w:trPr>
          <w:trHeight w:val="340"/>
          <w:jc w:val="center"/>
        </w:trPr>
        <w:tc>
          <w:tcPr>
            <w:tcW w:w="243"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序号</w:t>
            </w:r>
          </w:p>
        </w:tc>
        <w:tc>
          <w:tcPr>
            <w:tcW w:w="716"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排放口编号</w:t>
            </w:r>
          </w:p>
        </w:tc>
        <w:tc>
          <w:tcPr>
            <w:tcW w:w="815"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污染物</w:t>
            </w:r>
          </w:p>
        </w:tc>
        <w:tc>
          <w:tcPr>
            <w:tcW w:w="1085"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核算排放速率</w:t>
            </w:r>
            <w:r w:rsidRPr="003814BA">
              <w:rPr>
                <w:rFonts w:cs="Times New Roman"/>
                <w:b/>
                <w:bCs/>
                <w:sz w:val="21"/>
              </w:rPr>
              <w:t>/</w:t>
            </w:r>
          </w:p>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w:t>
            </w:r>
            <w:r w:rsidRPr="003814BA">
              <w:rPr>
                <w:rFonts w:cs="Times New Roman"/>
                <w:b/>
                <w:bCs/>
                <w:sz w:val="21"/>
              </w:rPr>
              <w:t>kg/h</w:t>
            </w:r>
            <w:r w:rsidRPr="003814BA">
              <w:rPr>
                <w:rFonts w:cs="Times New Roman"/>
                <w:b/>
                <w:bCs/>
                <w:sz w:val="21"/>
              </w:rPr>
              <w:t>）</w:t>
            </w:r>
          </w:p>
        </w:tc>
        <w:tc>
          <w:tcPr>
            <w:tcW w:w="1080"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核算排放浓度</w:t>
            </w:r>
            <w:r w:rsidRPr="003814BA">
              <w:rPr>
                <w:rFonts w:cs="Times New Roman"/>
                <w:b/>
                <w:bCs/>
                <w:sz w:val="21"/>
              </w:rPr>
              <w:t>/</w:t>
            </w:r>
          </w:p>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w:t>
            </w:r>
            <w:r w:rsidRPr="003814BA">
              <w:rPr>
                <w:rFonts w:cs="Times New Roman" w:hint="eastAsia"/>
                <w:b/>
                <w:bCs/>
                <w:sz w:val="21"/>
              </w:rPr>
              <w:t>m</w:t>
            </w:r>
            <w:r w:rsidRPr="003814BA">
              <w:rPr>
                <w:rFonts w:cs="Times New Roman"/>
                <w:b/>
                <w:bCs/>
                <w:sz w:val="21"/>
              </w:rPr>
              <w:t>g/m</w:t>
            </w:r>
            <w:r w:rsidRPr="003814BA">
              <w:rPr>
                <w:rFonts w:cs="Times New Roman"/>
                <w:b/>
                <w:bCs/>
                <w:sz w:val="21"/>
                <w:vertAlign w:val="superscript"/>
              </w:rPr>
              <w:t>3</w:t>
            </w:r>
            <w:r w:rsidRPr="003814BA">
              <w:rPr>
                <w:rFonts w:cs="Times New Roman"/>
                <w:b/>
                <w:bCs/>
                <w:sz w:val="21"/>
              </w:rPr>
              <w:t>）</w:t>
            </w:r>
          </w:p>
        </w:tc>
        <w:tc>
          <w:tcPr>
            <w:tcW w:w="1061" w:type="pct"/>
            <w:vAlign w:val="center"/>
            <w:hideMark/>
          </w:tcPr>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核算年排放量</w:t>
            </w:r>
            <w:r w:rsidRPr="003814BA">
              <w:rPr>
                <w:rFonts w:cs="Times New Roman"/>
                <w:b/>
                <w:bCs/>
                <w:sz w:val="21"/>
              </w:rPr>
              <w:t>/</w:t>
            </w:r>
          </w:p>
          <w:p w:rsidR="00696F95" w:rsidRPr="003814BA" w:rsidRDefault="00696F95" w:rsidP="006E3E68">
            <w:pPr>
              <w:spacing w:line="240" w:lineRule="auto"/>
              <w:ind w:firstLineChars="0" w:firstLine="0"/>
              <w:jc w:val="center"/>
              <w:rPr>
                <w:rFonts w:cs="Times New Roman"/>
                <w:b/>
                <w:bCs/>
                <w:sz w:val="21"/>
              </w:rPr>
            </w:pPr>
            <w:r w:rsidRPr="003814BA">
              <w:rPr>
                <w:rFonts w:cs="Times New Roman"/>
                <w:b/>
                <w:bCs/>
                <w:sz w:val="21"/>
              </w:rPr>
              <w:t>（</w:t>
            </w:r>
            <w:r w:rsidRPr="003814BA">
              <w:rPr>
                <w:rFonts w:cs="Times New Roman"/>
                <w:b/>
                <w:bCs/>
                <w:sz w:val="21"/>
              </w:rPr>
              <w:t>t/a</w:t>
            </w:r>
            <w:r w:rsidRPr="003814BA">
              <w:rPr>
                <w:rFonts w:cs="Times New Roman"/>
                <w:b/>
                <w:bCs/>
                <w:sz w:val="21"/>
              </w:rPr>
              <w:t>）</w:t>
            </w:r>
          </w:p>
        </w:tc>
      </w:tr>
      <w:tr w:rsidR="00696F95" w:rsidRPr="003814BA" w:rsidTr="006E3E68">
        <w:trPr>
          <w:trHeight w:val="340"/>
          <w:jc w:val="center"/>
        </w:trPr>
        <w:tc>
          <w:tcPr>
            <w:tcW w:w="5000" w:type="pct"/>
            <w:gridSpan w:val="6"/>
            <w:tcBorders>
              <w:bottom w:val="single" w:sz="4" w:space="0" w:color="auto"/>
            </w:tcBorders>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bCs/>
                <w:sz w:val="21"/>
              </w:rPr>
              <w:t>一般排放口</w:t>
            </w:r>
          </w:p>
        </w:tc>
      </w:tr>
      <w:tr w:rsidR="00696F95" w:rsidRPr="003814BA" w:rsidTr="00696F95">
        <w:trPr>
          <w:trHeight w:val="340"/>
          <w:jc w:val="center"/>
        </w:trPr>
        <w:tc>
          <w:tcPr>
            <w:tcW w:w="243" w:type="pct"/>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hint="eastAsia"/>
                <w:bCs/>
                <w:sz w:val="21"/>
              </w:rPr>
              <w:t>1</w:t>
            </w:r>
          </w:p>
        </w:tc>
        <w:tc>
          <w:tcPr>
            <w:tcW w:w="716" w:type="pct"/>
            <w:vMerge w:val="restart"/>
            <w:vAlign w:val="center"/>
            <w:hideMark/>
          </w:tcPr>
          <w:p w:rsidR="00696F95" w:rsidRPr="003814BA" w:rsidRDefault="00696F95" w:rsidP="00696F95">
            <w:pPr>
              <w:spacing w:line="240" w:lineRule="auto"/>
              <w:ind w:firstLineChars="0" w:firstLine="0"/>
              <w:jc w:val="center"/>
              <w:rPr>
                <w:rFonts w:cs="Times New Roman"/>
                <w:bCs/>
                <w:sz w:val="21"/>
              </w:rPr>
            </w:pPr>
            <w:r w:rsidRPr="003814BA">
              <w:rPr>
                <w:rFonts w:cs="Times New Roman"/>
                <w:bCs/>
                <w:sz w:val="21"/>
              </w:rPr>
              <w:t>H</w:t>
            </w:r>
            <w:r w:rsidRPr="003814BA">
              <w:rPr>
                <w:rFonts w:cs="Times New Roman" w:hint="eastAsia"/>
                <w:bCs/>
                <w:sz w:val="21"/>
                <w:vertAlign w:val="subscript"/>
              </w:rPr>
              <w:t>1</w:t>
            </w:r>
            <w:r w:rsidRPr="003814BA">
              <w:rPr>
                <w:rFonts w:cs="Times New Roman"/>
                <w:bCs/>
                <w:sz w:val="21"/>
              </w:rPr>
              <w:t>排气筒</w:t>
            </w:r>
          </w:p>
        </w:tc>
        <w:tc>
          <w:tcPr>
            <w:tcW w:w="815" w:type="pct"/>
            <w:vAlign w:val="center"/>
          </w:tcPr>
          <w:p w:rsidR="00696F95" w:rsidRPr="003814BA" w:rsidRDefault="00696F95" w:rsidP="006E3E68">
            <w:pPr>
              <w:spacing w:line="240" w:lineRule="auto"/>
              <w:ind w:firstLineChars="0" w:firstLine="0"/>
              <w:jc w:val="center"/>
              <w:rPr>
                <w:sz w:val="21"/>
              </w:rPr>
            </w:pPr>
            <w:r w:rsidRPr="003814BA">
              <w:rPr>
                <w:sz w:val="21"/>
              </w:rPr>
              <w:t>粉尘</w:t>
            </w:r>
          </w:p>
        </w:tc>
        <w:tc>
          <w:tcPr>
            <w:tcW w:w="1085"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0.04</w:t>
            </w:r>
          </w:p>
        </w:tc>
        <w:tc>
          <w:tcPr>
            <w:tcW w:w="1080"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3.96</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0.285</w:t>
            </w:r>
          </w:p>
        </w:tc>
      </w:tr>
      <w:tr w:rsidR="00696F95" w:rsidRPr="003814BA" w:rsidTr="00696F95">
        <w:trPr>
          <w:trHeight w:val="340"/>
          <w:jc w:val="center"/>
        </w:trPr>
        <w:tc>
          <w:tcPr>
            <w:tcW w:w="243" w:type="pct"/>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hint="eastAsia"/>
                <w:bCs/>
                <w:sz w:val="21"/>
              </w:rPr>
              <w:t>2</w:t>
            </w:r>
          </w:p>
        </w:tc>
        <w:tc>
          <w:tcPr>
            <w:tcW w:w="716" w:type="pct"/>
            <w:vMerge/>
            <w:vAlign w:val="center"/>
            <w:hideMark/>
          </w:tcPr>
          <w:p w:rsidR="00696F95" w:rsidRPr="003814BA" w:rsidRDefault="00696F95" w:rsidP="006E3E68">
            <w:pPr>
              <w:spacing w:line="240" w:lineRule="auto"/>
              <w:ind w:firstLineChars="0" w:firstLine="0"/>
              <w:jc w:val="center"/>
              <w:rPr>
                <w:rFonts w:cs="Times New Roman"/>
                <w:bCs/>
                <w:sz w:val="21"/>
              </w:rPr>
            </w:pPr>
          </w:p>
        </w:tc>
        <w:tc>
          <w:tcPr>
            <w:tcW w:w="815" w:type="pct"/>
            <w:vAlign w:val="center"/>
          </w:tcPr>
          <w:p w:rsidR="00696F95" w:rsidRPr="003814BA" w:rsidRDefault="00696F95" w:rsidP="006E3E68">
            <w:pPr>
              <w:spacing w:line="240" w:lineRule="auto"/>
              <w:ind w:firstLineChars="0" w:firstLine="0"/>
              <w:jc w:val="center"/>
              <w:rPr>
                <w:sz w:val="21"/>
              </w:rPr>
            </w:pPr>
            <w:r w:rsidRPr="003814BA">
              <w:rPr>
                <w:sz w:val="21"/>
              </w:rPr>
              <w:t>非甲烷总烃</w:t>
            </w:r>
          </w:p>
        </w:tc>
        <w:tc>
          <w:tcPr>
            <w:tcW w:w="1085"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0.139</w:t>
            </w:r>
          </w:p>
        </w:tc>
        <w:tc>
          <w:tcPr>
            <w:tcW w:w="1080"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13.88</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0.998</w:t>
            </w:r>
          </w:p>
        </w:tc>
      </w:tr>
      <w:tr w:rsidR="00696F95" w:rsidRPr="003814BA" w:rsidTr="00696F95">
        <w:trPr>
          <w:trHeight w:val="340"/>
          <w:jc w:val="center"/>
        </w:trPr>
        <w:tc>
          <w:tcPr>
            <w:tcW w:w="959" w:type="pct"/>
            <w:gridSpan w:val="2"/>
            <w:vMerge w:val="restart"/>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bCs/>
                <w:sz w:val="21"/>
              </w:rPr>
              <w:t>一般排放口合计</w:t>
            </w:r>
          </w:p>
        </w:tc>
        <w:tc>
          <w:tcPr>
            <w:tcW w:w="2980" w:type="pct"/>
            <w:gridSpan w:val="3"/>
            <w:vAlign w:val="center"/>
          </w:tcPr>
          <w:p w:rsidR="00696F95" w:rsidRPr="003814BA" w:rsidRDefault="00696F95" w:rsidP="006E3E68">
            <w:pPr>
              <w:spacing w:line="240" w:lineRule="auto"/>
              <w:ind w:firstLineChars="0" w:firstLine="0"/>
              <w:jc w:val="center"/>
              <w:rPr>
                <w:sz w:val="21"/>
              </w:rPr>
            </w:pPr>
            <w:r w:rsidRPr="003814BA">
              <w:rPr>
                <w:sz w:val="21"/>
              </w:rPr>
              <w:t>粉尘</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0.285</w:t>
            </w:r>
          </w:p>
        </w:tc>
      </w:tr>
      <w:tr w:rsidR="00696F95" w:rsidRPr="003814BA" w:rsidTr="00696F95">
        <w:trPr>
          <w:trHeight w:val="340"/>
          <w:jc w:val="center"/>
        </w:trPr>
        <w:tc>
          <w:tcPr>
            <w:tcW w:w="959" w:type="pct"/>
            <w:gridSpan w:val="2"/>
            <w:vMerge/>
            <w:vAlign w:val="center"/>
            <w:hideMark/>
          </w:tcPr>
          <w:p w:rsidR="00696F95" w:rsidRPr="003814BA" w:rsidRDefault="00696F95" w:rsidP="006E3E68">
            <w:pPr>
              <w:spacing w:line="240" w:lineRule="auto"/>
              <w:ind w:firstLineChars="0" w:firstLine="0"/>
              <w:jc w:val="center"/>
              <w:rPr>
                <w:rFonts w:cs="Times New Roman"/>
                <w:bCs/>
                <w:sz w:val="21"/>
              </w:rPr>
            </w:pPr>
          </w:p>
        </w:tc>
        <w:tc>
          <w:tcPr>
            <w:tcW w:w="2980" w:type="pct"/>
            <w:gridSpan w:val="3"/>
            <w:vAlign w:val="center"/>
          </w:tcPr>
          <w:p w:rsidR="00696F95" w:rsidRPr="003814BA" w:rsidRDefault="00696F95" w:rsidP="006E3E68">
            <w:pPr>
              <w:spacing w:line="240" w:lineRule="auto"/>
              <w:ind w:firstLineChars="0" w:firstLine="0"/>
              <w:jc w:val="center"/>
              <w:rPr>
                <w:sz w:val="21"/>
              </w:rPr>
            </w:pPr>
            <w:r w:rsidRPr="003814BA">
              <w:rPr>
                <w:sz w:val="21"/>
              </w:rPr>
              <w:t>非甲烷总烃</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0.998</w:t>
            </w:r>
          </w:p>
        </w:tc>
      </w:tr>
      <w:tr w:rsidR="00696F95" w:rsidRPr="003814BA" w:rsidTr="006E3E68">
        <w:trPr>
          <w:trHeight w:val="340"/>
          <w:jc w:val="center"/>
        </w:trPr>
        <w:tc>
          <w:tcPr>
            <w:tcW w:w="5000" w:type="pct"/>
            <w:gridSpan w:val="6"/>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bCs/>
                <w:sz w:val="21"/>
              </w:rPr>
              <w:t>有组织排放总计</w:t>
            </w:r>
          </w:p>
        </w:tc>
      </w:tr>
      <w:tr w:rsidR="00696F95" w:rsidRPr="003814BA" w:rsidTr="00696F95">
        <w:trPr>
          <w:trHeight w:val="340"/>
          <w:jc w:val="center"/>
        </w:trPr>
        <w:tc>
          <w:tcPr>
            <w:tcW w:w="959" w:type="pct"/>
            <w:gridSpan w:val="2"/>
            <w:vMerge w:val="restart"/>
            <w:vAlign w:val="center"/>
            <w:hideMark/>
          </w:tcPr>
          <w:p w:rsidR="00696F95" w:rsidRPr="003814BA" w:rsidRDefault="00696F95" w:rsidP="006E3E68">
            <w:pPr>
              <w:spacing w:line="240" w:lineRule="auto"/>
              <w:ind w:firstLineChars="0" w:firstLine="0"/>
              <w:jc w:val="center"/>
              <w:rPr>
                <w:rFonts w:cs="Times New Roman"/>
                <w:bCs/>
                <w:sz w:val="21"/>
              </w:rPr>
            </w:pPr>
            <w:r w:rsidRPr="003814BA">
              <w:rPr>
                <w:rFonts w:cs="Times New Roman"/>
                <w:bCs/>
                <w:sz w:val="21"/>
              </w:rPr>
              <w:t>有组织排放总计</w:t>
            </w:r>
          </w:p>
        </w:tc>
        <w:tc>
          <w:tcPr>
            <w:tcW w:w="2980" w:type="pct"/>
            <w:gridSpan w:val="3"/>
            <w:vAlign w:val="center"/>
          </w:tcPr>
          <w:p w:rsidR="00696F95" w:rsidRPr="003814BA" w:rsidRDefault="00696F95" w:rsidP="006E3E68">
            <w:pPr>
              <w:spacing w:line="240" w:lineRule="auto"/>
              <w:ind w:firstLineChars="0" w:firstLine="0"/>
              <w:jc w:val="center"/>
              <w:rPr>
                <w:sz w:val="21"/>
              </w:rPr>
            </w:pPr>
            <w:r w:rsidRPr="003814BA">
              <w:rPr>
                <w:sz w:val="21"/>
              </w:rPr>
              <w:t>粉尘</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0.285</w:t>
            </w:r>
          </w:p>
        </w:tc>
      </w:tr>
      <w:tr w:rsidR="00696F95" w:rsidRPr="003814BA" w:rsidTr="00696F95">
        <w:trPr>
          <w:trHeight w:val="340"/>
          <w:jc w:val="center"/>
        </w:trPr>
        <w:tc>
          <w:tcPr>
            <w:tcW w:w="959" w:type="pct"/>
            <w:gridSpan w:val="2"/>
            <w:vMerge/>
            <w:vAlign w:val="center"/>
            <w:hideMark/>
          </w:tcPr>
          <w:p w:rsidR="00696F95" w:rsidRPr="003814BA" w:rsidRDefault="00696F95" w:rsidP="006E3E68">
            <w:pPr>
              <w:spacing w:line="240" w:lineRule="auto"/>
              <w:ind w:firstLineChars="0" w:firstLine="0"/>
              <w:jc w:val="center"/>
              <w:rPr>
                <w:rFonts w:cs="Times New Roman"/>
                <w:bCs/>
                <w:sz w:val="21"/>
              </w:rPr>
            </w:pPr>
          </w:p>
        </w:tc>
        <w:tc>
          <w:tcPr>
            <w:tcW w:w="2980" w:type="pct"/>
            <w:gridSpan w:val="3"/>
            <w:vAlign w:val="center"/>
          </w:tcPr>
          <w:p w:rsidR="00696F95" w:rsidRPr="003814BA" w:rsidRDefault="00696F95" w:rsidP="006E3E68">
            <w:pPr>
              <w:spacing w:line="240" w:lineRule="auto"/>
              <w:ind w:firstLineChars="0" w:firstLine="0"/>
              <w:jc w:val="center"/>
              <w:rPr>
                <w:sz w:val="21"/>
              </w:rPr>
            </w:pPr>
            <w:r w:rsidRPr="003814BA">
              <w:rPr>
                <w:sz w:val="21"/>
              </w:rPr>
              <w:t>非甲烷总烃</w:t>
            </w:r>
          </w:p>
        </w:tc>
        <w:tc>
          <w:tcPr>
            <w:tcW w:w="1061" w:type="pct"/>
            <w:vAlign w:val="center"/>
          </w:tcPr>
          <w:p w:rsidR="00696F95" w:rsidRPr="003814BA" w:rsidRDefault="00696F95" w:rsidP="006E3E68">
            <w:pPr>
              <w:spacing w:line="240" w:lineRule="auto"/>
              <w:ind w:firstLineChars="0" w:firstLine="0"/>
              <w:jc w:val="center"/>
              <w:rPr>
                <w:rFonts w:cs="Times New Roman"/>
                <w:sz w:val="21"/>
                <w:szCs w:val="21"/>
              </w:rPr>
            </w:pPr>
            <w:r w:rsidRPr="003814BA">
              <w:rPr>
                <w:rFonts w:cs="Times New Roman" w:hint="eastAsia"/>
                <w:sz w:val="21"/>
                <w:szCs w:val="21"/>
              </w:rPr>
              <w:t>0.998</w:t>
            </w:r>
          </w:p>
        </w:tc>
      </w:tr>
    </w:tbl>
    <w:p w:rsidR="00696F95" w:rsidRPr="003814BA" w:rsidRDefault="00696F95" w:rsidP="00696F95">
      <w:pPr>
        <w:ind w:firstLine="562"/>
        <w:rPr>
          <w:rFonts w:eastAsiaTheme="minorEastAsia" w:cs="Times New Roman"/>
          <w:b/>
          <w:szCs w:val="28"/>
        </w:rPr>
      </w:pPr>
      <w:r w:rsidRPr="003814BA">
        <w:rPr>
          <w:rFonts w:eastAsiaTheme="minorEastAsia" w:cs="Times New Roman" w:hint="eastAsia"/>
          <w:b/>
          <w:szCs w:val="28"/>
        </w:rPr>
        <w:t>2</w:t>
      </w:r>
      <w:r w:rsidRPr="003814BA">
        <w:rPr>
          <w:rFonts w:eastAsiaTheme="minorEastAsia" w:hAnsiTheme="minorHAnsi" w:cs="Times New Roman"/>
          <w:b/>
          <w:szCs w:val="28"/>
        </w:rPr>
        <w:t>、无组织排放量核算</w:t>
      </w:r>
    </w:p>
    <w:p w:rsidR="00696F95" w:rsidRPr="003814BA" w:rsidRDefault="00696F95" w:rsidP="00696F95">
      <w:pPr>
        <w:ind w:firstLine="560"/>
        <w:rPr>
          <w:rFonts w:eastAsiaTheme="minorEastAsia" w:hAnsiTheme="minorHAnsi" w:cs="Times New Roman"/>
          <w:szCs w:val="28"/>
        </w:rPr>
      </w:pPr>
      <w:r w:rsidRPr="003814BA">
        <w:rPr>
          <w:rFonts w:eastAsiaTheme="minorEastAsia" w:hAnsiTheme="minorHAnsi" w:cs="Times New Roman"/>
          <w:szCs w:val="28"/>
        </w:rPr>
        <w:lastRenderedPageBreak/>
        <w:t>项目大气污染物无组织排放量核算详见表</w:t>
      </w:r>
      <w:r w:rsidRPr="003814BA">
        <w:rPr>
          <w:rFonts w:eastAsiaTheme="minorEastAsia" w:cs="Times New Roman"/>
          <w:szCs w:val="28"/>
        </w:rPr>
        <w:t>5.</w:t>
      </w:r>
      <w:r w:rsidRPr="003814BA">
        <w:rPr>
          <w:rFonts w:eastAsiaTheme="minorEastAsia" w:cs="Times New Roman" w:hint="eastAsia"/>
          <w:szCs w:val="28"/>
        </w:rPr>
        <w:t>2-11</w:t>
      </w:r>
      <w:r w:rsidRPr="003814BA">
        <w:rPr>
          <w:rFonts w:eastAsiaTheme="minorEastAsia" w:hAnsiTheme="minorHAnsi" w:cs="Times New Roman"/>
          <w:szCs w:val="28"/>
        </w:rPr>
        <w:t>。</w:t>
      </w:r>
    </w:p>
    <w:p w:rsidR="00696F95" w:rsidRPr="003814BA" w:rsidRDefault="00696F95" w:rsidP="00696F95">
      <w:pPr>
        <w:adjustRightInd w:val="0"/>
        <w:snapToGrid w:val="0"/>
        <w:ind w:firstLineChars="0" w:firstLine="0"/>
        <w:jc w:val="center"/>
        <w:rPr>
          <w:rFonts w:eastAsiaTheme="minorEastAsia" w:cs="Times New Roman"/>
          <w:bCs/>
          <w:sz w:val="24"/>
        </w:rPr>
      </w:pPr>
      <w:r w:rsidRPr="003814BA">
        <w:rPr>
          <w:rFonts w:eastAsiaTheme="minorEastAsia" w:hAnsiTheme="minorHAnsi" w:cs="Times New Roman"/>
          <w:b/>
          <w:sz w:val="24"/>
          <w:szCs w:val="21"/>
        </w:rPr>
        <w:t>表</w:t>
      </w:r>
      <w:r w:rsidRPr="003814BA">
        <w:rPr>
          <w:rFonts w:eastAsiaTheme="minorEastAsia" w:cs="Times New Roman"/>
          <w:b/>
          <w:sz w:val="24"/>
          <w:szCs w:val="21"/>
        </w:rPr>
        <w:t>5.</w:t>
      </w:r>
      <w:r w:rsidRPr="003814BA">
        <w:rPr>
          <w:rFonts w:eastAsiaTheme="minorEastAsia" w:cs="Times New Roman" w:hint="eastAsia"/>
          <w:b/>
          <w:sz w:val="24"/>
          <w:szCs w:val="21"/>
        </w:rPr>
        <w:t>2-11</w:t>
      </w:r>
      <w:r w:rsidRPr="003814BA">
        <w:rPr>
          <w:rFonts w:eastAsiaTheme="minorEastAsia" w:hAnsiTheme="minorHAnsi" w:cs="Times New Roman"/>
          <w:b/>
          <w:bCs/>
          <w:sz w:val="24"/>
          <w:szCs w:val="21"/>
        </w:rPr>
        <w:t>大气污染物无组织排放量核算表</w:t>
      </w:r>
    </w:p>
    <w:tbl>
      <w:tblPr>
        <w:tblW w:w="5000" w:type="pct"/>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526"/>
        <w:gridCol w:w="892"/>
        <w:gridCol w:w="1077"/>
        <w:gridCol w:w="1109"/>
        <w:gridCol w:w="1583"/>
        <w:gridCol w:w="1897"/>
        <w:gridCol w:w="1454"/>
        <w:gridCol w:w="976"/>
      </w:tblGrid>
      <w:tr w:rsidR="00696F95" w:rsidRPr="003814BA" w:rsidTr="006E3E68">
        <w:trPr>
          <w:trHeight w:val="340"/>
          <w:jc w:val="center"/>
        </w:trPr>
        <w:tc>
          <w:tcPr>
            <w:tcW w:w="276"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序号</w:t>
            </w:r>
          </w:p>
        </w:tc>
        <w:tc>
          <w:tcPr>
            <w:tcW w:w="469"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排放口编号</w:t>
            </w:r>
          </w:p>
        </w:tc>
        <w:tc>
          <w:tcPr>
            <w:tcW w:w="566"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产污</w:t>
            </w:r>
          </w:p>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环节</w:t>
            </w:r>
          </w:p>
        </w:tc>
        <w:tc>
          <w:tcPr>
            <w:tcW w:w="583"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污染物</w:t>
            </w:r>
          </w:p>
        </w:tc>
        <w:tc>
          <w:tcPr>
            <w:tcW w:w="832"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主要污染防治措施</w:t>
            </w:r>
          </w:p>
        </w:tc>
        <w:tc>
          <w:tcPr>
            <w:tcW w:w="1761" w:type="pct"/>
            <w:gridSpan w:val="2"/>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国家或地方污染物排放标准</w:t>
            </w:r>
          </w:p>
        </w:tc>
        <w:tc>
          <w:tcPr>
            <w:tcW w:w="513" w:type="pct"/>
            <w:vMerge w:val="restar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年排放量（</w:t>
            </w:r>
            <w:r w:rsidRPr="003814BA">
              <w:rPr>
                <w:rFonts w:eastAsiaTheme="minorEastAsia" w:cs="Times New Roman"/>
                <w:b/>
                <w:bCs/>
                <w:sz w:val="21"/>
                <w:szCs w:val="21"/>
              </w:rPr>
              <w:t>t/a</w:t>
            </w:r>
            <w:r w:rsidRPr="003814BA">
              <w:rPr>
                <w:rFonts w:eastAsiaTheme="minorEastAsia" w:hAnsiTheme="minorHAnsi" w:cs="Times New Roman"/>
                <w:b/>
                <w:bCs/>
                <w:sz w:val="21"/>
                <w:szCs w:val="21"/>
              </w:rPr>
              <w:t>）</w:t>
            </w:r>
          </w:p>
        </w:tc>
      </w:tr>
      <w:tr w:rsidR="00696F95" w:rsidRPr="003814BA" w:rsidTr="006E3E68">
        <w:trPr>
          <w:trHeight w:val="340"/>
          <w:jc w:val="center"/>
        </w:trPr>
        <w:tc>
          <w:tcPr>
            <w:tcW w:w="276"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469"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566"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583"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832"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997" w:type="pc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标准名称</w:t>
            </w:r>
          </w:p>
        </w:tc>
        <w:tc>
          <w:tcPr>
            <w:tcW w:w="764" w:type="pct"/>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浓度限值</w:t>
            </w:r>
            <w:r w:rsidRPr="003814BA">
              <w:rPr>
                <w:rFonts w:eastAsiaTheme="minorEastAsia" w:cs="Times New Roman"/>
                <w:b/>
                <w:bCs/>
                <w:sz w:val="21"/>
                <w:szCs w:val="21"/>
              </w:rPr>
              <w:t>/</w:t>
            </w:r>
          </w:p>
          <w:p w:rsidR="00696F95" w:rsidRPr="003814BA" w:rsidRDefault="00696F95" w:rsidP="00696F95">
            <w:pPr>
              <w:spacing w:line="240" w:lineRule="auto"/>
              <w:ind w:firstLineChars="0" w:firstLine="0"/>
              <w:jc w:val="center"/>
              <w:rPr>
                <w:rFonts w:eastAsiaTheme="minorEastAsia" w:cs="Times New Roman"/>
                <w:b/>
                <w:bCs/>
                <w:sz w:val="21"/>
                <w:szCs w:val="21"/>
              </w:rPr>
            </w:pPr>
            <w:r w:rsidRPr="003814BA">
              <w:rPr>
                <w:rFonts w:eastAsiaTheme="minorEastAsia" w:hAnsiTheme="minorHAnsi" w:cs="Times New Roman"/>
                <w:b/>
                <w:bCs/>
                <w:sz w:val="21"/>
                <w:szCs w:val="21"/>
              </w:rPr>
              <w:t>（</w:t>
            </w:r>
            <w:r w:rsidRPr="003814BA">
              <w:rPr>
                <w:rFonts w:eastAsiaTheme="minorEastAsia" w:cs="Times New Roman"/>
                <w:b/>
                <w:bCs/>
                <w:sz w:val="21"/>
                <w:szCs w:val="21"/>
              </w:rPr>
              <w:t>mg/m</w:t>
            </w:r>
            <w:r w:rsidRPr="003814BA">
              <w:rPr>
                <w:rFonts w:eastAsiaTheme="minorEastAsia" w:cs="Times New Roman"/>
                <w:b/>
                <w:bCs/>
                <w:sz w:val="21"/>
                <w:szCs w:val="21"/>
                <w:vertAlign w:val="superscript"/>
              </w:rPr>
              <w:t>3</w:t>
            </w:r>
            <w:r w:rsidRPr="003814BA">
              <w:rPr>
                <w:rFonts w:eastAsiaTheme="minorEastAsia" w:hAnsiTheme="minorHAnsi" w:cs="Times New Roman"/>
                <w:b/>
                <w:bCs/>
                <w:sz w:val="21"/>
                <w:szCs w:val="21"/>
              </w:rPr>
              <w:t>）</w:t>
            </w:r>
          </w:p>
        </w:tc>
        <w:tc>
          <w:tcPr>
            <w:tcW w:w="513" w:type="pct"/>
            <w:vMerge/>
            <w:vAlign w:val="center"/>
          </w:tcPr>
          <w:p w:rsidR="00696F95" w:rsidRPr="003814BA" w:rsidRDefault="00696F95" w:rsidP="00696F95">
            <w:pPr>
              <w:spacing w:line="240" w:lineRule="auto"/>
              <w:ind w:firstLineChars="0" w:firstLine="0"/>
              <w:jc w:val="center"/>
              <w:rPr>
                <w:rFonts w:eastAsiaTheme="minorEastAsia" w:cs="Times New Roman"/>
                <w:b/>
                <w:bCs/>
                <w:sz w:val="21"/>
                <w:szCs w:val="21"/>
              </w:rPr>
            </w:pPr>
          </w:p>
        </w:tc>
      </w:tr>
      <w:tr w:rsidR="00696F95" w:rsidRPr="003814BA" w:rsidTr="001E38B5">
        <w:trPr>
          <w:trHeight w:val="849"/>
          <w:jc w:val="center"/>
        </w:trPr>
        <w:tc>
          <w:tcPr>
            <w:tcW w:w="276" w:type="pct"/>
            <w:vMerge w:val="restart"/>
            <w:tcBorders>
              <w:bottom w:val="single" w:sz="4" w:space="0" w:color="auto"/>
            </w:tcBorders>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r w:rsidRPr="003814BA">
              <w:rPr>
                <w:rFonts w:eastAsiaTheme="minorEastAsia" w:cs="Times New Roman"/>
                <w:bCs/>
                <w:sz w:val="21"/>
                <w:szCs w:val="21"/>
              </w:rPr>
              <w:t>1</w:t>
            </w:r>
          </w:p>
        </w:tc>
        <w:tc>
          <w:tcPr>
            <w:tcW w:w="469" w:type="pct"/>
            <w:vMerge w:val="restart"/>
            <w:tcBorders>
              <w:bottom w:val="single" w:sz="4" w:space="0" w:color="auto"/>
            </w:tcBorders>
            <w:vAlign w:val="center"/>
          </w:tcPr>
          <w:p w:rsidR="00696F95" w:rsidRPr="003814BA" w:rsidRDefault="00696F95" w:rsidP="00696F95">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生产车间</w:t>
            </w:r>
          </w:p>
        </w:tc>
        <w:tc>
          <w:tcPr>
            <w:tcW w:w="566" w:type="pct"/>
            <w:tcBorders>
              <w:bottom w:val="single" w:sz="4" w:space="0" w:color="auto"/>
            </w:tcBorders>
            <w:vAlign w:val="center"/>
          </w:tcPr>
          <w:p w:rsidR="00696F95" w:rsidRPr="003814BA" w:rsidRDefault="00696F95" w:rsidP="00696F95">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破碎</w:t>
            </w:r>
          </w:p>
        </w:tc>
        <w:tc>
          <w:tcPr>
            <w:tcW w:w="583" w:type="pct"/>
            <w:tcBorders>
              <w:bottom w:val="single" w:sz="4" w:space="0" w:color="auto"/>
            </w:tcBorders>
            <w:vAlign w:val="center"/>
          </w:tcPr>
          <w:p w:rsidR="00696F95" w:rsidRPr="003814BA" w:rsidRDefault="00696F95" w:rsidP="00696F95">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832" w:type="pct"/>
            <w:vMerge w:val="restart"/>
            <w:tcBorders>
              <w:bottom w:val="single" w:sz="4" w:space="0" w:color="auto"/>
            </w:tcBorders>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r w:rsidRPr="003814BA">
              <w:rPr>
                <w:rFonts w:hAnsi="宋体" w:cs="Times New Roman" w:hint="eastAsia"/>
                <w:bCs/>
                <w:sz w:val="21"/>
              </w:rPr>
              <w:t>加强车间通风</w:t>
            </w:r>
          </w:p>
        </w:tc>
        <w:tc>
          <w:tcPr>
            <w:tcW w:w="997" w:type="pct"/>
            <w:vMerge w:val="restart"/>
            <w:tcBorders>
              <w:bottom w:val="single" w:sz="4" w:space="0" w:color="auto"/>
            </w:tcBorders>
            <w:vAlign w:val="center"/>
          </w:tcPr>
          <w:p w:rsidR="00696F95" w:rsidRPr="003814BA" w:rsidRDefault="001E38B5" w:rsidP="00696F95">
            <w:pPr>
              <w:spacing w:line="240" w:lineRule="auto"/>
              <w:ind w:firstLineChars="0" w:firstLine="0"/>
              <w:jc w:val="center"/>
              <w:rPr>
                <w:rFonts w:eastAsiaTheme="minorEastAsia" w:cs="Times New Roman"/>
                <w:bCs/>
                <w:sz w:val="21"/>
                <w:szCs w:val="21"/>
              </w:rPr>
            </w:pPr>
            <w:r w:rsidRPr="003814BA">
              <w:rPr>
                <w:rFonts w:eastAsiaTheme="minorEastAsia" w:cs="Times New Roman"/>
                <w:bCs/>
                <w:sz w:val="21"/>
                <w:szCs w:val="21"/>
              </w:rPr>
              <w:t>《</w:t>
            </w:r>
            <w:r w:rsidRPr="003814BA">
              <w:rPr>
                <w:rFonts w:eastAsiaTheme="minorEastAsia" w:cs="Times New Roman" w:hint="eastAsia"/>
                <w:bCs/>
                <w:sz w:val="21"/>
                <w:szCs w:val="21"/>
              </w:rPr>
              <w:t>合成树脂工业污染物</w:t>
            </w:r>
            <w:r w:rsidRPr="003814BA">
              <w:rPr>
                <w:rFonts w:eastAsiaTheme="minorEastAsia" w:cs="Times New Roman"/>
                <w:bCs/>
                <w:sz w:val="21"/>
                <w:szCs w:val="21"/>
              </w:rPr>
              <w:t>排放标准》（</w:t>
            </w:r>
            <w:r w:rsidRPr="003814BA">
              <w:rPr>
                <w:rFonts w:eastAsiaTheme="minorEastAsia" w:cs="Times New Roman"/>
                <w:bCs/>
                <w:sz w:val="21"/>
                <w:szCs w:val="21"/>
              </w:rPr>
              <w:t>GB</w:t>
            </w:r>
            <w:r w:rsidRPr="003814BA">
              <w:rPr>
                <w:rFonts w:eastAsiaTheme="minorEastAsia" w:cs="Times New Roman" w:hint="eastAsia"/>
                <w:bCs/>
                <w:sz w:val="21"/>
                <w:szCs w:val="21"/>
              </w:rPr>
              <w:t>31572</w:t>
            </w:r>
            <w:r w:rsidRPr="003814BA">
              <w:rPr>
                <w:rFonts w:eastAsiaTheme="minorEastAsia" w:cs="Times New Roman"/>
                <w:bCs/>
                <w:sz w:val="21"/>
                <w:szCs w:val="21"/>
              </w:rPr>
              <w:t>-</w:t>
            </w:r>
            <w:r w:rsidRPr="003814BA">
              <w:rPr>
                <w:rFonts w:eastAsiaTheme="minorEastAsia" w:cs="Times New Roman" w:hint="eastAsia"/>
                <w:bCs/>
                <w:sz w:val="21"/>
                <w:szCs w:val="21"/>
              </w:rPr>
              <w:t>2015</w:t>
            </w:r>
            <w:r w:rsidRPr="003814BA">
              <w:rPr>
                <w:rFonts w:eastAsiaTheme="minorEastAsia" w:cs="Times New Roman"/>
                <w:bCs/>
                <w:sz w:val="21"/>
                <w:szCs w:val="21"/>
              </w:rPr>
              <w:t>）</w:t>
            </w:r>
          </w:p>
        </w:tc>
        <w:tc>
          <w:tcPr>
            <w:tcW w:w="764" w:type="pct"/>
            <w:tcBorders>
              <w:bottom w:val="single" w:sz="4" w:space="0" w:color="auto"/>
            </w:tcBorders>
            <w:vAlign w:val="center"/>
          </w:tcPr>
          <w:p w:rsidR="00696F95" w:rsidRPr="003814BA" w:rsidRDefault="001E38B5" w:rsidP="00696F95">
            <w:pPr>
              <w:spacing w:line="240" w:lineRule="auto"/>
              <w:ind w:firstLineChars="0" w:firstLine="0"/>
              <w:jc w:val="center"/>
              <w:rPr>
                <w:rFonts w:eastAsiaTheme="minorEastAsia" w:cs="Times New Roman"/>
                <w:sz w:val="21"/>
                <w:szCs w:val="20"/>
              </w:rPr>
            </w:pPr>
            <w:r w:rsidRPr="003814BA">
              <w:rPr>
                <w:rFonts w:eastAsiaTheme="minorEastAsia" w:cs="Times New Roman" w:hint="eastAsia"/>
                <w:sz w:val="21"/>
                <w:szCs w:val="20"/>
              </w:rPr>
              <w:t>1..0</w:t>
            </w:r>
          </w:p>
        </w:tc>
        <w:tc>
          <w:tcPr>
            <w:tcW w:w="513" w:type="pct"/>
            <w:tcBorders>
              <w:bottom w:val="single" w:sz="4" w:space="0" w:color="auto"/>
            </w:tcBorders>
            <w:vAlign w:val="center"/>
          </w:tcPr>
          <w:p w:rsidR="00696F95" w:rsidRPr="003814BA" w:rsidRDefault="00696F95" w:rsidP="008F08DA">
            <w:pPr>
              <w:spacing w:line="240" w:lineRule="auto"/>
              <w:ind w:firstLineChars="0" w:firstLine="0"/>
              <w:jc w:val="center"/>
              <w:rPr>
                <w:rFonts w:cs="Times New Roman"/>
                <w:bCs/>
                <w:sz w:val="21"/>
                <w:szCs w:val="21"/>
              </w:rPr>
            </w:pPr>
            <w:r w:rsidRPr="003814BA">
              <w:rPr>
                <w:rFonts w:cs="Times New Roman" w:hint="eastAsia"/>
                <w:bCs/>
                <w:sz w:val="21"/>
                <w:szCs w:val="21"/>
              </w:rPr>
              <w:t>0.</w:t>
            </w:r>
            <w:r w:rsidR="008F08DA" w:rsidRPr="003814BA">
              <w:rPr>
                <w:rFonts w:cs="Times New Roman" w:hint="eastAsia"/>
                <w:bCs/>
                <w:sz w:val="21"/>
                <w:szCs w:val="21"/>
              </w:rPr>
              <w:t>3</w:t>
            </w:r>
          </w:p>
        </w:tc>
      </w:tr>
      <w:tr w:rsidR="00696F95" w:rsidRPr="003814BA" w:rsidTr="001E38B5">
        <w:trPr>
          <w:trHeight w:val="678"/>
          <w:jc w:val="center"/>
        </w:trPr>
        <w:tc>
          <w:tcPr>
            <w:tcW w:w="276"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469" w:type="pct"/>
            <w:vMerge/>
            <w:vAlign w:val="center"/>
          </w:tcPr>
          <w:p w:rsidR="00696F95" w:rsidRPr="003814BA" w:rsidRDefault="00696F95" w:rsidP="00696F95">
            <w:pPr>
              <w:spacing w:line="240" w:lineRule="auto"/>
              <w:ind w:firstLineChars="0" w:firstLine="0"/>
              <w:jc w:val="center"/>
              <w:rPr>
                <w:rFonts w:eastAsiaTheme="minorEastAsia" w:cs="Times New Roman"/>
                <w:kern w:val="0"/>
                <w:sz w:val="21"/>
                <w:szCs w:val="21"/>
              </w:rPr>
            </w:pPr>
          </w:p>
        </w:tc>
        <w:tc>
          <w:tcPr>
            <w:tcW w:w="566" w:type="pct"/>
            <w:vAlign w:val="center"/>
          </w:tcPr>
          <w:p w:rsidR="00696F95" w:rsidRPr="003814BA" w:rsidRDefault="00696F95" w:rsidP="00696F95">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熔融、拉丝</w:t>
            </w:r>
          </w:p>
        </w:tc>
        <w:tc>
          <w:tcPr>
            <w:tcW w:w="583" w:type="pct"/>
            <w:vAlign w:val="center"/>
          </w:tcPr>
          <w:p w:rsidR="00696F95" w:rsidRPr="003814BA" w:rsidRDefault="00696F95" w:rsidP="00696F95">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c>
          <w:tcPr>
            <w:tcW w:w="832" w:type="pct"/>
            <w:vMerge/>
            <w:vAlign w:val="center"/>
          </w:tcPr>
          <w:p w:rsidR="00696F95" w:rsidRPr="003814BA" w:rsidRDefault="00696F95" w:rsidP="00696F95">
            <w:pPr>
              <w:spacing w:line="240" w:lineRule="auto"/>
              <w:ind w:firstLineChars="0" w:firstLine="0"/>
              <w:jc w:val="center"/>
              <w:rPr>
                <w:rFonts w:eastAsiaTheme="minorEastAsia" w:cs="Times New Roman"/>
                <w:bCs/>
                <w:sz w:val="21"/>
                <w:szCs w:val="21"/>
              </w:rPr>
            </w:pPr>
          </w:p>
        </w:tc>
        <w:tc>
          <w:tcPr>
            <w:tcW w:w="997" w:type="pct"/>
            <w:vMerge/>
            <w:vAlign w:val="center"/>
          </w:tcPr>
          <w:p w:rsidR="00696F95" w:rsidRPr="003814BA" w:rsidRDefault="00696F95" w:rsidP="00696F95">
            <w:pPr>
              <w:spacing w:line="240" w:lineRule="auto"/>
              <w:ind w:firstLineChars="0" w:firstLine="0"/>
              <w:jc w:val="center"/>
              <w:rPr>
                <w:rFonts w:eastAsiaTheme="minorEastAsia" w:cs="Times New Roman"/>
                <w:sz w:val="21"/>
                <w:szCs w:val="21"/>
              </w:rPr>
            </w:pPr>
          </w:p>
        </w:tc>
        <w:tc>
          <w:tcPr>
            <w:tcW w:w="764" w:type="pct"/>
            <w:vAlign w:val="center"/>
          </w:tcPr>
          <w:p w:rsidR="00696F95" w:rsidRPr="003814BA" w:rsidRDefault="001E38B5" w:rsidP="00696F95">
            <w:pPr>
              <w:spacing w:line="240" w:lineRule="auto"/>
              <w:ind w:firstLineChars="0" w:firstLine="0"/>
              <w:jc w:val="center"/>
              <w:rPr>
                <w:rFonts w:eastAsiaTheme="minorEastAsia" w:cs="Times New Roman"/>
                <w:sz w:val="21"/>
                <w:szCs w:val="20"/>
              </w:rPr>
            </w:pPr>
            <w:r w:rsidRPr="003814BA">
              <w:rPr>
                <w:rFonts w:eastAsiaTheme="minorEastAsia" w:cs="Times New Roman" w:hint="eastAsia"/>
                <w:sz w:val="21"/>
                <w:szCs w:val="20"/>
              </w:rPr>
              <w:t>4.0</w:t>
            </w:r>
          </w:p>
        </w:tc>
        <w:tc>
          <w:tcPr>
            <w:tcW w:w="513" w:type="pct"/>
            <w:vAlign w:val="center"/>
          </w:tcPr>
          <w:p w:rsidR="00696F95" w:rsidRPr="003814BA" w:rsidRDefault="00696F95" w:rsidP="006E3E68">
            <w:pPr>
              <w:spacing w:line="240" w:lineRule="auto"/>
              <w:ind w:firstLineChars="0" w:firstLine="0"/>
              <w:jc w:val="center"/>
              <w:rPr>
                <w:rFonts w:cs="Times New Roman"/>
                <w:bCs/>
                <w:sz w:val="21"/>
                <w:szCs w:val="21"/>
              </w:rPr>
            </w:pPr>
            <w:r w:rsidRPr="003814BA">
              <w:rPr>
                <w:rFonts w:cs="Times New Roman" w:hint="eastAsia"/>
                <w:bCs/>
                <w:sz w:val="21"/>
                <w:szCs w:val="21"/>
              </w:rPr>
              <w:t>0.525</w:t>
            </w:r>
          </w:p>
        </w:tc>
      </w:tr>
    </w:tbl>
    <w:p w:rsidR="00696F95" w:rsidRPr="003814BA" w:rsidRDefault="00696F95" w:rsidP="00696F95">
      <w:pPr>
        <w:ind w:firstLine="562"/>
        <w:rPr>
          <w:rFonts w:cs="Times New Roman"/>
          <w:b/>
          <w:szCs w:val="24"/>
        </w:rPr>
      </w:pPr>
      <w:r w:rsidRPr="003814BA">
        <w:rPr>
          <w:rFonts w:cs="Times New Roman" w:hint="eastAsia"/>
          <w:b/>
          <w:szCs w:val="24"/>
        </w:rPr>
        <w:t>3</w:t>
      </w:r>
      <w:r w:rsidRPr="003814BA">
        <w:rPr>
          <w:rFonts w:cs="Times New Roman" w:hint="eastAsia"/>
          <w:b/>
          <w:szCs w:val="24"/>
        </w:rPr>
        <w:t>、大气污染物年排放量核算</w:t>
      </w:r>
    </w:p>
    <w:p w:rsidR="00696F95" w:rsidRPr="003814BA" w:rsidRDefault="00696F95" w:rsidP="00696F95">
      <w:pPr>
        <w:ind w:firstLine="560"/>
        <w:rPr>
          <w:rFonts w:cs="Times New Roman"/>
          <w:sz w:val="32"/>
          <w:szCs w:val="24"/>
        </w:rPr>
      </w:pPr>
      <w:r w:rsidRPr="003814BA">
        <w:rPr>
          <w:rFonts w:cs="Times New Roman" w:hint="eastAsia"/>
          <w:szCs w:val="24"/>
        </w:rPr>
        <w:t>项目大气污染物年排放量核算详见表</w:t>
      </w:r>
      <w:r w:rsidRPr="003814BA">
        <w:rPr>
          <w:rFonts w:cs="Times New Roman" w:hint="eastAsia"/>
          <w:szCs w:val="24"/>
        </w:rPr>
        <w:t>5.2-1</w:t>
      </w:r>
      <w:r w:rsidR="001E38B5" w:rsidRPr="003814BA">
        <w:rPr>
          <w:rFonts w:cs="Times New Roman" w:hint="eastAsia"/>
          <w:szCs w:val="24"/>
        </w:rPr>
        <w:t>2</w:t>
      </w:r>
      <w:r w:rsidRPr="003814BA">
        <w:rPr>
          <w:rFonts w:cs="Times New Roman" w:hint="eastAsia"/>
          <w:szCs w:val="24"/>
        </w:rPr>
        <w:t>。</w:t>
      </w:r>
    </w:p>
    <w:p w:rsidR="00696F95" w:rsidRPr="003814BA" w:rsidRDefault="00696F95" w:rsidP="00696F95">
      <w:pPr>
        <w:adjustRightInd w:val="0"/>
        <w:snapToGrid w:val="0"/>
        <w:ind w:firstLineChars="0" w:firstLine="0"/>
        <w:jc w:val="center"/>
        <w:rPr>
          <w:rFonts w:cs="Times New Roman"/>
          <w:b/>
          <w:sz w:val="24"/>
          <w:szCs w:val="21"/>
        </w:rPr>
      </w:pPr>
      <w:r w:rsidRPr="003814BA">
        <w:rPr>
          <w:rFonts w:cs="Times New Roman"/>
          <w:b/>
          <w:sz w:val="24"/>
          <w:szCs w:val="21"/>
        </w:rPr>
        <w:t>表</w:t>
      </w:r>
      <w:r w:rsidRPr="003814BA">
        <w:rPr>
          <w:rFonts w:cs="Times New Roman" w:hint="eastAsia"/>
          <w:b/>
          <w:sz w:val="24"/>
          <w:szCs w:val="21"/>
        </w:rPr>
        <w:t>5.2-1</w:t>
      </w:r>
      <w:r w:rsidR="001E38B5" w:rsidRPr="003814BA">
        <w:rPr>
          <w:rFonts w:cs="Times New Roman" w:hint="eastAsia"/>
          <w:b/>
          <w:sz w:val="24"/>
          <w:szCs w:val="21"/>
        </w:rPr>
        <w:t xml:space="preserve">2 </w:t>
      </w:r>
      <w:r w:rsidRPr="003814BA">
        <w:rPr>
          <w:rFonts w:cs="Times New Roman" w:hint="eastAsia"/>
          <w:b/>
          <w:sz w:val="24"/>
          <w:szCs w:val="21"/>
        </w:rPr>
        <w:t>大气污染物年排放量核算表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000"/>
        <w:gridCol w:w="3920"/>
        <w:gridCol w:w="3594"/>
      </w:tblGrid>
      <w:tr w:rsidR="00696F95" w:rsidRPr="003814BA" w:rsidTr="006E3E68">
        <w:trPr>
          <w:jc w:val="center"/>
        </w:trPr>
        <w:tc>
          <w:tcPr>
            <w:tcW w:w="1051" w:type="pct"/>
            <w:vAlign w:val="center"/>
          </w:tcPr>
          <w:p w:rsidR="00696F95" w:rsidRPr="003814BA" w:rsidRDefault="00696F95" w:rsidP="00696F95">
            <w:pPr>
              <w:adjustRightInd w:val="0"/>
              <w:snapToGrid w:val="0"/>
              <w:spacing w:line="320" w:lineRule="exact"/>
              <w:ind w:firstLineChars="0" w:firstLine="0"/>
              <w:jc w:val="center"/>
              <w:rPr>
                <w:rFonts w:cs="Times New Roman"/>
                <w:b/>
                <w:bCs/>
                <w:sz w:val="21"/>
                <w:szCs w:val="21"/>
              </w:rPr>
            </w:pPr>
            <w:r w:rsidRPr="003814BA">
              <w:rPr>
                <w:rFonts w:cs="Times New Roman"/>
                <w:b/>
                <w:bCs/>
                <w:sz w:val="21"/>
                <w:szCs w:val="21"/>
              </w:rPr>
              <w:t>序号</w:t>
            </w:r>
          </w:p>
        </w:tc>
        <w:tc>
          <w:tcPr>
            <w:tcW w:w="2060" w:type="pct"/>
            <w:vAlign w:val="center"/>
          </w:tcPr>
          <w:p w:rsidR="00696F95" w:rsidRPr="003814BA" w:rsidRDefault="00696F95" w:rsidP="00696F95">
            <w:pPr>
              <w:adjustRightInd w:val="0"/>
              <w:snapToGrid w:val="0"/>
              <w:spacing w:line="320" w:lineRule="exact"/>
              <w:ind w:firstLineChars="0" w:firstLine="0"/>
              <w:jc w:val="center"/>
              <w:rPr>
                <w:rFonts w:cs="Times New Roman"/>
                <w:b/>
                <w:bCs/>
                <w:sz w:val="21"/>
                <w:szCs w:val="21"/>
              </w:rPr>
            </w:pPr>
            <w:r w:rsidRPr="003814BA">
              <w:rPr>
                <w:rFonts w:cs="Times New Roman"/>
                <w:b/>
                <w:bCs/>
                <w:sz w:val="21"/>
                <w:szCs w:val="21"/>
              </w:rPr>
              <w:t>污染物</w:t>
            </w:r>
          </w:p>
        </w:tc>
        <w:tc>
          <w:tcPr>
            <w:tcW w:w="1889" w:type="pct"/>
            <w:vAlign w:val="center"/>
          </w:tcPr>
          <w:p w:rsidR="00696F95" w:rsidRPr="003814BA" w:rsidRDefault="00696F95" w:rsidP="00696F95">
            <w:pPr>
              <w:adjustRightInd w:val="0"/>
              <w:snapToGrid w:val="0"/>
              <w:spacing w:line="320" w:lineRule="exact"/>
              <w:ind w:firstLineChars="0" w:firstLine="0"/>
              <w:jc w:val="center"/>
              <w:rPr>
                <w:rFonts w:cs="Times New Roman"/>
                <w:b/>
                <w:bCs/>
                <w:sz w:val="21"/>
                <w:szCs w:val="21"/>
              </w:rPr>
            </w:pPr>
            <w:r w:rsidRPr="003814BA">
              <w:rPr>
                <w:rFonts w:cs="Times New Roman"/>
                <w:b/>
                <w:bCs/>
                <w:sz w:val="21"/>
                <w:szCs w:val="21"/>
              </w:rPr>
              <w:t>年排放量（</w:t>
            </w:r>
            <w:r w:rsidRPr="003814BA">
              <w:rPr>
                <w:rFonts w:cs="Times New Roman"/>
                <w:b/>
                <w:bCs/>
                <w:sz w:val="21"/>
                <w:szCs w:val="21"/>
              </w:rPr>
              <w:t>t/a</w:t>
            </w:r>
            <w:r w:rsidRPr="003814BA">
              <w:rPr>
                <w:rFonts w:cs="Times New Roman"/>
                <w:b/>
                <w:bCs/>
                <w:sz w:val="21"/>
                <w:szCs w:val="21"/>
              </w:rPr>
              <w:t>）</w:t>
            </w:r>
          </w:p>
        </w:tc>
      </w:tr>
      <w:tr w:rsidR="001E38B5" w:rsidRPr="003814BA" w:rsidTr="006E3E68">
        <w:trPr>
          <w:trHeight w:val="70"/>
          <w:jc w:val="center"/>
        </w:trPr>
        <w:tc>
          <w:tcPr>
            <w:tcW w:w="1051" w:type="pct"/>
            <w:vAlign w:val="center"/>
          </w:tcPr>
          <w:p w:rsidR="001E38B5" w:rsidRPr="003814BA" w:rsidRDefault="001E38B5" w:rsidP="00696F95">
            <w:pPr>
              <w:adjustRightInd w:val="0"/>
              <w:snapToGrid w:val="0"/>
              <w:spacing w:line="320" w:lineRule="exact"/>
              <w:ind w:firstLineChars="0" w:firstLine="0"/>
              <w:jc w:val="center"/>
              <w:rPr>
                <w:rFonts w:cs="Times New Roman"/>
                <w:bCs/>
                <w:sz w:val="21"/>
                <w:szCs w:val="21"/>
              </w:rPr>
            </w:pPr>
            <w:r w:rsidRPr="003814BA">
              <w:rPr>
                <w:rFonts w:cs="Times New Roman"/>
                <w:bCs/>
                <w:sz w:val="21"/>
                <w:szCs w:val="21"/>
              </w:rPr>
              <w:t>1</w:t>
            </w:r>
          </w:p>
        </w:tc>
        <w:tc>
          <w:tcPr>
            <w:tcW w:w="2060" w:type="pct"/>
            <w:vAlign w:val="center"/>
          </w:tcPr>
          <w:p w:rsidR="001E38B5" w:rsidRPr="003814BA" w:rsidRDefault="001E38B5" w:rsidP="006E3E6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粉尘</w:t>
            </w:r>
          </w:p>
        </w:tc>
        <w:tc>
          <w:tcPr>
            <w:tcW w:w="1889" w:type="pct"/>
            <w:vAlign w:val="center"/>
          </w:tcPr>
          <w:p w:rsidR="001E38B5" w:rsidRPr="003814BA" w:rsidRDefault="001E38B5" w:rsidP="008F08DA">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0.</w:t>
            </w:r>
            <w:r w:rsidR="008F08DA" w:rsidRPr="003814BA">
              <w:rPr>
                <w:rFonts w:eastAsiaTheme="minorEastAsia" w:cs="Times New Roman" w:hint="eastAsia"/>
                <w:sz w:val="21"/>
                <w:szCs w:val="21"/>
              </w:rPr>
              <w:t>58</w:t>
            </w:r>
            <w:r w:rsidRPr="003814BA">
              <w:rPr>
                <w:rFonts w:eastAsiaTheme="minorEastAsia" w:cs="Times New Roman" w:hint="eastAsia"/>
                <w:sz w:val="21"/>
                <w:szCs w:val="21"/>
              </w:rPr>
              <w:t>5</w:t>
            </w:r>
          </w:p>
        </w:tc>
      </w:tr>
      <w:tr w:rsidR="001E38B5" w:rsidRPr="003814BA" w:rsidTr="006E3E68">
        <w:trPr>
          <w:trHeight w:val="70"/>
          <w:jc w:val="center"/>
        </w:trPr>
        <w:tc>
          <w:tcPr>
            <w:tcW w:w="1051" w:type="pct"/>
            <w:vAlign w:val="center"/>
          </w:tcPr>
          <w:p w:rsidR="001E38B5" w:rsidRPr="003814BA" w:rsidRDefault="001E38B5" w:rsidP="00696F95">
            <w:pPr>
              <w:adjustRightInd w:val="0"/>
              <w:snapToGrid w:val="0"/>
              <w:spacing w:line="320" w:lineRule="exact"/>
              <w:ind w:firstLineChars="0" w:firstLine="0"/>
              <w:jc w:val="center"/>
              <w:rPr>
                <w:rFonts w:cs="Times New Roman"/>
                <w:bCs/>
                <w:sz w:val="21"/>
                <w:szCs w:val="21"/>
              </w:rPr>
            </w:pPr>
            <w:r w:rsidRPr="003814BA">
              <w:rPr>
                <w:rFonts w:cs="Times New Roman"/>
                <w:bCs/>
                <w:sz w:val="21"/>
                <w:szCs w:val="21"/>
              </w:rPr>
              <w:t>2</w:t>
            </w:r>
          </w:p>
        </w:tc>
        <w:tc>
          <w:tcPr>
            <w:tcW w:w="2060" w:type="pct"/>
            <w:vAlign w:val="center"/>
          </w:tcPr>
          <w:p w:rsidR="001E38B5" w:rsidRPr="003814BA" w:rsidRDefault="001E38B5" w:rsidP="006E3E68">
            <w:pPr>
              <w:spacing w:line="240" w:lineRule="auto"/>
              <w:ind w:firstLineChars="0" w:firstLine="0"/>
              <w:jc w:val="center"/>
              <w:rPr>
                <w:rFonts w:eastAsiaTheme="minorEastAsia" w:cs="Times New Roman"/>
                <w:sz w:val="21"/>
                <w:szCs w:val="21"/>
              </w:rPr>
            </w:pPr>
            <w:r w:rsidRPr="003814BA">
              <w:rPr>
                <w:rFonts w:eastAsiaTheme="minorEastAsia" w:cs="Times New Roman"/>
                <w:sz w:val="21"/>
                <w:szCs w:val="21"/>
              </w:rPr>
              <w:t>非甲烷总烃</w:t>
            </w:r>
          </w:p>
        </w:tc>
        <w:tc>
          <w:tcPr>
            <w:tcW w:w="1889" w:type="pct"/>
            <w:vAlign w:val="center"/>
          </w:tcPr>
          <w:p w:rsidR="001E38B5" w:rsidRPr="003814BA" w:rsidRDefault="001E38B5" w:rsidP="00696F95">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1.523</w:t>
            </w:r>
          </w:p>
        </w:tc>
      </w:tr>
    </w:tbl>
    <w:p w:rsidR="001E38B5" w:rsidRPr="003814BA" w:rsidRDefault="001E38B5" w:rsidP="001E38B5">
      <w:pPr>
        <w:pStyle w:val="a3"/>
      </w:pPr>
      <w:r w:rsidRPr="003814BA">
        <w:t>5.</w:t>
      </w:r>
      <w:r w:rsidRPr="003814BA">
        <w:rPr>
          <w:rFonts w:hint="eastAsia"/>
        </w:rPr>
        <w:t>2.</w:t>
      </w:r>
      <w:r w:rsidR="00413616" w:rsidRPr="003814BA">
        <w:rPr>
          <w:rFonts w:hint="eastAsia"/>
        </w:rPr>
        <w:t>9</w:t>
      </w:r>
      <w:r w:rsidRPr="003814BA">
        <w:t>建设项目大气环境影响评价自查表</w:t>
      </w:r>
    </w:p>
    <w:p w:rsidR="00696F95" w:rsidRPr="003814BA" w:rsidRDefault="001E38B5" w:rsidP="001E38B5">
      <w:pPr>
        <w:ind w:firstLine="560"/>
      </w:pPr>
      <w:r w:rsidRPr="003814BA">
        <w:rPr>
          <w:rFonts w:hint="eastAsia"/>
        </w:rPr>
        <w:t>项目建设项目大气环境影响评价自查表详见表</w:t>
      </w:r>
      <w:r w:rsidRPr="003814BA">
        <w:rPr>
          <w:rFonts w:hint="eastAsia"/>
        </w:rPr>
        <w:t>5.2-13</w:t>
      </w:r>
      <w:r w:rsidRPr="003814BA">
        <w:rPr>
          <w:rFonts w:hint="eastAsia"/>
        </w:rPr>
        <w:t>。</w:t>
      </w:r>
    </w:p>
    <w:p w:rsidR="001E38B5" w:rsidRPr="003814BA" w:rsidRDefault="001E38B5" w:rsidP="001E38B5">
      <w:pPr>
        <w:snapToGrid w:val="0"/>
        <w:ind w:firstLineChars="0" w:firstLine="0"/>
        <w:contextualSpacing/>
        <w:jc w:val="center"/>
        <w:rPr>
          <w:rFonts w:cs="Times New Roman"/>
          <w:b/>
          <w:sz w:val="24"/>
          <w:szCs w:val="24"/>
        </w:rPr>
      </w:pPr>
      <w:r w:rsidRPr="003814BA">
        <w:rPr>
          <w:rFonts w:cs="Times New Roman" w:hint="eastAsia"/>
          <w:b/>
          <w:sz w:val="24"/>
          <w:szCs w:val="24"/>
        </w:rPr>
        <w:t>表</w:t>
      </w:r>
      <w:r w:rsidRPr="003814BA">
        <w:rPr>
          <w:rFonts w:cs="Times New Roman" w:hint="eastAsia"/>
          <w:b/>
          <w:sz w:val="24"/>
          <w:szCs w:val="24"/>
        </w:rPr>
        <w:t xml:space="preserve">5.2-13 </w:t>
      </w:r>
      <w:r w:rsidRPr="003814BA">
        <w:rPr>
          <w:rFonts w:cs="Times New Roman" w:hint="eastAsia"/>
          <w:b/>
          <w:sz w:val="24"/>
          <w:szCs w:val="24"/>
        </w:rPr>
        <w:t>建设项目大气环境影响评价自查表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662"/>
        <w:gridCol w:w="1830"/>
        <w:gridCol w:w="1024"/>
        <w:gridCol w:w="573"/>
        <w:gridCol w:w="95"/>
        <w:gridCol w:w="120"/>
        <w:gridCol w:w="369"/>
        <w:gridCol w:w="84"/>
        <w:gridCol w:w="63"/>
        <w:gridCol w:w="141"/>
        <w:gridCol w:w="607"/>
        <w:gridCol w:w="352"/>
        <w:gridCol w:w="310"/>
        <w:gridCol w:w="379"/>
        <w:gridCol w:w="209"/>
        <w:gridCol w:w="329"/>
        <w:gridCol w:w="78"/>
        <w:gridCol w:w="69"/>
        <w:gridCol w:w="272"/>
        <w:gridCol w:w="120"/>
        <w:gridCol w:w="228"/>
        <w:gridCol w:w="245"/>
        <w:gridCol w:w="651"/>
        <w:gridCol w:w="704"/>
      </w:tblGrid>
      <w:tr w:rsidR="001E38B5" w:rsidRPr="003814BA" w:rsidTr="001E38B5">
        <w:trPr>
          <w:jc w:val="center"/>
        </w:trPr>
        <w:tc>
          <w:tcPr>
            <w:tcW w:w="1310" w:type="pct"/>
            <w:gridSpan w:val="2"/>
            <w:vAlign w:val="center"/>
            <w:hideMark/>
          </w:tcPr>
          <w:p w:rsidR="001E38B5" w:rsidRPr="003814BA" w:rsidRDefault="001E38B5" w:rsidP="001E38B5">
            <w:pPr>
              <w:adjustRightInd w:val="0"/>
              <w:snapToGrid w:val="0"/>
              <w:spacing w:line="320" w:lineRule="exact"/>
              <w:ind w:firstLineChars="0" w:firstLine="0"/>
              <w:jc w:val="center"/>
              <w:rPr>
                <w:rFonts w:cs="Times New Roman"/>
                <w:b/>
                <w:sz w:val="21"/>
                <w:szCs w:val="21"/>
              </w:rPr>
            </w:pPr>
            <w:r w:rsidRPr="003814BA">
              <w:rPr>
                <w:rFonts w:cs="Times New Roman" w:hint="eastAsia"/>
                <w:b/>
                <w:sz w:val="21"/>
                <w:szCs w:val="21"/>
              </w:rPr>
              <w:t>工作内容</w:t>
            </w:r>
          </w:p>
        </w:tc>
        <w:tc>
          <w:tcPr>
            <w:tcW w:w="3690" w:type="pct"/>
            <w:gridSpan w:val="22"/>
            <w:vAlign w:val="center"/>
            <w:hideMark/>
          </w:tcPr>
          <w:p w:rsidR="001E38B5" w:rsidRPr="003814BA" w:rsidRDefault="001E38B5" w:rsidP="001E38B5">
            <w:pPr>
              <w:adjustRightInd w:val="0"/>
              <w:snapToGrid w:val="0"/>
              <w:spacing w:line="320" w:lineRule="exact"/>
              <w:ind w:firstLineChars="0" w:firstLine="0"/>
              <w:jc w:val="center"/>
              <w:rPr>
                <w:rFonts w:cs="Times New Roman"/>
                <w:b/>
                <w:sz w:val="21"/>
                <w:szCs w:val="21"/>
              </w:rPr>
            </w:pPr>
            <w:r w:rsidRPr="003814BA">
              <w:rPr>
                <w:rFonts w:cs="Times New Roman" w:hint="eastAsia"/>
                <w:b/>
                <w:sz w:val="21"/>
                <w:szCs w:val="21"/>
              </w:rPr>
              <w:t>自查项目</w:t>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评价等级与范围</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评价等级</w:t>
            </w:r>
          </w:p>
        </w:tc>
        <w:tc>
          <w:tcPr>
            <w:tcW w:w="1146"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一级</w:t>
            </w:r>
            <w:r w:rsidRPr="003814BA">
              <w:rPr>
                <w:rFonts w:ascii="宋体" w:eastAsia="仿宋_GB2312" w:hAnsi="宋体" w:cs="Times New Roman" w:hint="eastAsia"/>
                <w:kern w:val="0"/>
                <w:sz w:val="21"/>
                <w:szCs w:val="21"/>
              </w:rPr>
              <w:t>□</w:t>
            </w:r>
          </w:p>
        </w:tc>
        <w:tc>
          <w:tcPr>
            <w:tcW w:w="1519" w:type="pct"/>
            <w:gridSpan w:val="12"/>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二级</w:t>
            </w:r>
            <w:r w:rsidRPr="003814BA">
              <w:rPr>
                <w:rFonts w:eastAsia="仿宋_GB2312" w:cs="Times New Roman"/>
                <w:kern w:val="0"/>
                <w:sz w:val="21"/>
                <w:szCs w:val="21"/>
              </w:rPr>
              <w:sym w:font="Wingdings 2" w:char="0052"/>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三级</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评价范围</w:t>
            </w:r>
          </w:p>
        </w:tc>
        <w:tc>
          <w:tcPr>
            <w:tcW w:w="1146"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边长</w:t>
            </w:r>
            <w:r w:rsidRPr="003814BA">
              <w:rPr>
                <w:rFonts w:cs="Times New Roman"/>
                <w:sz w:val="21"/>
                <w:szCs w:val="21"/>
              </w:rPr>
              <w:t>=50km</w:t>
            </w:r>
            <w:r w:rsidRPr="003814BA">
              <w:rPr>
                <w:rFonts w:ascii="宋体" w:eastAsia="仿宋_GB2312" w:hAnsi="宋体" w:cs="Times New Roman" w:hint="eastAsia"/>
                <w:kern w:val="0"/>
                <w:sz w:val="21"/>
                <w:szCs w:val="21"/>
              </w:rPr>
              <w:t>□</w:t>
            </w:r>
          </w:p>
        </w:tc>
        <w:tc>
          <w:tcPr>
            <w:tcW w:w="1519" w:type="pct"/>
            <w:gridSpan w:val="12"/>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边长</w:t>
            </w:r>
            <w:r w:rsidRPr="003814BA">
              <w:rPr>
                <w:rFonts w:cs="Times New Roman"/>
                <w:sz w:val="21"/>
                <w:szCs w:val="21"/>
              </w:rPr>
              <w:t>5~50km</w:t>
            </w:r>
            <w:r w:rsidRPr="003814BA">
              <w:rPr>
                <w:rFonts w:ascii="宋体" w:eastAsia="仿宋_GB2312" w:hAnsi="宋体" w:cs="Times New Roman" w:hint="eastAsia"/>
                <w:kern w:val="0"/>
                <w:sz w:val="21"/>
                <w:szCs w:val="21"/>
              </w:rPr>
              <w:t>□</w:t>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边长</w:t>
            </w:r>
            <w:r w:rsidRPr="003814BA">
              <w:rPr>
                <w:rFonts w:cs="Times New Roman"/>
                <w:sz w:val="21"/>
                <w:szCs w:val="21"/>
              </w:rPr>
              <w:t>=5km</w:t>
            </w:r>
            <w:r w:rsidRPr="003814BA">
              <w:rPr>
                <w:rFonts w:eastAsia="仿宋_GB2312" w:cs="Times New Roman"/>
                <w:kern w:val="0"/>
                <w:sz w:val="21"/>
                <w:szCs w:val="21"/>
              </w:rPr>
              <w:sym w:font="Wingdings 2" w:char="0052"/>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评价因子</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sz w:val="21"/>
                <w:szCs w:val="21"/>
              </w:rPr>
              <w:t>SO</w:t>
            </w:r>
            <w:r w:rsidRPr="003814BA">
              <w:rPr>
                <w:rFonts w:cs="Times New Roman"/>
                <w:sz w:val="21"/>
                <w:szCs w:val="21"/>
                <w:vertAlign w:val="subscript"/>
              </w:rPr>
              <w:t>2</w:t>
            </w:r>
            <w:r w:rsidRPr="003814BA">
              <w:rPr>
                <w:rFonts w:cs="Times New Roman"/>
                <w:sz w:val="21"/>
                <w:szCs w:val="21"/>
              </w:rPr>
              <w:t>+NO</w:t>
            </w:r>
            <w:r w:rsidRPr="003814BA">
              <w:rPr>
                <w:rFonts w:cs="Times New Roman"/>
                <w:sz w:val="21"/>
                <w:szCs w:val="21"/>
                <w:vertAlign w:val="subscript"/>
              </w:rPr>
              <w:t>x</w:t>
            </w:r>
            <w:r w:rsidRPr="003814BA">
              <w:rPr>
                <w:rFonts w:cs="Times New Roman" w:hint="eastAsia"/>
                <w:sz w:val="21"/>
                <w:szCs w:val="21"/>
              </w:rPr>
              <w:t>排放量</w:t>
            </w:r>
          </w:p>
        </w:tc>
        <w:tc>
          <w:tcPr>
            <w:tcW w:w="1146"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w:t>
            </w:r>
            <w:r w:rsidRPr="003814BA">
              <w:rPr>
                <w:rFonts w:cs="Times New Roman"/>
                <w:sz w:val="21"/>
                <w:szCs w:val="21"/>
              </w:rPr>
              <w:t>2000t/a</w:t>
            </w:r>
            <w:r w:rsidRPr="003814BA">
              <w:rPr>
                <w:rFonts w:ascii="宋体" w:eastAsia="仿宋_GB2312" w:hAnsi="宋体" w:cs="Times New Roman" w:hint="eastAsia"/>
                <w:kern w:val="0"/>
                <w:sz w:val="21"/>
                <w:szCs w:val="21"/>
              </w:rPr>
              <w:t>□</w:t>
            </w:r>
          </w:p>
        </w:tc>
        <w:tc>
          <w:tcPr>
            <w:tcW w:w="1519" w:type="pct"/>
            <w:gridSpan w:val="12"/>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sz w:val="21"/>
                <w:szCs w:val="21"/>
              </w:rPr>
              <w:t>500~2000t/a</w:t>
            </w:r>
            <w:r w:rsidRPr="003814BA">
              <w:rPr>
                <w:rFonts w:ascii="宋体" w:eastAsia="仿宋_GB2312" w:hAnsi="宋体" w:cs="Times New Roman" w:hint="eastAsia"/>
                <w:kern w:val="0"/>
                <w:sz w:val="21"/>
                <w:szCs w:val="21"/>
              </w:rPr>
              <w:t>□</w:t>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w:t>
            </w:r>
            <w:r w:rsidRPr="003814BA">
              <w:rPr>
                <w:rFonts w:cs="Times New Roman"/>
                <w:sz w:val="21"/>
                <w:szCs w:val="21"/>
              </w:rPr>
              <w:t>500t/a</w:t>
            </w:r>
            <w:r w:rsidRPr="003814BA">
              <w:rPr>
                <w:rFonts w:eastAsia="仿宋_GB2312" w:cs="Times New Roman"/>
                <w:kern w:val="0"/>
                <w:sz w:val="21"/>
                <w:szCs w:val="21"/>
              </w:rPr>
              <w:sym w:font="Wingdings 2" w:char="0052"/>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评价因子</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基本污染物（粉尘、非甲烷总烃）</w:t>
            </w:r>
          </w:p>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其他污染物（）</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ascii="宋体" w:eastAsia="仿宋_GB2312" w:hAnsi="宋体" w:cs="Times New Roman"/>
                <w:kern w:val="0"/>
                <w:sz w:val="21"/>
                <w:szCs w:val="21"/>
              </w:rPr>
            </w:pPr>
            <w:r w:rsidRPr="003814BA">
              <w:rPr>
                <w:rFonts w:cs="Times New Roman" w:hint="eastAsia"/>
                <w:sz w:val="21"/>
                <w:szCs w:val="21"/>
              </w:rPr>
              <w:t>包括二次</w:t>
            </w:r>
            <w:r w:rsidRPr="003814BA">
              <w:rPr>
                <w:rFonts w:cs="Times New Roman"/>
                <w:sz w:val="21"/>
                <w:szCs w:val="21"/>
              </w:rPr>
              <w:t>PM</w:t>
            </w:r>
            <w:r w:rsidRPr="003814BA">
              <w:rPr>
                <w:rFonts w:cs="Times New Roman"/>
                <w:sz w:val="21"/>
                <w:szCs w:val="21"/>
                <w:vertAlign w:val="subscript"/>
              </w:rPr>
              <w:t>2.5</w:t>
            </w:r>
            <w:r w:rsidRPr="003814BA">
              <w:rPr>
                <w:rFonts w:ascii="宋体" w:eastAsia="仿宋_GB2312" w:hAnsi="宋体" w:cs="Times New Roman" w:hint="eastAsia"/>
                <w:kern w:val="0"/>
                <w:sz w:val="21"/>
                <w:szCs w:val="21"/>
              </w:rPr>
              <w:t>□</w:t>
            </w:r>
          </w:p>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不包括二次</w:t>
            </w:r>
            <w:r w:rsidRPr="003814BA">
              <w:rPr>
                <w:rFonts w:cs="Times New Roman"/>
                <w:sz w:val="21"/>
                <w:szCs w:val="21"/>
              </w:rPr>
              <w:t>PM</w:t>
            </w:r>
            <w:r w:rsidRPr="003814BA">
              <w:rPr>
                <w:rFonts w:cs="Times New Roman"/>
                <w:sz w:val="21"/>
                <w:szCs w:val="21"/>
                <w:vertAlign w:val="subscript"/>
              </w:rPr>
              <w:t>2.5</w:t>
            </w:r>
            <w:r w:rsidRPr="003814BA">
              <w:rPr>
                <w:rFonts w:eastAsia="仿宋_GB2312" w:cs="Times New Roman"/>
                <w:kern w:val="0"/>
                <w:sz w:val="21"/>
                <w:szCs w:val="21"/>
              </w:rPr>
              <w:sym w:font="Wingdings 2" w:char="0052"/>
            </w:r>
          </w:p>
        </w:tc>
      </w:tr>
      <w:tr w:rsidR="001E38B5" w:rsidRPr="003814BA" w:rsidTr="001E38B5">
        <w:trPr>
          <w:jc w:val="center"/>
        </w:trPr>
        <w:tc>
          <w:tcPr>
            <w:tcW w:w="348"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评价标准</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评价标准</w:t>
            </w:r>
          </w:p>
        </w:tc>
        <w:tc>
          <w:tcPr>
            <w:tcW w:w="889" w:type="pct"/>
            <w:gridSpan w:val="3"/>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国家标准</w:t>
            </w:r>
            <w:r w:rsidRPr="003814BA">
              <w:rPr>
                <w:rFonts w:eastAsia="仿宋_GB2312" w:cs="Times New Roman"/>
                <w:kern w:val="0"/>
                <w:sz w:val="21"/>
                <w:szCs w:val="21"/>
              </w:rPr>
              <w:sym w:font="Wingdings 2" w:char="0052"/>
            </w:r>
          </w:p>
        </w:tc>
        <w:tc>
          <w:tcPr>
            <w:tcW w:w="1075"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地方标准</w:t>
            </w:r>
            <w:r w:rsidRPr="003814BA">
              <w:rPr>
                <w:rFonts w:ascii="宋体" w:eastAsia="仿宋_GB2312" w:hAnsi="宋体" w:cs="Times New Roman" w:hint="eastAsia"/>
                <w:kern w:val="0"/>
                <w:sz w:val="21"/>
                <w:szCs w:val="21"/>
              </w:rPr>
              <w:t>□</w:t>
            </w:r>
          </w:p>
        </w:tc>
        <w:tc>
          <w:tcPr>
            <w:tcW w:w="885"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附录</w:t>
            </w:r>
            <w:r w:rsidRPr="003814BA">
              <w:rPr>
                <w:rFonts w:cs="Times New Roman"/>
                <w:sz w:val="21"/>
                <w:szCs w:val="21"/>
              </w:rPr>
              <w:t>D</w:t>
            </w:r>
            <w:r w:rsidRPr="003814BA">
              <w:rPr>
                <w:rFonts w:eastAsia="仿宋_GB2312" w:cs="Times New Roman"/>
                <w:kern w:val="0"/>
                <w:sz w:val="21"/>
                <w:szCs w:val="21"/>
              </w:rPr>
              <w:sym w:font="Wingdings 2" w:char="0052"/>
            </w:r>
          </w:p>
        </w:tc>
        <w:tc>
          <w:tcPr>
            <w:tcW w:w="841" w:type="pct"/>
            <w:gridSpan w:val="3"/>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其他标准</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现状评价</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环境功能区</w:t>
            </w:r>
          </w:p>
        </w:tc>
        <w:tc>
          <w:tcPr>
            <w:tcW w:w="1146"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一类区</w:t>
            </w:r>
            <w:r w:rsidRPr="003814BA">
              <w:rPr>
                <w:rFonts w:ascii="宋体" w:eastAsia="仿宋_GB2312" w:hAnsi="宋体" w:cs="Times New Roman" w:hint="eastAsia"/>
                <w:kern w:val="0"/>
                <w:sz w:val="21"/>
                <w:szCs w:val="21"/>
              </w:rPr>
              <w:t>□</w:t>
            </w:r>
          </w:p>
        </w:tc>
        <w:tc>
          <w:tcPr>
            <w:tcW w:w="1300" w:type="pct"/>
            <w:gridSpan w:val="9"/>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二类区</w:t>
            </w:r>
            <w:r w:rsidRPr="003814BA">
              <w:rPr>
                <w:rFonts w:eastAsia="仿宋_GB2312" w:cs="Times New Roman"/>
                <w:kern w:val="0"/>
                <w:sz w:val="21"/>
                <w:szCs w:val="21"/>
              </w:rPr>
              <w:sym w:font="Wingdings 2" w:char="0052"/>
            </w:r>
          </w:p>
        </w:tc>
        <w:tc>
          <w:tcPr>
            <w:tcW w:w="1244"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一类区和二类区</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评价基准年</w:t>
            </w:r>
          </w:p>
        </w:tc>
        <w:tc>
          <w:tcPr>
            <w:tcW w:w="3690" w:type="pct"/>
            <w:gridSpan w:val="22"/>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w:t>
            </w:r>
            <w:r w:rsidRPr="003814BA">
              <w:rPr>
                <w:rFonts w:cs="Times New Roman"/>
                <w:sz w:val="21"/>
                <w:szCs w:val="21"/>
              </w:rPr>
              <w:t>201</w:t>
            </w:r>
            <w:r w:rsidRPr="003814BA">
              <w:rPr>
                <w:rFonts w:cs="Times New Roman" w:hint="eastAsia"/>
                <w:sz w:val="21"/>
                <w:szCs w:val="21"/>
              </w:rPr>
              <w:t>8</w:t>
            </w:r>
            <w:r w:rsidRPr="003814BA">
              <w:rPr>
                <w:rFonts w:cs="Times New Roman" w:hint="eastAsia"/>
                <w:sz w:val="21"/>
                <w:szCs w:val="21"/>
              </w:rPr>
              <w:t>）年</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4"/>
                <w:sz w:val="21"/>
                <w:szCs w:val="21"/>
              </w:rPr>
            </w:pPr>
            <w:r w:rsidRPr="003814BA">
              <w:rPr>
                <w:rFonts w:cs="Times New Roman" w:hint="eastAsia"/>
                <w:spacing w:val="-4"/>
                <w:sz w:val="21"/>
                <w:szCs w:val="21"/>
              </w:rPr>
              <w:t>环境空气质量现状调差数据来源</w:t>
            </w:r>
          </w:p>
        </w:tc>
        <w:tc>
          <w:tcPr>
            <w:tcW w:w="1146"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长期例行监测</w:t>
            </w:r>
          </w:p>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数据</w:t>
            </w:r>
            <w:r w:rsidRPr="003814BA">
              <w:rPr>
                <w:rFonts w:ascii="宋体" w:eastAsia="仿宋_GB2312" w:hAnsi="宋体" w:cs="Times New Roman" w:hint="eastAsia"/>
                <w:kern w:val="0"/>
                <w:sz w:val="21"/>
                <w:szCs w:val="21"/>
              </w:rPr>
              <w:t>□</w:t>
            </w:r>
          </w:p>
        </w:tc>
        <w:tc>
          <w:tcPr>
            <w:tcW w:w="1519" w:type="pct"/>
            <w:gridSpan w:val="12"/>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主管部门发布的</w:t>
            </w:r>
          </w:p>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数据</w:t>
            </w:r>
            <w:r w:rsidRPr="003814BA">
              <w:rPr>
                <w:rFonts w:eastAsia="仿宋_GB2312" w:cs="Times New Roman"/>
                <w:kern w:val="0"/>
                <w:sz w:val="21"/>
                <w:szCs w:val="21"/>
              </w:rPr>
              <w:sym w:font="Wingdings 2" w:char="0052"/>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现状补充监测</w:t>
            </w:r>
            <w:r w:rsidRPr="003814BA">
              <w:rPr>
                <w:rFonts w:eastAsia="仿宋_GB2312" w:cs="Times New Roman"/>
                <w:kern w:val="0"/>
                <w:sz w:val="21"/>
                <w:szCs w:val="21"/>
              </w:rPr>
              <w:sym w:font="Wingdings 2" w:char="0052"/>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现状评价</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达标区</w:t>
            </w:r>
            <w:r w:rsidRPr="003814BA">
              <w:rPr>
                <w:rFonts w:ascii="宋体" w:eastAsia="仿宋_GB2312" w:hAnsi="宋体" w:cs="Times New Roman" w:hint="eastAsia"/>
                <w:kern w:val="0"/>
                <w:sz w:val="21"/>
                <w:szCs w:val="21"/>
              </w:rPr>
              <w:t>□</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不达标区</w:t>
            </w:r>
            <w:r w:rsidRPr="003814BA">
              <w:rPr>
                <w:rFonts w:eastAsia="仿宋_GB2312" w:cs="Times New Roman"/>
                <w:kern w:val="0"/>
                <w:sz w:val="21"/>
                <w:szCs w:val="21"/>
              </w:rPr>
              <w:sym w:font="Wingdings 2" w:char="0052"/>
            </w:r>
          </w:p>
        </w:tc>
      </w:tr>
      <w:tr w:rsidR="001E38B5" w:rsidRPr="003814BA" w:rsidTr="001E38B5">
        <w:trPr>
          <w:jc w:val="center"/>
        </w:trPr>
        <w:tc>
          <w:tcPr>
            <w:tcW w:w="348"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污染源调查</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调查内容</w:t>
            </w:r>
          </w:p>
        </w:tc>
        <w:tc>
          <w:tcPr>
            <w:tcW w:w="1190" w:type="pct"/>
            <w:gridSpan w:val="6"/>
            <w:vAlign w:val="center"/>
            <w:hideMark/>
          </w:tcPr>
          <w:p w:rsidR="001E38B5" w:rsidRPr="003814BA" w:rsidRDefault="001E38B5" w:rsidP="001E38B5">
            <w:pPr>
              <w:adjustRightInd w:val="0"/>
              <w:snapToGrid w:val="0"/>
              <w:spacing w:line="320" w:lineRule="exact"/>
              <w:ind w:firstLineChars="0" w:firstLine="0"/>
              <w:rPr>
                <w:rFonts w:ascii="宋体" w:eastAsia="仿宋_GB2312" w:hAnsi="宋体" w:cs="Times New Roman"/>
                <w:spacing w:val="-10"/>
                <w:kern w:val="0"/>
                <w:sz w:val="21"/>
                <w:szCs w:val="21"/>
              </w:rPr>
            </w:pPr>
            <w:r w:rsidRPr="003814BA">
              <w:rPr>
                <w:rFonts w:cs="Times New Roman" w:hint="eastAsia"/>
                <w:spacing w:val="-10"/>
                <w:sz w:val="21"/>
                <w:szCs w:val="21"/>
              </w:rPr>
              <w:t>本项目正常排放源</w:t>
            </w:r>
            <w:r w:rsidRPr="003814BA">
              <w:rPr>
                <w:rFonts w:eastAsia="仿宋_GB2312" w:cs="Times New Roman"/>
                <w:kern w:val="0"/>
                <w:sz w:val="21"/>
                <w:szCs w:val="21"/>
              </w:rPr>
              <w:sym w:font="Wingdings 2" w:char="0052"/>
            </w:r>
          </w:p>
          <w:p w:rsidR="001E38B5" w:rsidRPr="003814BA" w:rsidRDefault="001E38B5" w:rsidP="001E38B5">
            <w:pPr>
              <w:adjustRightInd w:val="0"/>
              <w:snapToGrid w:val="0"/>
              <w:spacing w:line="320" w:lineRule="exact"/>
              <w:ind w:firstLineChars="0" w:firstLine="0"/>
              <w:rPr>
                <w:rFonts w:ascii="宋体" w:eastAsia="仿宋_GB2312" w:hAnsi="宋体" w:cs="Times New Roman"/>
                <w:spacing w:val="-10"/>
                <w:kern w:val="0"/>
                <w:sz w:val="21"/>
                <w:szCs w:val="21"/>
              </w:rPr>
            </w:pPr>
            <w:r w:rsidRPr="003814BA">
              <w:rPr>
                <w:rFonts w:cs="Times New Roman" w:hint="eastAsia"/>
                <w:spacing w:val="-10"/>
                <w:sz w:val="21"/>
                <w:szCs w:val="21"/>
              </w:rPr>
              <w:t>本项目非正常排放源</w:t>
            </w:r>
            <w:r w:rsidRPr="003814BA">
              <w:rPr>
                <w:rFonts w:eastAsia="仿宋_GB2312" w:cs="Times New Roman"/>
                <w:kern w:val="0"/>
                <w:sz w:val="21"/>
                <w:szCs w:val="21"/>
              </w:rPr>
              <w:sym w:font="Wingdings 2" w:char="0052"/>
            </w:r>
          </w:p>
          <w:p w:rsidR="001E38B5" w:rsidRPr="003814BA" w:rsidRDefault="001E38B5" w:rsidP="001E38B5">
            <w:pPr>
              <w:adjustRightInd w:val="0"/>
              <w:snapToGrid w:val="0"/>
              <w:spacing w:line="320" w:lineRule="exact"/>
              <w:ind w:firstLineChars="0" w:firstLine="0"/>
              <w:rPr>
                <w:rFonts w:cs="Times New Roman"/>
                <w:sz w:val="18"/>
                <w:szCs w:val="18"/>
              </w:rPr>
            </w:pPr>
            <w:r w:rsidRPr="003814BA">
              <w:rPr>
                <w:rFonts w:cs="Times New Roman" w:hint="eastAsia"/>
                <w:spacing w:val="-10"/>
                <w:sz w:val="21"/>
                <w:szCs w:val="21"/>
              </w:rPr>
              <w:t>现有污染源</w:t>
            </w:r>
            <w:r w:rsidRPr="003814BA">
              <w:rPr>
                <w:rFonts w:ascii="宋体" w:eastAsia="仿宋_GB2312" w:hAnsi="宋体" w:cs="Times New Roman" w:hint="eastAsia"/>
                <w:spacing w:val="-10"/>
                <w:kern w:val="0"/>
                <w:sz w:val="21"/>
                <w:szCs w:val="21"/>
              </w:rPr>
              <w:t>□</w:t>
            </w:r>
          </w:p>
        </w:tc>
        <w:tc>
          <w:tcPr>
            <w:tcW w:w="973" w:type="pct"/>
            <w:gridSpan w:val="6"/>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拟替代的污染源</w:t>
            </w:r>
            <w:r w:rsidRPr="003814BA">
              <w:rPr>
                <w:rFonts w:ascii="宋体" w:eastAsia="仿宋_GB2312" w:hAnsi="宋体" w:cs="Times New Roman" w:hint="eastAsia"/>
                <w:spacing w:val="-6"/>
                <w:kern w:val="0"/>
                <w:sz w:val="21"/>
                <w:szCs w:val="21"/>
              </w:rPr>
              <w:t>□</w:t>
            </w:r>
          </w:p>
        </w:tc>
        <w:tc>
          <w:tcPr>
            <w:tcW w:w="815"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其他在建、拟建项目污染源</w:t>
            </w:r>
            <w:r w:rsidRPr="003814BA">
              <w:rPr>
                <w:rFonts w:ascii="宋体" w:eastAsia="仿宋_GB2312" w:hAnsi="宋体" w:cs="Times New Roman" w:hint="eastAsia"/>
                <w:spacing w:val="-6"/>
                <w:kern w:val="0"/>
                <w:sz w:val="21"/>
                <w:szCs w:val="21"/>
              </w:rPr>
              <w:t>□</w:t>
            </w:r>
          </w:p>
        </w:tc>
        <w:tc>
          <w:tcPr>
            <w:tcW w:w="712" w:type="pct"/>
            <w:gridSpan w:val="2"/>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区域污染源</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大气</w:t>
            </w:r>
            <w:r w:rsidRPr="003814BA">
              <w:rPr>
                <w:rFonts w:cs="Times New Roman" w:hint="eastAsia"/>
                <w:sz w:val="21"/>
                <w:szCs w:val="21"/>
              </w:rPr>
              <w:lastRenderedPageBreak/>
              <w:t>环境影响预测与评价</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lastRenderedPageBreak/>
              <w:t>预测模型</w:t>
            </w:r>
          </w:p>
        </w:tc>
        <w:tc>
          <w:tcPr>
            <w:tcW w:w="538"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spacing w:val="-14"/>
                <w:sz w:val="18"/>
                <w:szCs w:val="18"/>
              </w:rPr>
              <w:t>AERMOD</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eastAsia="仿宋_GB2312" w:cs="Times New Roman"/>
                <w:kern w:val="0"/>
                <w:sz w:val="21"/>
                <w:szCs w:val="21"/>
              </w:rPr>
              <w:lastRenderedPageBreak/>
              <w:sym w:font="Wingdings 2" w:char="0052"/>
            </w:r>
          </w:p>
        </w:tc>
        <w:tc>
          <w:tcPr>
            <w:tcW w:w="414" w:type="pct"/>
            <w:gridSpan w:val="3"/>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spacing w:val="-14"/>
                <w:sz w:val="18"/>
                <w:szCs w:val="18"/>
              </w:rPr>
              <w:lastRenderedPageBreak/>
              <w:t>ADMS</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c>
          <w:tcPr>
            <w:tcW w:w="664"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spacing w:val="-14"/>
                <w:sz w:val="18"/>
                <w:szCs w:val="18"/>
              </w:rPr>
              <w:lastRenderedPageBreak/>
              <w:t>AUSTAL2000</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c>
          <w:tcPr>
            <w:tcW w:w="657" w:type="pct"/>
            <w:gridSpan w:val="4"/>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spacing w:val="-14"/>
                <w:sz w:val="18"/>
                <w:szCs w:val="18"/>
              </w:rPr>
              <w:lastRenderedPageBreak/>
              <w:t>EDMS/AEDT</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c>
          <w:tcPr>
            <w:tcW w:w="575" w:type="pct"/>
            <w:gridSpan w:val="6"/>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spacing w:val="-14"/>
                <w:sz w:val="18"/>
                <w:szCs w:val="18"/>
              </w:rPr>
              <w:lastRenderedPageBreak/>
              <w:t>CALPUFF</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c>
          <w:tcPr>
            <w:tcW w:w="471" w:type="pct"/>
            <w:gridSpan w:val="2"/>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hint="eastAsia"/>
                <w:spacing w:val="-14"/>
                <w:sz w:val="18"/>
                <w:szCs w:val="18"/>
              </w:rPr>
              <w:lastRenderedPageBreak/>
              <w:t>网格模型</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c>
          <w:tcPr>
            <w:tcW w:w="370"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cs="Times New Roman" w:hint="eastAsia"/>
                <w:spacing w:val="-14"/>
                <w:sz w:val="18"/>
                <w:szCs w:val="18"/>
              </w:rPr>
              <w:lastRenderedPageBreak/>
              <w:t>其他</w:t>
            </w:r>
          </w:p>
          <w:p w:rsidR="001E38B5" w:rsidRPr="003814BA" w:rsidRDefault="001E38B5" w:rsidP="001E38B5">
            <w:pPr>
              <w:adjustRightInd w:val="0"/>
              <w:snapToGrid w:val="0"/>
              <w:spacing w:line="320" w:lineRule="exact"/>
              <w:ind w:firstLineChars="0" w:firstLine="0"/>
              <w:jc w:val="center"/>
              <w:rPr>
                <w:rFonts w:cs="Times New Roman"/>
                <w:spacing w:val="-14"/>
                <w:sz w:val="18"/>
                <w:szCs w:val="18"/>
              </w:rPr>
            </w:pPr>
            <w:r w:rsidRPr="003814BA">
              <w:rPr>
                <w:rFonts w:ascii="宋体" w:eastAsia="仿宋_GB2312" w:hAnsi="宋体" w:cs="Times New Roman" w:hint="eastAsia"/>
                <w:spacing w:val="-10"/>
                <w:kern w:val="0"/>
                <w:sz w:val="21"/>
                <w:szCs w:val="21"/>
              </w:rPr>
              <w:lastRenderedPageBreak/>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预测范围</w:t>
            </w:r>
          </w:p>
        </w:tc>
        <w:tc>
          <w:tcPr>
            <w:tcW w:w="1223" w:type="pct"/>
            <w:gridSpan w:val="7"/>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10"/>
                <w:sz w:val="21"/>
                <w:szCs w:val="21"/>
              </w:rPr>
              <w:t>边长≥</w:t>
            </w:r>
            <w:r w:rsidRPr="003814BA">
              <w:rPr>
                <w:rFonts w:cs="Times New Roman"/>
                <w:spacing w:val="-10"/>
                <w:sz w:val="21"/>
                <w:szCs w:val="21"/>
              </w:rPr>
              <w:t>50km</w:t>
            </w:r>
            <w:r w:rsidRPr="003814BA">
              <w:rPr>
                <w:rFonts w:ascii="宋体" w:eastAsia="仿宋_GB2312" w:hAnsi="宋体" w:cs="Times New Roman" w:hint="eastAsia"/>
                <w:spacing w:val="-10"/>
                <w:kern w:val="0"/>
                <w:sz w:val="21"/>
                <w:szCs w:val="21"/>
              </w:rPr>
              <w:t>□</w:t>
            </w:r>
          </w:p>
        </w:tc>
        <w:tc>
          <w:tcPr>
            <w:tcW w:w="1264"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边长</w:t>
            </w:r>
            <w:r w:rsidRPr="003814BA">
              <w:rPr>
                <w:rFonts w:cs="Times New Roman"/>
                <w:spacing w:val="-6"/>
                <w:sz w:val="21"/>
                <w:szCs w:val="21"/>
              </w:rPr>
              <w:t>5~50km</w:t>
            </w:r>
            <w:r w:rsidRPr="003814BA">
              <w:rPr>
                <w:rFonts w:ascii="宋体" w:eastAsia="仿宋_GB2312" w:hAnsi="宋体" w:cs="Times New Roman" w:hint="eastAsia"/>
                <w:spacing w:val="-10"/>
                <w:kern w:val="0"/>
                <w:sz w:val="21"/>
                <w:szCs w:val="21"/>
              </w:rPr>
              <w:t>□</w:t>
            </w:r>
          </w:p>
        </w:tc>
        <w:tc>
          <w:tcPr>
            <w:tcW w:w="1202" w:type="pct"/>
            <w:gridSpan w:val="7"/>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边长</w:t>
            </w:r>
            <w:r w:rsidRPr="003814BA">
              <w:rPr>
                <w:rFonts w:cs="Times New Roman"/>
                <w:spacing w:val="-6"/>
                <w:sz w:val="21"/>
                <w:szCs w:val="21"/>
              </w:rPr>
              <w:t>=5km</w:t>
            </w:r>
            <w:r w:rsidRPr="003814BA">
              <w:rPr>
                <w:rFonts w:eastAsia="仿宋_GB2312" w:cs="Times New Roman"/>
                <w:kern w:val="0"/>
                <w:sz w:val="21"/>
                <w:szCs w:val="21"/>
              </w:rPr>
              <w:sym w:font="Wingdings 2" w:char="0052"/>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预测因子</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pacing w:val="-6"/>
                <w:sz w:val="21"/>
                <w:szCs w:val="21"/>
              </w:rPr>
              <w:t>预测因子（</w:t>
            </w:r>
            <w:r w:rsidRPr="003814BA">
              <w:rPr>
                <w:rFonts w:cs="Times New Roman" w:hint="eastAsia"/>
                <w:sz w:val="21"/>
                <w:szCs w:val="21"/>
              </w:rPr>
              <w:t>粉尘、非甲烷总烃</w:t>
            </w:r>
            <w:r w:rsidRPr="003814BA">
              <w:rPr>
                <w:rFonts w:cs="Times New Roman" w:hint="eastAsia"/>
                <w:spacing w:val="-6"/>
                <w:sz w:val="21"/>
                <w:szCs w:val="21"/>
              </w:rPr>
              <w:t>）</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ascii="宋体" w:eastAsia="仿宋_GB2312" w:hAnsi="宋体" w:cs="Times New Roman"/>
                <w:kern w:val="0"/>
                <w:sz w:val="21"/>
                <w:szCs w:val="21"/>
              </w:rPr>
            </w:pPr>
            <w:r w:rsidRPr="003814BA">
              <w:rPr>
                <w:rFonts w:cs="Times New Roman" w:hint="eastAsia"/>
                <w:sz w:val="21"/>
                <w:szCs w:val="21"/>
              </w:rPr>
              <w:t>包括二次</w:t>
            </w:r>
            <w:r w:rsidRPr="003814BA">
              <w:rPr>
                <w:rFonts w:cs="Times New Roman"/>
                <w:sz w:val="21"/>
                <w:szCs w:val="21"/>
              </w:rPr>
              <w:t>PM</w:t>
            </w:r>
            <w:r w:rsidRPr="003814BA">
              <w:rPr>
                <w:rFonts w:cs="Times New Roman"/>
                <w:sz w:val="21"/>
                <w:szCs w:val="21"/>
                <w:vertAlign w:val="subscript"/>
              </w:rPr>
              <w:t>2.5</w:t>
            </w:r>
            <w:r w:rsidRPr="003814BA">
              <w:rPr>
                <w:rFonts w:ascii="宋体" w:eastAsia="仿宋_GB2312" w:hAnsi="宋体" w:cs="Times New Roman" w:hint="eastAsia"/>
                <w:kern w:val="0"/>
                <w:sz w:val="21"/>
                <w:szCs w:val="21"/>
              </w:rPr>
              <w:t>□</w:t>
            </w:r>
          </w:p>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z w:val="21"/>
                <w:szCs w:val="21"/>
              </w:rPr>
              <w:t>不包括二次</w:t>
            </w:r>
            <w:r w:rsidRPr="003814BA">
              <w:rPr>
                <w:rFonts w:cs="Times New Roman"/>
                <w:sz w:val="21"/>
                <w:szCs w:val="21"/>
              </w:rPr>
              <w:t>PM</w:t>
            </w:r>
            <w:r w:rsidRPr="003814BA">
              <w:rPr>
                <w:rFonts w:cs="Times New Roman"/>
                <w:sz w:val="21"/>
                <w:szCs w:val="21"/>
                <w:vertAlign w:val="subscript"/>
              </w:rPr>
              <w:t>2.5</w:t>
            </w:r>
            <w:r w:rsidRPr="003814BA">
              <w:rPr>
                <w:rFonts w:eastAsia="仿宋_GB2312" w:cs="Times New Roman"/>
                <w:kern w:val="0"/>
                <w:sz w:val="21"/>
                <w:szCs w:val="21"/>
              </w:rPr>
              <w:sym w:font="Wingdings 2" w:char="0052"/>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正常排放短期浓度贡献值</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100%</w:t>
            </w:r>
            <w:r w:rsidRPr="003814BA">
              <w:rPr>
                <w:rFonts w:eastAsia="仿宋_GB2312" w:cs="Times New Roman"/>
                <w:kern w:val="0"/>
                <w:sz w:val="21"/>
                <w:szCs w:val="21"/>
              </w:rPr>
              <w:sym w:font="Wingdings 2" w:char="0052"/>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100%</w:t>
            </w:r>
            <w:r w:rsidRPr="003814BA">
              <w:rPr>
                <w:rFonts w:ascii="宋体" w:eastAsia="仿宋_GB2312" w:hAnsi="宋体" w:cs="Times New Roman" w:hint="eastAsia"/>
                <w:spacing w:val="-10"/>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正常排放年均浓度贡献值</w:t>
            </w:r>
          </w:p>
        </w:tc>
        <w:tc>
          <w:tcPr>
            <w:tcW w:w="538"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一类区</w:t>
            </w:r>
          </w:p>
        </w:tc>
        <w:tc>
          <w:tcPr>
            <w:tcW w:w="1426" w:type="pct"/>
            <w:gridSpan w:val="10"/>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10%</w:t>
            </w:r>
            <w:r w:rsidRPr="003814BA">
              <w:rPr>
                <w:rFonts w:ascii="宋体" w:eastAsia="仿宋_GB2312" w:hAnsi="宋体" w:cs="Times New Roman" w:hint="eastAsia"/>
                <w:kern w:val="0"/>
                <w:sz w:val="21"/>
                <w:szCs w:val="21"/>
              </w:rPr>
              <w:t>□</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10%</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538"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二类区</w:t>
            </w:r>
          </w:p>
        </w:tc>
        <w:tc>
          <w:tcPr>
            <w:tcW w:w="1426" w:type="pct"/>
            <w:gridSpan w:val="10"/>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30%</w:t>
            </w:r>
            <w:r w:rsidRPr="003814BA">
              <w:rPr>
                <w:rFonts w:eastAsia="仿宋_GB2312" w:cs="Times New Roman"/>
                <w:kern w:val="0"/>
                <w:sz w:val="21"/>
                <w:szCs w:val="21"/>
              </w:rPr>
              <w:sym w:font="Wingdings 2" w:char="0052"/>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本项目</w:t>
            </w:r>
            <w:r w:rsidRPr="003814BA">
              <w:rPr>
                <w:rFonts w:cs="Times New Roman" w:hint="eastAsia"/>
                <w:spacing w:val="-6"/>
                <w:sz w:val="21"/>
                <w:szCs w:val="21"/>
              </w:rPr>
              <w:t>最大占标率＞</w:t>
            </w:r>
            <w:r w:rsidRPr="003814BA">
              <w:rPr>
                <w:rFonts w:cs="Times New Roman"/>
                <w:spacing w:val="-6"/>
                <w:sz w:val="21"/>
                <w:szCs w:val="21"/>
              </w:rPr>
              <w:t>30%</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非正常排放</w:t>
            </w:r>
            <w:r w:rsidRPr="003814BA">
              <w:rPr>
                <w:rFonts w:cs="Times New Roman"/>
                <w:sz w:val="21"/>
                <w:szCs w:val="21"/>
              </w:rPr>
              <w:t>1h</w:t>
            </w:r>
            <w:r w:rsidRPr="003814BA">
              <w:rPr>
                <w:rFonts w:cs="Times New Roman" w:hint="eastAsia"/>
                <w:sz w:val="21"/>
                <w:szCs w:val="21"/>
              </w:rPr>
              <w:t>浓度贡献值</w:t>
            </w:r>
          </w:p>
        </w:tc>
        <w:tc>
          <w:tcPr>
            <w:tcW w:w="839" w:type="pct"/>
            <w:gridSpan w:val="2"/>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非正常持续时长（</w:t>
            </w:r>
            <w:r w:rsidRPr="003814BA">
              <w:rPr>
                <w:rFonts w:cs="Times New Roman"/>
                <w:spacing w:val="-6"/>
                <w:sz w:val="21"/>
                <w:szCs w:val="21"/>
              </w:rPr>
              <w:t>0.</w:t>
            </w:r>
            <w:r w:rsidRPr="003814BA">
              <w:rPr>
                <w:rFonts w:cs="Times New Roman" w:hint="eastAsia"/>
                <w:spacing w:val="-6"/>
                <w:sz w:val="21"/>
                <w:szCs w:val="21"/>
              </w:rPr>
              <w:t>5</w:t>
            </w:r>
            <w:r w:rsidRPr="003814BA">
              <w:rPr>
                <w:rFonts w:cs="Times New Roman" w:hint="eastAsia"/>
                <w:spacing w:val="-6"/>
                <w:sz w:val="21"/>
                <w:szCs w:val="21"/>
              </w:rPr>
              <w:t>）</w:t>
            </w:r>
            <w:r w:rsidRPr="003814BA">
              <w:rPr>
                <w:rFonts w:cs="Times New Roman"/>
                <w:spacing w:val="-6"/>
                <w:sz w:val="21"/>
                <w:szCs w:val="21"/>
              </w:rPr>
              <w:t>h</w:t>
            </w:r>
          </w:p>
        </w:tc>
        <w:tc>
          <w:tcPr>
            <w:tcW w:w="1684" w:type="pct"/>
            <w:gridSpan w:val="14"/>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非正常</w:t>
            </w:r>
            <w:r w:rsidRPr="003814BA">
              <w:rPr>
                <w:rFonts w:cs="Times New Roman" w:hint="eastAsia"/>
                <w:spacing w:val="-6"/>
                <w:sz w:val="21"/>
                <w:szCs w:val="21"/>
              </w:rPr>
              <w:t>占标率≤</w:t>
            </w:r>
            <w:r w:rsidRPr="003814BA">
              <w:rPr>
                <w:rFonts w:cs="Times New Roman"/>
                <w:spacing w:val="-6"/>
                <w:sz w:val="21"/>
                <w:szCs w:val="21"/>
              </w:rPr>
              <w:t>100%</w:t>
            </w:r>
            <w:r w:rsidRPr="003814BA">
              <w:rPr>
                <w:rFonts w:eastAsia="仿宋_GB2312" w:cs="Times New Roman"/>
                <w:kern w:val="0"/>
                <w:sz w:val="21"/>
                <w:szCs w:val="21"/>
              </w:rPr>
              <w:sym w:font="Wingdings 2" w:char="0052"/>
            </w:r>
          </w:p>
        </w:tc>
        <w:tc>
          <w:tcPr>
            <w:tcW w:w="1167" w:type="pct"/>
            <w:gridSpan w:val="6"/>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6"/>
                <w:sz w:val="21"/>
                <w:szCs w:val="21"/>
              </w:rPr>
              <w:t>C</w:t>
            </w:r>
            <w:r w:rsidRPr="003814BA">
              <w:rPr>
                <w:rFonts w:cs="Times New Roman" w:hint="eastAsia"/>
                <w:spacing w:val="-6"/>
                <w:sz w:val="21"/>
                <w:szCs w:val="21"/>
                <w:vertAlign w:val="subscript"/>
              </w:rPr>
              <w:t>非正常</w:t>
            </w:r>
            <w:r w:rsidRPr="003814BA">
              <w:rPr>
                <w:rFonts w:cs="Times New Roman" w:hint="eastAsia"/>
                <w:spacing w:val="-6"/>
                <w:sz w:val="21"/>
                <w:szCs w:val="21"/>
              </w:rPr>
              <w:t>占标率＞</w:t>
            </w:r>
            <w:r w:rsidRPr="003814BA">
              <w:rPr>
                <w:rFonts w:cs="Times New Roman"/>
                <w:spacing w:val="-6"/>
                <w:sz w:val="21"/>
                <w:szCs w:val="21"/>
              </w:rPr>
              <w:t>100%</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10"/>
                <w:sz w:val="21"/>
                <w:szCs w:val="21"/>
              </w:rPr>
            </w:pPr>
            <w:r w:rsidRPr="003814BA">
              <w:rPr>
                <w:rFonts w:cs="Times New Roman" w:hint="eastAsia"/>
                <w:spacing w:val="-10"/>
                <w:sz w:val="21"/>
                <w:szCs w:val="21"/>
              </w:rPr>
              <w:t>保证率日平均浓度和年平均浓度叠加值</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10"/>
                <w:sz w:val="21"/>
                <w:szCs w:val="21"/>
              </w:rPr>
              <w:t>C</w:t>
            </w:r>
            <w:r w:rsidRPr="003814BA">
              <w:rPr>
                <w:rFonts w:cs="Times New Roman" w:hint="eastAsia"/>
                <w:spacing w:val="-10"/>
                <w:sz w:val="21"/>
                <w:szCs w:val="21"/>
                <w:vertAlign w:val="subscript"/>
              </w:rPr>
              <w:t>叠加</w:t>
            </w:r>
            <w:r w:rsidRPr="003814BA">
              <w:rPr>
                <w:rFonts w:cs="Times New Roman" w:hint="eastAsia"/>
                <w:spacing w:val="-10"/>
                <w:sz w:val="21"/>
                <w:szCs w:val="21"/>
              </w:rPr>
              <w:t>达标</w:t>
            </w:r>
            <w:r w:rsidRPr="003814BA">
              <w:rPr>
                <w:rFonts w:ascii="宋体" w:eastAsia="仿宋_GB2312" w:hAnsi="宋体" w:cs="Times New Roman" w:hint="eastAsia"/>
                <w:kern w:val="0"/>
                <w:sz w:val="21"/>
                <w:szCs w:val="21"/>
              </w:rPr>
              <w:t>□</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spacing w:val="-10"/>
                <w:sz w:val="21"/>
                <w:szCs w:val="21"/>
              </w:rPr>
              <w:t>C</w:t>
            </w:r>
            <w:r w:rsidRPr="003814BA">
              <w:rPr>
                <w:rFonts w:cs="Times New Roman" w:hint="eastAsia"/>
                <w:spacing w:val="-10"/>
                <w:sz w:val="21"/>
                <w:szCs w:val="21"/>
                <w:vertAlign w:val="subscript"/>
              </w:rPr>
              <w:t>叠加</w:t>
            </w:r>
            <w:r w:rsidRPr="003814BA">
              <w:rPr>
                <w:rFonts w:cs="Times New Roman" w:hint="eastAsia"/>
                <w:spacing w:val="-10"/>
                <w:sz w:val="21"/>
                <w:szCs w:val="21"/>
              </w:rPr>
              <w:t>不达标</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区域环境质量的整体变化情况</w:t>
            </w:r>
          </w:p>
        </w:tc>
        <w:tc>
          <w:tcPr>
            <w:tcW w:w="1964"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i/>
                <w:spacing w:val="-6"/>
                <w:sz w:val="21"/>
                <w:szCs w:val="21"/>
              </w:rPr>
              <w:t xml:space="preserve">k </w:t>
            </w:r>
            <w:r w:rsidRPr="003814BA">
              <w:rPr>
                <w:rFonts w:cs="Times New Roman" w:hint="eastAsia"/>
                <w:spacing w:val="-6"/>
                <w:sz w:val="21"/>
                <w:szCs w:val="21"/>
              </w:rPr>
              <w:t>≤</w:t>
            </w:r>
            <w:r w:rsidRPr="003814BA">
              <w:rPr>
                <w:rFonts w:cs="Times New Roman"/>
                <w:spacing w:val="-6"/>
                <w:sz w:val="21"/>
                <w:szCs w:val="21"/>
              </w:rPr>
              <w:t xml:space="preserve"> -20%</w:t>
            </w:r>
            <w:r w:rsidRPr="003814BA">
              <w:rPr>
                <w:rFonts w:ascii="宋体" w:eastAsia="仿宋_GB2312" w:hAnsi="宋体" w:cs="Times New Roman" w:hint="eastAsia"/>
                <w:kern w:val="0"/>
                <w:sz w:val="21"/>
                <w:szCs w:val="21"/>
              </w:rPr>
              <w:t>□</w:t>
            </w:r>
          </w:p>
        </w:tc>
        <w:tc>
          <w:tcPr>
            <w:tcW w:w="1726" w:type="pct"/>
            <w:gridSpan w:val="11"/>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i/>
                <w:spacing w:val="-6"/>
                <w:sz w:val="21"/>
                <w:szCs w:val="21"/>
              </w:rPr>
              <w:t xml:space="preserve">k </w:t>
            </w:r>
            <w:r w:rsidRPr="003814BA">
              <w:rPr>
                <w:rFonts w:cs="Times New Roman" w:hint="eastAsia"/>
                <w:spacing w:val="-6"/>
                <w:sz w:val="21"/>
                <w:szCs w:val="21"/>
              </w:rPr>
              <w:t>＞</w:t>
            </w:r>
            <w:r w:rsidRPr="003814BA">
              <w:rPr>
                <w:rFonts w:cs="Times New Roman"/>
                <w:spacing w:val="-6"/>
                <w:sz w:val="21"/>
                <w:szCs w:val="21"/>
              </w:rPr>
              <w:t xml:space="preserve"> -20%</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环境监测计划</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污染源监测</w:t>
            </w:r>
          </w:p>
        </w:tc>
        <w:tc>
          <w:tcPr>
            <w:tcW w:w="1297"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监测因子：（</w:t>
            </w:r>
            <w:r w:rsidRPr="003814BA">
              <w:rPr>
                <w:rFonts w:cs="Times New Roman" w:hint="eastAsia"/>
                <w:sz w:val="21"/>
                <w:szCs w:val="21"/>
              </w:rPr>
              <w:t>粉尘、非甲烷总烃</w:t>
            </w:r>
            <w:r w:rsidRPr="003814BA">
              <w:rPr>
                <w:rFonts w:cs="Times New Roman" w:hint="eastAsia"/>
                <w:spacing w:val="-6"/>
                <w:sz w:val="21"/>
                <w:szCs w:val="21"/>
              </w:rPr>
              <w:t>）</w:t>
            </w:r>
          </w:p>
        </w:tc>
        <w:tc>
          <w:tcPr>
            <w:tcW w:w="1369" w:type="pct"/>
            <w:gridSpan w:val="9"/>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无组织废气监测</w:t>
            </w:r>
            <w:r w:rsidRPr="003814BA">
              <w:rPr>
                <w:rFonts w:eastAsia="仿宋_GB2312" w:cs="Times New Roman"/>
                <w:kern w:val="0"/>
                <w:sz w:val="21"/>
                <w:szCs w:val="21"/>
              </w:rPr>
              <w:sym w:font="Wingdings 2" w:char="0052"/>
            </w:r>
          </w:p>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有组织废气监测</w:t>
            </w:r>
            <w:r w:rsidRPr="003814BA">
              <w:rPr>
                <w:rFonts w:eastAsia="仿宋_GB2312" w:cs="Times New Roman"/>
                <w:kern w:val="0"/>
                <w:sz w:val="21"/>
                <w:szCs w:val="21"/>
              </w:rPr>
              <w:sym w:font="Wingdings 2" w:char="0052"/>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无监测</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环境质量监测</w:t>
            </w:r>
          </w:p>
        </w:tc>
        <w:tc>
          <w:tcPr>
            <w:tcW w:w="1297" w:type="pct"/>
            <w:gridSpan w:val="8"/>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监测因子：（</w:t>
            </w:r>
            <w:r w:rsidRPr="003814BA">
              <w:rPr>
                <w:rFonts w:cs="Times New Roman" w:hint="eastAsia"/>
                <w:sz w:val="21"/>
                <w:szCs w:val="21"/>
              </w:rPr>
              <w:t>粉尘、非甲烷总烃</w:t>
            </w:r>
            <w:r w:rsidRPr="003814BA">
              <w:rPr>
                <w:rFonts w:cs="Times New Roman" w:hint="eastAsia"/>
                <w:spacing w:val="-6"/>
                <w:sz w:val="21"/>
                <w:szCs w:val="21"/>
              </w:rPr>
              <w:t>）</w:t>
            </w:r>
          </w:p>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其他污染物（）</w:t>
            </w:r>
          </w:p>
        </w:tc>
        <w:tc>
          <w:tcPr>
            <w:tcW w:w="1369" w:type="pct"/>
            <w:gridSpan w:val="9"/>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监测点位数</w:t>
            </w:r>
            <w:r w:rsidRPr="003814BA">
              <w:rPr>
                <w:rFonts w:cs="Times New Roman" w:hint="eastAsia"/>
                <w:kern w:val="0"/>
                <w:sz w:val="21"/>
                <w:szCs w:val="21"/>
              </w:rPr>
              <w:t>（</w:t>
            </w:r>
            <w:r w:rsidRPr="003814BA">
              <w:rPr>
                <w:rFonts w:cs="Times New Roman" w:hint="eastAsia"/>
                <w:kern w:val="0"/>
                <w:sz w:val="21"/>
                <w:szCs w:val="21"/>
              </w:rPr>
              <w:t>1</w:t>
            </w:r>
            <w:r w:rsidRPr="003814BA">
              <w:rPr>
                <w:rFonts w:cs="Times New Roman" w:hint="eastAsia"/>
                <w:kern w:val="0"/>
                <w:sz w:val="21"/>
                <w:szCs w:val="21"/>
              </w:rPr>
              <w:t>）</w:t>
            </w:r>
          </w:p>
        </w:tc>
        <w:tc>
          <w:tcPr>
            <w:tcW w:w="1025" w:type="pct"/>
            <w:gridSpan w:val="5"/>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无监测</w:t>
            </w:r>
            <w:r w:rsidRPr="003814BA">
              <w:rPr>
                <w:rFonts w:ascii="宋体" w:eastAsia="仿宋_GB2312" w:hAnsi="宋体" w:cs="Times New Roman" w:hint="eastAsia"/>
                <w:kern w:val="0"/>
                <w:sz w:val="21"/>
                <w:szCs w:val="21"/>
              </w:rPr>
              <w:t>□</w:t>
            </w:r>
          </w:p>
        </w:tc>
      </w:tr>
      <w:tr w:rsidR="001E38B5" w:rsidRPr="003814BA" w:rsidTr="001E38B5">
        <w:trPr>
          <w:jc w:val="center"/>
        </w:trPr>
        <w:tc>
          <w:tcPr>
            <w:tcW w:w="348" w:type="pct"/>
            <w:vMerge w:val="restar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评价结论</w:t>
            </w: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环境影响</w:t>
            </w:r>
          </w:p>
        </w:tc>
        <w:tc>
          <w:tcPr>
            <w:tcW w:w="3690" w:type="pct"/>
            <w:gridSpan w:val="22"/>
            <w:vAlign w:val="center"/>
            <w:hideMark/>
          </w:tcPr>
          <w:p w:rsidR="001E38B5" w:rsidRPr="003814BA" w:rsidRDefault="001E38B5" w:rsidP="001E38B5">
            <w:pPr>
              <w:adjustRightInd w:val="0"/>
              <w:snapToGrid w:val="0"/>
              <w:spacing w:line="320" w:lineRule="exact"/>
              <w:ind w:firstLineChars="0" w:firstLine="0"/>
              <w:rPr>
                <w:rFonts w:ascii="宋体" w:hAnsi="宋体" w:cs="Times New Roman"/>
                <w:spacing w:val="-6"/>
                <w:sz w:val="21"/>
                <w:szCs w:val="21"/>
              </w:rPr>
            </w:pPr>
            <w:r w:rsidRPr="003814BA">
              <w:rPr>
                <w:rFonts w:ascii="宋体" w:hAnsi="宋体" w:cs="Times New Roman" w:hint="eastAsia"/>
                <w:spacing w:val="-6"/>
                <w:sz w:val="21"/>
                <w:szCs w:val="21"/>
              </w:rPr>
              <w:t>可以接受</w:t>
            </w:r>
            <w:r w:rsidRPr="003814BA">
              <w:rPr>
                <w:rFonts w:eastAsia="仿宋_GB2312" w:cs="Times New Roman"/>
                <w:kern w:val="0"/>
                <w:sz w:val="21"/>
                <w:szCs w:val="21"/>
              </w:rPr>
              <w:sym w:font="Wingdings 2" w:char="0052"/>
            </w:r>
            <w:r w:rsidRPr="003814BA">
              <w:rPr>
                <w:rFonts w:ascii="宋体" w:hAnsi="宋体" w:cs="Times New Roman" w:hint="eastAsia"/>
                <w:kern w:val="0"/>
                <w:sz w:val="21"/>
                <w:szCs w:val="21"/>
              </w:rPr>
              <w:t xml:space="preserve">     不可以接受□</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topLinePunct/>
              <w:adjustRightInd w:val="0"/>
              <w:snapToGrid w:val="0"/>
              <w:spacing w:line="320" w:lineRule="exact"/>
              <w:ind w:firstLineChars="0" w:firstLine="0"/>
              <w:jc w:val="center"/>
              <w:rPr>
                <w:rFonts w:cs="Times New Roman"/>
                <w:snapToGrid w:val="0"/>
                <w:kern w:val="21"/>
                <w:sz w:val="21"/>
                <w:szCs w:val="21"/>
              </w:rPr>
            </w:pPr>
            <w:r w:rsidRPr="003814BA">
              <w:rPr>
                <w:rFonts w:cs="Times New Roman" w:hint="eastAsia"/>
                <w:sz w:val="21"/>
                <w:szCs w:val="21"/>
              </w:rPr>
              <w:t>大气环境防护距离</w:t>
            </w:r>
          </w:p>
        </w:tc>
        <w:tc>
          <w:tcPr>
            <w:tcW w:w="3690" w:type="pct"/>
            <w:gridSpan w:val="22"/>
            <w:vAlign w:val="center"/>
            <w:hideMark/>
          </w:tcPr>
          <w:p w:rsidR="001E38B5" w:rsidRPr="003814BA" w:rsidRDefault="001E38B5" w:rsidP="001E38B5">
            <w:pPr>
              <w:adjustRightInd w:val="0"/>
              <w:snapToGrid w:val="0"/>
              <w:spacing w:line="320" w:lineRule="exact"/>
              <w:ind w:firstLineChars="0" w:firstLine="0"/>
              <w:jc w:val="center"/>
              <w:rPr>
                <w:rFonts w:cs="Times New Roman"/>
                <w:spacing w:val="-6"/>
                <w:sz w:val="21"/>
                <w:szCs w:val="21"/>
              </w:rPr>
            </w:pPr>
            <w:r w:rsidRPr="003814BA">
              <w:rPr>
                <w:rFonts w:cs="Times New Roman" w:hint="eastAsia"/>
                <w:spacing w:val="-6"/>
                <w:sz w:val="21"/>
                <w:szCs w:val="21"/>
              </w:rPr>
              <w:t>不设置大气环境防护距离</w:t>
            </w:r>
          </w:p>
        </w:tc>
      </w:tr>
      <w:tr w:rsidR="001E38B5" w:rsidRPr="003814BA" w:rsidTr="001E38B5">
        <w:trPr>
          <w:jc w:val="center"/>
        </w:trPr>
        <w:tc>
          <w:tcPr>
            <w:tcW w:w="348" w:type="pct"/>
            <w:vMerge/>
            <w:vAlign w:val="center"/>
            <w:hideMark/>
          </w:tcPr>
          <w:p w:rsidR="001E38B5" w:rsidRPr="003814BA" w:rsidRDefault="001E38B5" w:rsidP="001E38B5">
            <w:pPr>
              <w:widowControl/>
              <w:spacing w:line="240" w:lineRule="auto"/>
              <w:ind w:firstLineChars="0" w:firstLine="0"/>
              <w:jc w:val="left"/>
              <w:rPr>
                <w:rFonts w:cs="Times New Roman"/>
                <w:sz w:val="21"/>
                <w:szCs w:val="21"/>
              </w:rPr>
            </w:pPr>
          </w:p>
        </w:tc>
        <w:tc>
          <w:tcPr>
            <w:tcW w:w="962" w:type="pct"/>
            <w:vAlign w:val="center"/>
            <w:hideMark/>
          </w:tcPr>
          <w:p w:rsidR="001E38B5" w:rsidRPr="003814BA" w:rsidRDefault="001E38B5" w:rsidP="001E38B5">
            <w:pPr>
              <w:adjustRightInd w:val="0"/>
              <w:snapToGrid w:val="0"/>
              <w:spacing w:line="320" w:lineRule="exact"/>
              <w:ind w:firstLineChars="0" w:firstLine="0"/>
              <w:jc w:val="center"/>
              <w:rPr>
                <w:rFonts w:cs="Times New Roman"/>
                <w:sz w:val="21"/>
                <w:szCs w:val="21"/>
              </w:rPr>
            </w:pPr>
            <w:r w:rsidRPr="003814BA">
              <w:rPr>
                <w:rFonts w:cs="Times New Roman" w:hint="eastAsia"/>
                <w:sz w:val="21"/>
                <w:szCs w:val="21"/>
              </w:rPr>
              <w:t>污染源年排放量</w:t>
            </w:r>
          </w:p>
        </w:tc>
        <w:tc>
          <w:tcPr>
            <w:tcW w:w="889" w:type="pct"/>
            <w:gridSpan w:val="3"/>
            <w:vAlign w:val="center"/>
            <w:hideMark/>
          </w:tcPr>
          <w:p w:rsidR="001E38B5" w:rsidRPr="003814BA" w:rsidRDefault="001E38B5" w:rsidP="001E38B5">
            <w:pPr>
              <w:adjustRightInd w:val="0"/>
              <w:snapToGrid w:val="0"/>
              <w:spacing w:line="320" w:lineRule="exact"/>
              <w:ind w:firstLineChars="0" w:firstLine="0"/>
              <w:rPr>
                <w:rFonts w:cs="Times New Roman"/>
                <w:spacing w:val="-6"/>
                <w:sz w:val="21"/>
                <w:szCs w:val="21"/>
              </w:rPr>
            </w:pPr>
            <w:r w:rsidRPr="003814BA">
              <w:rPr>
                <w:rFonts w:cs="Times New Roman" w:hint="eastAsia"/>
                <w:spacing w:val="-6"/>
                <w:sz w:val="21"/>
                <w:szCs w:val="21"/>
              </w:rPr>
              <w:t>SO</w:t>
            </w:r>
            <w:r w:rsidRPr="003814BA">
              <w:rPr>
                <w:rFonts w:cs="Times New Roman" w:hint="eastAsia"/>
                <w:spacing w:val="-6"/>
                <w:sz w:val="21"/>
                <w:szCs w:val="21"/>
                <w:vertAlign w:val="subscript"/>
              </w:rPr>
              <w:t>2</w:t>
            </w:r>
            <w:r w:rsidRPr="003814BA">
              <w:rPr>
                <w:rFonts w:cs="Times New Roman" w:hint="eastAsia"/>
                <w:spacing w:val="-6"/>
                <w:sz w:val="21"/>
                <w:szCs w:val="21"/>
              </w:rPr>
              <w:t>:</w:t>
            </w:r>
            <w:r w:rsidRPr="003814BA">
              <w:rPr>
                <w:rFonts w:cs="Times New Roman" w:hint="eastAsia"/>
                <w:spacing w:val="-6"/>
                <w:sz w:val="21"/>
                <w:szCs w:val="21"/>
              </w:rPr>
              <w:t>（</w:t>
            </w:r>
            <w:r w:rsidRPr="003814BA">
              <w:rPr>
                <w:rFonts w:cs="Times New Roman" w:hint="eastAsia"/>
                <w:spacing w:val="-6"/>
                <w:sz w:val="21"/>
                <w:szCs w:val="21"/>
              </w:rPr>
              <w:t>0</w:t>
            </w:r>
            <w:r w:rsidRPr="003814BA">
              <w:rPr>
                <w:rFonts w:cs="Times New Roman" w:hint="eastAsia"/>
                <w:spacing w:val="-6"/>
                <w:sz w:val="21"/>
                <w:szCs w:val="21"/>
              </w:rPr>
              <w:t>）</w:t>
            </w:r>
            <w:r w:rsidRPr="003814BA">
              <w:rPr>
                <w:rFonts w:cs="Times New Roman"/>
                <w:spacing w:val="-6"/>
                <w:sz w:val="21"/>
                <w:szCs w:val="21"/>
              </w:rPr>
              <w:t>t/a</w:t>
            </w:r>
          </w:p>
        </w:tc>
        <w:tc>
          <w:tcPr>
            <w:tcW w:w="912" w:type="pct"/>
            <w:gridSpan w:val="7"/>
            <w:vAlign w:val="center"/>
          </w:tcPr>
          <w:p w:rsidR="001E38B5" w:rsidRPr="003814BA" w:rsidRDefault="001E38B5" w:rsidP="001E38B5">
            <w:pPr>
              <w:adjustRightInd w:val="0"/>
              <w:snapToGrid w:val="0"/>
              <w:spacing w:line="320" w:lineRule="exact"/>
              <w:ind w:firstLineChars="0" w:firstLine="0"/>
              <w:rPr>
                <w:rFonts w:cs="Times New Roman"/>
                <w:spacing w:val="-6"/>
                <w:sz w:val="21"/>
                <w:szCs w:val="21"/>
              </w:rPr>
            </w:pPr>
            <w:r w:rsidRPr="003814BA">
              <w:rPr>
                <w:rFonts w:cs="Times New Roman" w:hint="eastAsia"/>
                <w:spacing w:val="-6"/>
                <w:sz w:val="21"/>
                <w:szCs w:val="21"/>
              </w:rPr>
              <w:t>NO</w:t>
            </w:r>
            <w:r w:rsidRPr="003814BA">
              <w:rPr>
                <w:rFonts w:cs="Times New Roman" w:hint="eastAsia"/>
                <w:spacing w:val="-6"/>
                <w:sz w:val="21"/>
                <w:szCs w:val="21"/>
                <w:vertAlign w:val="subscript"/>
              </w:rPr>
              <w:t>X</w:t>
            </w:r>
            <w:r w:rsidRPr="003814BA">
              <w:rPr>
                <w:rFonts w:cs="Times New Roman" w:hint="eastAsia"/>
                <w:spacing w:val="-6"/>
                <w:sz w:val="21"/>
                <w:szCs w:val="21"/>
              </w:rPr>
              <w:t>:</w:t>
            </w:r>
            <w:r w:rsidRPr="003814BA">
              <w:rPr>
                <w:rFonts w:cs="Times New Roman" w:hint="eastAsia"/>
                <w:spacing w:val="-6"/>
                <w:sz w:val="21"/>
                <w:szCs w:val="21"/>
              </w:rPr>
              <w:t>（</w:t>
            </w:r>
            <w:r w:rsidRPr="003814BA">
              <w:rPr>
                <w:rFonts w:cs="Times New Roman" w:hint="eastAsia"/>
                <w:spacing w:val="-6"/>
                <w:sz w:val="21"/>
                <w:szCs w:val="21"/>
              </w:rPr>
              <w:t>0</w:t>
            </w:r>
            <w:r w:rsidRPr="003814BA">
              <w:rPr>
                <w:rFonts w:cs="Times New Roman" w:hint="eastAsia"/>
                <w:spacing w:val="-6"/>
                <w:sz w:val="21"/>
                <w:szCs w:val="21"/>
              </w:rPr>
              <w:t>）</w:t>
            </w:r>
            <w:r w:rsidRPr="003814BA">
              <w:rPr>
                <w:rFonts w:cs="Times New Roman"/>
                <w:spacing w:val="-6"/>
                <w:sz w:val="21"/>
                <w:szCs w:val="21"/>
              </w:rPr>
              <w:t>t/a</w:t>
            </w:r>
          </w:p>
        </w:tc>
        <w:tc>
          <w:tcPr>
            <w:tcW w:w="928" w:type="pct"/>
            <w:gridSpan w:val="8"/>
            <w:vAlign w:val="center"/>
            <w:hideMark/>
          </w:tcPr>
          <w:p w:rsidR="001E38B5" w:rsidRPr="003814BA" w:rsidRDefault="001E38B5" w:rsidP="008F08DA">
            <w:pPr>
              <w:adjustRightInd w:val="0"/>
              <w:snapToGrid w:val="0"/>
              <w:spacing w:line="320" w:lineRule="exact"/>
              <w:ind w:firstLineChars="0" w:firstLine="0"/>
              <w:rPr>
                <w:rFonts w:cs="Times New Roman"/>
                <w:spacing w:val="-6"/>
                <w:sz w:val="21"/>
                <w:szCs w:val="21"/>
              </w:rPr>
            </w:pPr>
            <w:r w:rsidRPr="003814BA">
              <w:rPr>
                <w:rFonts w:cs="Times New Roman" w:hint="eastAsia"/>
                <w:spacing w:val="-6"/>
                <w:sz w:val="21"/>
                <w:szCs w:val="21"/>
              </w:rPr>
              <w:t>颗粒物</w:t>
            </w:r>
            <w:r w:rsidRPr="003814BA">
              <w:rPr>
                <w:rFonts w:cs="Times New Roman" w:hint="eastAsia"/>
                <w:spacing w:val="-6"/>
                <w:sz w:val="21"/>
                <w:szCs w:val="21"/>
              </w:rPr>
              <w:t>:</w:t>
            </w:r>
            <w:r w:rsidRPr="003814BA">
              <w:rPr>
                <w:rFonts w:cs="Times New Roman" w:hint="eastAsia"/>
                <w:spacing w:val="-6"/>
                <w:sz w:val="21"/>
                <w:szCs w:val="21"/>
              </w:rPr>
              <w:t>（</w:t>
            </w:r>
            <w:r w:rsidRPr="003814BA">
              <w:rPr>
                <w:rFonts w:cs="Times New Roman" w:hint="eastAsia"/>
                <w:spacing w:val="-6"/>
                <w:sz w:val="21"/>
                <w:szCs w:val="21"/>
              </w:rPr>
              <w:t>0.</w:t>
            </w:r>
            <w:r w:rsidR="008F08DA" w:rsidRPr="003814BA">
              <w:rPr>
                <w:rFonts w:cs="Times New Roman" w:hint="eastAsia"/>
                <w:spacing w:val="-6"/>
                <w:sz w:val="21"/>
                <w:szCs w:val="21"/>
              </w:rPr>
              <w:t>58</w:t>
            </w:r>
            <w:r w:rsidRPr="003814BA">
              <w:rPr>
                <w:rFonts w:cs="Times New Roman" w:hint="eastAsia"/>
                <w:spacing w:val="-6"/>
                <w:sz w:val="21"/>
                <w:szCs w:val="21"/>
              </w:rPr>
              <w:t>5</w:t>
            </w:r>
            <w:r w:rsidRPr="003814BA">
              <w:rPr>
                <w:rFonts w:cs="Times New Roman" w:hint="eastAsia"/>
                <w:spacing w:val="-6"/>
                <w:sz w:val="21"/>
                <w:szCs w:val="21"/>
              </w:rPr>
              <w:t>）</w:t>
            </w:r>
            <w:r w:rsidRPr="003814BA">
              <w:rPr>
                <w:rFonts w:cs="Times New Roman"/>
                <w:spacing w:val="-6"/>
                <w:sz w:val="21"/>
                <w:szCs w:val="21"/>
              </w:rPr>
              <w:t>t/a</w:t>
            </w:r>
          </w:p>
        </w:tc>
        <w:tc>
          <w:tcPr>
            <w:tcW w:w="961" w:type="pct"/>
            <w:gridSpan w:val="4"/>
            <w:vAlign w:val="center"/>
          </w:tcPr>
          <w:p w:rsidR="001E38B5" w:rsidRPr="003814BA" w:rsidRDefault="001E38B5" w:rsidP="001E38B5">
            <w:pPr>
              <w:adjustRightInd w:val="0"/>
              <w:snapToGrid w:val="0"/>
              <w:spacing w:line="320" w:lineRule="exact"/>
              <w:ind w:firstLineChars="0" w:firstLine="0"/>
              <w:rPr>
                <w:rFonts w:cs="Times New Roman"/>
                <w:spacing w:val="-6"/>
                <w:sz w:val="21"/>
                <w:szCs w:val="21"/>
              </w:rPr>
            </w:pPr>
            <w:r w:rsidRPr="003814BA">
              <w:rPr>
                <w:rFonts w:cs="Times New Roman" w:hint="eastAsia"/>
                <w:spacing w:val="-6"/>
                <w:sz w:val="21"/>
                <w:szCs w:val="21"/>
              </w:rPr>
              <w:t>VOC</w:t>
            </w:r>
            <w:r w:rsidRPr="003814BA">
              <w:rPr>
                <w:rFonts w:cs="Times New Roman" w:hint="eastAsia"/>
                <w:spacing w:val="-6"/>
                <w:sz w:val="21"/>
                <w:szCs w:val="21"/>
                <w:vertAlign w:val="subscript"/>
              </w:rPr>
              <w:t>S</w:t>
            </w:r>
            <w:r w:rsidRPr="003814BA">
              <w:rPr>
                <w:rFonts w:cs="Times New Roman" w:hint="eastAsia"/>
                <w:spacing w:val="-6"/>
                <w:sz w:val="21"/>
                <w:szCs w:val="21"/>
              </w:rPr>
              <w:t>:</w:t>
            </w:r>
            <w:r w:rsidRPr="003814BA">
              <w:rPr>
                <w:rFonts w:cs="Times New Roman" w:hint="eastAsia"/>
                <w:spacing w:val="-6"/>
                <w:sz w:val="21"/>
                <w:szCs w:val="21"/>
              </w:rPr>
              <w:t>（</w:t>
            </w:r>
            <w:r w:rsidRPr="003814BA">
              <w:rPr>
                <w:rFonts w:cs="Times New Roman" w:hint="eastAsia"/>
                <w:spacing w:val="-6"/>
                <w:sz w:val="21"/>
                <w:szCs w:val="21"/>
              </w:rPr>
              <w:t>1.523</w:t>
            </w:r>
            <w:r w:rsidRPr="003814BA">
              <w:rPr>
                <w:rFonts w:cs="Times New Roman" w:hint="eastAsia"/>
                <w:spacing w:val="-6"/>
                <w:sz w:val="21"/>
                <w:szCs w:val="21"/>
              </w:rPr>
              <w:t>）</w:t>
            </w:r>
            <w:r w:rsidRPr="003814BA">
              <w:rPr>
                <w:rFonts w:cs="Times New Roman"/>
                <w:spacing w:val="-6"/>
                <w:sz w:val="21"/>
                <w:szCs w:val="21"/>
              </w:rPr>
              <w:t>t/a</w:t>
            </w:r>
          </w:p>
        </w:tc>
      </w:tr>
      <w:tr w:rsidR="001E38B5" w:rsidRPr="003814BA" w:rsidTr="006E3E68">
        <w:trPr>
          <w:jc w:val="center"/>
        </w:trPr>
        <w:tc>
          <w:tcPr>
            <w:tcW w:w="5000" w:type="pct"/>
            <w:gridSpan w:val="24"/>
            <w:vAlign w:val="center"/>
            <w:hideMark/>
          </w:tcPr>
          <w:p w:rsidR="001E38B5" w:rsidRPr="003814BA" w:rsidRDefault="001E38B5" w:rsidP="001E38B5">
            <w:pPr>
              <w:adjustRightInd w:val="0"/>
              <w:snapToGrid w:val="0"/>
              <w:spacing w:line="320" w:lineRule="exact"/>
              <w:ind w:firstLineChars="0" w:firstLine="0"/>
              <w:rPr>
                <w:rFonts w:cs="Times New Roman"/>
                <w:spacing w:val="-6"/>
                <w:sz w:val="21"/>
                <w:szCs w:val="21"/>
              </w:rPr>
            </w:pPr>
            <w:r w:rsidRPr="003814BA">
              <w:rPr>
                <w:rFonts w:cs="Times New Roman" w:hint="eastAsia"/>
                <w:spacing w:val="-6"/>
                <w:sz w:val="21"/>
                <w:szCs w:val="21"/>
              </w:rPr>
              <w:t>注：“</w:t>
            </w:r>
            <w:r w:rsidRPr="003814BA">
              <w:rPr>
                <w:rFonts w:ascii="宋体" w:eastAsia="仿宋_GB2312" w:hAnsi="宋体" w:cs="Times New Roman" w:hint="eastAsia"/>
                <w:kern w:val="0"/>
                <w:sz w:val="21"/>
                <w:szCs w:val="21"/>
              </w:rPr>
              <w:t>□</w:t>
            </w:r>
            <w:r w:rsidRPr="003814BA">
              <w:rPr>
                <w:rFonts w:cs="Times New Roman" w:hint="eastAsia"/>
                <w:spacing w:val="-6"/>
                <w:sz w:val="21"/>
                <w:szCs w:val="21"/>
              </w:rPr>
              <w:t>”为勾选项，填“√”；“（）”为内容填写项</w:t>
            </w:r>
          </w:p>
        </w:tc>
      </w:tr>
    </w:tbl>
    <w:p w:rsidR="00696700" w:rsidRPr="003814BA" w:rsidRDefault="00696700" w:rsidP="001E38B5">
      <w:pPr>
        <w:ind w:firstLine="560"/>
      </w:pPr>
    </w:p>
    <w:p w:rsidR="00696700" w:rsidRPr="003814BA" w:rsidRDefault="00696700">
      <w:pPr>
        <w:widowControl/>
        <w:spacing w:line="240" w:lineRule="auto"/>
        <w:ind w:firstLineChars="0" w:firstLine="0"/>
        <w:jc w:val="left"/>
      </w:pPr>
      <w:r w:rsidRPr="003814BA">
        <w:br w:type="page"/>
      </w:r>
    </w:p>
    <w:p w:rsidR="00696700" w:rsidRPr="003814BA" w:rsidRDefault="00696700" w:rsidP="00696700">
      <w:pPr>
        <w:pStyle w:val="2"/>
      </w:pPr>
      <w:bookmarkStart w:id="129" w:name="_Toc350514881"/>
      <w:bookmarkStart w:id="130" w:name="_Toc332791087"/>
      <w:bookmarkStart w:id="131" w:name="_Toc337458211"/>
      <w:bookmarkStart w:id="132" w:name="_Toc337458754"/>
      <w:bookmarkStart w:id="133" w:name="_Toc457231548"/>
      <w:bookmarkStart w:id="134" w:name="_Toc535308882"/>
      <w:bookmarkStart w:id="135" w:name="_Toc5030851"/>
      <w:bookmarkStart w:id="136" w:name="_Toc26431831"/>
      <w:bookmarkStart w:id="137" w:name="_Toc30082052"/>
      <w:r w:rsidRPr="003814BA">
        <w:rPr>
          <w:rFonts w:hint="eastAsia"/>
        </w:rPr>
        <w:lastRenderedPageBreak/>
        <w:t>5.3</w:t>
      </w:r>
      <w:r w:rsidRPr="003814BA">
        <w:t>地表水环境影响</w:t>
      </w:r>
      <w:bookmarkEnd w:id="129"/>
      <w:bookmarkEnd w:id="130"/>
      <w:bookmarkEnd w:id="131"/>
      <w:bookmarkEnd w:id="132"/>
      <w:bookmarkEnd w:id="133"/>
      <w:r w:rsidRPr="003814BA">
        <w:t>评价</w:t>
      </w:r>
      <w:bookmarkEnd w:id="134"/>
      <w:bookmarkEnd w:id="135"/>
      <w:bookmarkEnd w:id="136"/>
      <w:bookmarkEnd w:id="137"/>
    </w:p>
    <w:p w:rsidR="006E3E68" w:rsidRPr="003814BA" w:rsidRDefault="006E3E68" w:rsidP="006E3E68">
      <w:pPr>
        <w:ind w:firstLine="560"/>
      </w:pPr>
      <w:bookmarkStart w:id="138" w:name="_Toc145836757"/>
      <w:r w:rsidRPr="003814BA">
        <w:t>本项目废水共</w:t>
      </w:r>
      <w:r w:rsidRPr="003814BA">
        <w:rPr>
          <w:rFonts w:hint="eastAsia"/>
        </w:rPr>
        <w:t>72</w:t>
      </w:r>
      <w:r w:rsidRPr="003814BA">
        <w:t>0t/a</w:t>
      </w:r>
      <w:r w:rsidRPr="003814BA">
        <w:t>，</w:t>
      </w:r>
      <w:r w:rsidRPr="003814BA">
        <w:rPr>
          <w:rFonts w:hint="eastAsia"/>
        </w:rPr>
        <w:t>均为员工</w:t>
      </w:r>
      <w:r w:rsidRPr="003814BA">
        <w:t>生活废水，生活废水经厂区地埋式有动力污水处理设施处理</w:t>
      </w:r>
      <w:r w:rsidR="0049321B" w:rsidRPr="003814BA">
        <w:t>达</w:t>
      </w:r>
      <w:r w:rsidR="0049321B" w:rsidRPr="003814BA">
        <w:rPr>
          <w:rFonts w:hint="eastAsia"/>
        </w:rPr>
        <w:t>《污水综合排放标准》（</w:t>
      </w:r>
      <w:r w:rsidR="0049321B" w:rsidRPr="003814BA">
        <w:t>GB 8978-1996</w:t>
      </w:r>
      <w:r w:rsidR="0049321B" w:rsidRPr="003814BA">
        <w:rPr>
          <w:rFonts w:hint="eastAsia"/>
        </w:rPr>
        <w:t>）中一级标准</w:t>
      </w:r>
      <w:r w:rsidRPr="003814BA">
        <w:t>后，回用于厂区绿化，不外排。</w:t>
      </w:r>
    </w:p>
    <w:p w:rsidR="001E38B5" w:rsidRPr="003814BA" w:rsidRDefault="0049321B" w:rsidP="0049321B">
      <w:pPr>
        <w:pStyle w:val="2"/>
      </w:pPr>
      <w:bookmarkStart w:id="139" w:name="_Toc26431832"/>
      <w:bookmarkStart w:id="140" w:name="_Toc30082053"/>
      <w:bookmarkEnd w:id="138"/>
      <w:r w:rsidRPr="003814BA">
        <w:rPr>
          <w:rFonts w:hint="eastAsia"/>
        </w:rPr>
        <w:t>5.4</w:t>
      </w:r>
      <w:bookmarkStart w:id="141" w:name="_Toc100663126"/>
      <w:bookmarkStart w:id="142" w:name="_Toc323826394"/>
      <w:bookmarkStart w:id="143" w:name="_Toc5030852"/>
      <w:r w:rsidRPr="003814BA">
        <w:t>噪声环境影响评价</w:t>
      </w:r>
      <w:bookmarkEnd w:id="139"/>
      <w:bookmarkEnd w:id="140"/>
      <w:bookmarkEnd w:id="141"/>
      <w:bookmarkEnd w:id="142"/>
      <w:bookmarkEnd w:id="143"/>
    </w:p>
    <w:p w:rsidR="0049321B" w:rsidRPr="003814BA" w:rsidRDefault="0049321B" w:rsidP="0049321B">
      <w:pPr>
        <w:pStyle w:val="a3"/>
      </w:pPr>
      <w:r w:rsidRPr="003814BA">
        <w:rPr>
          <w:rFonts w:hint="eastAsia"/>
        </w:rPr>
        <w:t>5.4.1</w:t>
      </w:r>
      <w:r w:rsidRPr="003814BA">
        <w:rPr>
          <w:rFonts w:hint="eastAsia"/>
        </w:rPr>
        <w:t>噪声源强</w:t>
      </w:r>
    </w:p>
    <w:p w:rsidR="0049321B" w:rsidRPr="003814BA" w:rsidRDefault="0049321B" w:rsidP="0049321B">
      <w:pPr>
        <w:ind w:firstLine="560"/>
      </w:pPr>
      <w:r w:rsidRPr="003814BA">
        <w:t>根据工程分析可知，建设项目高噪声设备主要为粉碎机、搅拌机、拉丝机、切粒机、包装机等，主要高噪声设备及排放情况见表</w:t>
      </w:r>
      <w:r w:rsidRPr="003814BA">
        <w:t>5.4-1</w:t>
      </w:r>
      <w:r w:rsidRPr="003814BA">
        <w:t>。</w:t>
      </w:r>
    </w:p>
    <w:p w:rsidR="00906F9F" w:rsidRPr="003814BA" w:rsidRDefault="00906F9F" w:rsidP="00906F9F">
      <w:pPr>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5.4-1   </w:t>
      </w:r>
      <w:r w:rsidRPr="003814BA">
        <w:rPr>
          <w:rFonts w:cs="Times New Roman"/>
          <w:b/>
          <w:sz w:val="24"/>
          <w:szCs w:val="24"/>
        </w:rPr>
        <w:t>本项目噪声设备源强表</w:t>
      </w:r>
    </w:p>
    <w:tbl>
      <w:tblPr>
        <w:tblW w:w="5000" w:type="pct"/>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4"/>
        <w:gridCol w:w="1419"/>
        <w:gridCol w:w="1136"/>
        <w:gridCol w:w="1985"/>
        <w:gridCol w:w="1843"/>
        <w:gridCol w:w="1238"/>
        <w:gridCol w:w="999"/>
      </w:tblGrid>
      <w:tr w:rsidR="00906F9F" w:rsidRPr="003814BA" w:rsidTr="00906F9F">
        <w:trPr>
          <w:trHeight w:val="284"/>
          <w:jc w:val="center"/>
        </w:trPr>
        <w:tc>
          <w:tcPr>
            <w:tcW w:w="392"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序号</w:t>
            </w:r>
          </w:p>
        </w:tc>
        <w:tc>
          <w:tcPr>
            <w:tcW w:w="758"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设备名称</w:t>
            </w:r>
          </w:p>
        </w:tc>
        <w:tc>
          <w:tcPr>
            <w:tcW w:w="607"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设备台数</w:t>
            </w:r>
          </w:p>
        </w:tc>
        <w:tc>
          <w:tcPr>
            <w:tcW w:w="1061"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单台等效声级</w:t>
            </w:r>
            <w:r w:rsidRPr="003814BA">
              <w:rPr>
                <w:rFonts w:cs="Times New Roman"/>
                <w:b/>
                <w:sz w:val="21"/>
                <w:szCs w:val="21"/>
              </w:rPr>
              <w:t>dB</w:t>
            </w:r>
            <w:r w:rsidRPr="003814BA">
              <w:rPr>
                <w:rFonts w:cs="Times New Roman"/>
                <w:b/>
                <w:sz w:val="21"/>
                <w:szCs w:val="21"/>
              </w:rPr>
              <w:t>（</w:t>
            </w:r>
            <w:r w:rsidRPr="003814BA">
              <w:rPr>
                <w:rFonts w:cs="Times New Roman"/>
                <w:b/>
                <w:sz w:val="21"/>
                <w:szCs w:val="21"/>
              </w:rPr>
              <w:t>A</w:t>
            </w:r>
            <w:r w:rsidRPr="003814BA">
              <w:rPr>
                <w:rFonts w:cs="Times New Roman"/>
                <w:b/>
                <w:sz w:val="21"/>
                <w:szCs w:val="21"/>
              </w:rPr>
              <w:t>）</w:t>
            </w:r>
          </w:p>
        </w:tc>
        <w:tc>
          <w:tcPr>
            <w:tcW w:w="985"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与厂界最近距离</w:t>
            </w:r>
            <w:r w:rsidRPr="003814BA">
              <w:rPr>
                <w:rFonts w:cs="Times New Roman"/>
                <w:b/>
                <w:sz w:val="21"/>
                <w:szCs w:val="21"/>
              </w:rPr>
              <w:t>m</w:t>
            </w:r>
          </w:p>
        </w:tc>
        <w:tc>
          <w:tcPr>
            <w:tcW w:w="662"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治理措施</w:t>
            </w:r>
          </w:p>
        </w:tc>
        <w:tc>
          <w:tcPr>
            <w:tcW w:w="534" w:type="pct"/>
            <w:vAlign w:val="center"/>
          </w:tcPr>
          <w:p w:rsidR="00906F9F" w:rsidRPr="003814BA" w:rsidRDefault="00906F9F" w:rsidP="00906F9F">
            <w:pPr>
              <w:spacing w:line="240" w:lineRule="auto"/>
              <w:ind w:firstLineChars="0" w:firstLine="0"/>
              <w:jc w:val="center"/>
              <w:rPr>
                <w:rFonts w:cs="Times New Roman"/>
                <w:b/>
                <w:sz w:val="21"/>
                <w:szCs w:val="21"/>
              </w:rPr>
            </w:pPr>
            <w:r w:rsidRPr="003814BA">
              <w:rPr>
                <w:rFonts w:cs="Times New Roman"/>
                <w:b/>
                <w:sz w:val="21"/>
                <w:szCs w:val="21"/>
              </w:rPr>
              <w:t>降噪效果</w:t>
            </w:r>
          </w:p>
        </w:tc>
      </w:tr>
      <w:tr w:rsidR="00906F9F" w:rsidRPr="003814BA" w:rsidTr="00906F9F">
        <w:trPr>
          <w:trHeight w:val="284"/>
          <w:jc w:val="center"/>
        </w:trPr>
        <w:tc>
          <w:tcPr>
            <w:tcW w:w="39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1</w:t>
            </w:r>
          </w:p>
        </w:tc>
        <w:tc>
          <w:tcPr>
            <w:tcW w:w="758"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粉碎机</w:t>
            </w:r>
          </w:p>
        </w:tc>
        <w:tc>
          <w:tcPr>
            <w:tcW w:w="607"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6</w:t>
            </w:r>
          </w:p>
        </w:tc>
        <w:tc>
          <w:tcPr>
            <w:tcW w:w="1061" w:type="pct"/>
            <w:vAlign w:val="center"/>
          </w:tcPr>
          <w:p w:rsidR="00906F9F" w:rsidRPr="003814BA" w:rsidRDefault="00906F9F" w:rsidP="00F94BD5">
            <w:pPr>
              <w:autoSpaceDE w:val="0"/>
              <w:autoSpaceDN w:val="0"/>
              <w:spacing w:line="240" w:lineRule="auto"/>
              <w:ind w:firstLineChars="0" w:firstLine="0"/>
              <w:jc w:val="center"/>
              <w:rPr>
                <w:rFonts w:cs="Times New Roman"/>
                <w:sz w:val="21"/>
                <w:szCs w:val="21"/>
              </w:rPr>
            </w:pPr>
            <w:r w:rsidRPr="003814BA">
              <w:rPr>
                <w:rFonts w:cs="Times New Roman"/>
                <w:sz w:val="21"/>
                <w:szCs w:val="21"/>
              </w:rPr>
              <w:t>90</w:t>
            </w:r>
          </w:p>
        </w:tc>
        <w:tc>
          <w:tcPr>
            <w:tcW w:w="985" w:type="pct"/>
            <w:vAlign w:val="center"/>
          </w:tcPr>
          <w:p w:rsidR="00906F9F" w:rsidRPr="003814BA" w:rsidRDefault="00061EF4"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66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25</w:t>
            </w:r>
          </w:p>
        </w:tc>
      </w:tr>
      <w:tr w:rsidR="00906F9F" w:rsidRPr="003814BA" w:rsidTr="00906F9F">
        <w:trPr>
          <w:trHeight w:val="284"/>
          <w:jc w:val="center"/>
        </w:trPr>
        <w:tc>
          <w:tcPr>
            <w:tcW w:w="39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2</w:t>
            </w:r>
          </w:p>
        </w:tc>
        <w:tc>
          <w:tcPr>
            <w:tcW w:w="758"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搅拌机</w:t>
            </w:r>
          </w:p>
        </w:tc>
        <w:tc>
          <w:tcPr>
            <w:tcW w:w="607"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14</w:t>
            </w:r>
          </w:p>
        </w:tc>
        <w:tc>
          <w:tcPr>
            <w:tcW w:w="1061" w:type="pct"/>
            <w:vAlign w:val="center"/>
          </w:tcPr>
          <w:p w:rsidR="00906F9F" w:rsidRPr="003814BA" w:rsidRDefault="00906F9F" w:rsidP="00F94BD5">
            <w:pPr>
              <w:autoSpaceDE w:val="0"/>
              <w:autoSpaceDN w:val="0"/>
              <w:spacing w:line="240" w:lineRule="auto"/>
              <w:ind w:firstLineChars="0" w:firstLine="0"/>
              <w:jc w:val="center"/>
              <w:rPr>
                <w:rFonts w:cs="Times New Roman"/>
                <w:sz w:val="21"/>
                <w:szCs w:val="21"/>
              </w:rPr>
            </w:pPr>
            <w:r w:rsidRPr="003814BA">
              <w:rPr>
                <w:rFonts w:cs="Times New Roman"/>
                <w:sz w:val="21"/>
                <w:szCs w:val="21"/>
              </w:rPr>
              <w:t>85</w:t>
            </w:r>
          </w:p>
        </w:tc>
        <w:tc>
          <w:tcPr>
            <w:tcW w:w="985" w:type="pct"/>
            <w:vAlign w:val="center"/>
          </w:tcPr>
          <w:p w:rsidR="00906F9F" w:rsidRPr="003814BA" w:rsidRDefault="00061EF4" w:rsidP="00906F9F">
            <w:pPr>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66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25</w:t>
            </w:r>
          </w:p>
        </w:tc>
      </w:tr>
      <w:tr w:rsidR="00906F9F" w:rsidRPr="003814BA" w:rsidTr="00906F9F">
        <w:trPr>
          <w:trHeight w:val="284"/>
          <w:jc w:val="center"/>
        </w:trPr>
        <w:tc>
          <w:tcPr>
            <w:tcW w:w="39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3</w:t>
            </w:r>
          </w:p>
        </w:tc>
        <w:tc>
          <w:tcPr>
            <w:tcW w:w="758"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拉丝机</w:t>
            </w:r>
          </w:p>
        </w:tc>
        <w:tc>
          <w:tcPr>
            <w:tcW w:w="607"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14</w:t>
            </w:r>
          </w:p>
        </w:tc>
        <w:tc>
          <w:tcPr>
            <w:tcW w:w="1061" w:type="pct"/>
            <w:vAlign w:val="center"/>
          </w:tcPr>
          <w:p w:rsidR="00906F9F" w:rsidRPr="003814BA" w:rsidRDefault="00906F9F" w:rsidP="00F94BD5">
            <w:pPr>
              <w:autoSpaceDE w:val="0"/>
              <w:autoSpaceDN w:val="0"/>
              <w:spacing w:line="240" w:lineRule="auto"/>
              <w:ind w:firstLineChars="0" w:firstLine="0"/>
              <w:jc w:val="center"/>
              <w:rPr>
                <w:rFonts w:cs="Times New Roman"/>
                <w:sz w:val="21"/>
                <w:szCs w:val="21"/>
              </w:rPr>
            </w:pPr>
            <w:r w:rsidRPr="003814BA">
              <w:rPr>
                <w:rFonts w:cs="Times New Roman"/>
                <w:sz w:val="21"/>
                <w:szCs w:val="21"/>
              </w:rPr>
              <w:t>80</w:t>
            </w:r>
          </w:p>
        </w:tc>
        <w:tc>
          <w:tcPr>
            <w:tcW w:w="985" w:type="pct"/>
            <w:vAlign w:val="center"/>
          </w:tcPr>
          <w:p w:rsidR="00906F9F" w:rsidRPr="003814BA" w:rsidRDefault="00061EF4" w:rsidP="00906F9F">
            <w:pPr>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662"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25</w:t>
            </w:r>
          </w:p>
        </w:tc>
      </w:tr>
      <w:tr w:rsidR="00906F9F" w:rsidRPr="003814BA" w:rsidTr="00906F9F">
        <w:trPr>
          <w:trHeight w:val="284"/>
          <w:jc w:val="center"/>
        </w:trPr>
        <w:tc>
          <w:tcPr>
            <w:tcW w:w="39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4</w:t>
            </w:r>
          </w:p>
        </w:tc>
        <w:tc>
          <w:tcPr>
            <w:tcW w:w="758"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切粒机</w:t>
            </w:r>
          </w:p>
        </w:tc>
        <w:tc>
          <w:tcPr>
            <w:tcW w:w="607"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8</w:t>
            </w:r>
          </w:p>
        </w:tc>
        <w:tc>
          <w:tcPr>
            <w:tcW w:w="1061" w:type="pct"/>
            <w:vAlign w:val="center"/>
          </w:tcPr>
          <w:p w:rsidR="00906F9F" w:rsidRPr="003814BA" w:rsidRDefault="00906F9F" w:rsidP="00F94BD5">
            <w:pPr>
              <w:autoSpaceDE w:val="0"/>
              <w:autoSpaceDN w:val="0"/>
              <w:spacing w:line="240" w:lineRule="auto"/>
              <w:ind w:firstLineChars="0" w:firstLine="0"/>
              <w:jc w:val="center"/>
              <w:rPr>
                <w:rFonts w:cs="Times New Roman"/>
                <w:sz w:val="21"/>
                <w:szCs w:val="21"/>
              </w:rPr>
            </w:pPr>
            <w:r w:rsidRPr="003814BA">
              <w:rPr>
                <w:rFonts w:cs="Times New Roman"/>
                <w:sz w:val="21"/>
                <w:szCs w:val="21"/>
              </w:rPr>
              <w:t>85</w:t>
            </w:r>
          </w:p>
        </w:tc>
        <w:tc>
          <w:tcPr>
            <w:tcW w:w="985" w:type="pct"/>
            <w:vAlign w:val="center"/>
          </w:tcPr>
          <w:p w:rsidR="00906F9F" w:rsidRPr="003814BA" w:rsidRDefault="00061EF4" w:rsidP="00906F9F">
            <w:pPr>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662"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25</w:t>
            </w:r>
          </w:p>
        </w:tc>
      </w:tr>
      <w:tr w:rsidR="00906F9F" w:rsidRPr="003814BA" w:rsidTr="00906F9F">
        <w:trPr>
          <w:trHeight w:val="284"/>
          <w:jc w:val="center"/>
        </w:trPr>
        <w:tc>
          <w:tcPr>
            <w:tcW w:w="392" w:type="pct"/>
            <w:vAlign w:val="center"/>
          </w:tcPr>
          <w:p w:rsidR="00906F9F" w:rsidRPr="003814BA" w:rsidRDefault="00906F9F" w:rsidP="00906F9F">
            <w:pPr>
              <w:autoSpaceDE w:val="0"/>
              <w:autoSpaceDN w:val="0"/>
              <w:spacing w:line="240" w:lineRule="auto"/>
              <w:ind w:firstLineChars="0" w:firstLine="0"/>
              <w:jc w:val="center"/>
              <w:rPr>
                <w:rFonts w:cs="Times New Roman"/>
                <w:sz w:val="21"/>
                <w:szCs w:val="21"/>
              </w:rPr>
            </w:pPr>
            <w:r w:rsidRPr="003814BA">
              <w:rPr>
                <w:rFonts w:cs="Times New Roman"/>
                <w:sz w:val="21"/>
                <w:szCs w:val="21"/>
              </w:rPr>
              <w:t>5</w:t>
            </w:r>
          </w:p>
        </w:tc>
        <w:tc>
          <w:tcPr>
            <w:tcW w:w="758"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包装机</w:t>
            </w:r>
          </w:p>
        </w:tc>
        <w:tc>
          <w:tcPr>
            <w:tcW w:w="607" w:type="pct"/>
            <w:vAlign w:val="center"/>
          </w:tcPr>
          <w:p w:rsidR="00906F9F" w:rsidRPr="003814BA" w:rsidRDefault="00906F9F" w:rsidP="00F94BD5">
            <w:pPr>
              <w:spacing w:line="240" w:lineRule="auto"/>
              <w:ind w:firstLineChars="0" w:firstLine="0"/>
              <w:jc w:val="center"/>
              <w:rPr>
                <w:rFonts w:cs="Times New Roman"/>
                <w:sz w:val="21"/>
                <w:szCs w:val="21"/>
              </w:rPr>
            </w:pPr>
            <w:r w:rsidRPr="003814BA">
              <w:rPr>
                <w:rFonts w:cs="Times New Roman"/>
                <w:sz w:val="21"/>
                <w:szCs w:val="21"/>
              </w:rPr>
              <w:t>4</w:t>
            </w:r>
          </w:p>
        </w:tc>
        <w:tc>
          <w:tcPr>
            <w:tcW w:w="1061" w:type="pct"/>
            <w:vAlign w:val="center"/>
          </w:tcPr>
          <w:p w:rsidR="00906F9F" w:rsidRPr="003814BA" w:rsidRDefault="00906F9F" w:rsidP="00F94BD5">
            <w:pPr>
              <w:autoSpaceDE w:val="0"/>
              <w:autoSpaceDN w:val="0"/>
              <w:spacing w:line="240" w:lineRule="auto"/>
              <w:ind w:firstLineChars="0" w:firstLine="0"/>
              <w:jc w:val="center"/>
              <w:rPr>
                <w:rFonts w:cs="Times New Roman"/>
                <w:sz w:val="21"/>
                <w:szCs w:val="21"/>
              </w:rPr>
            </w:pPr>
            <w:r w:rsidRPr="003814BA">
              <w:rPr>
                <w:rFonts w:cs="Times New Roman"/>
                <w:sz w:val="21"/>
                <w:szCs w:val="21"/>
              </w:rPr>
              <w:t>70</w:t>
            </w:r>
          </w:p>
        </w:tc>
        <w:tc>
          <w:tcPr>
            <w:tcW w:w="985" w:type="pct"/>
            <w:vAlign w:val="center"/>
          </w:tcPr>
          <w:p w:rsidR="00906F9F" w:rsidRPr="003814BA" w:rsidRDefault="00061EF4" w:rsidP="00906F9F">
            <w:pPr>
              <w:spacing w:line="240" w:lineRule="auto"/>
              <w:ind w:firstLineChars="0" w:firstLine="0"/>
              <w:jc w:val="center"/>
              <w:rPr>
                <w:rFonts w:cs="Times New Roman"/>
                <w:sz w:val="21"/>
                <w:szCs w:val="21"/>
              </w:rPr>
            </w:pPr>
            <w:r w:rsidRPr="003814BA">
              <w:rPr>
                <w:rFonts w:cs="Times New Roman"/>
                <w:sz w:val="21"/>
                <w:szCs w:val="21"/>
              </w:rPr>
              <w:t>E</w:t>
            </w:r>
            <w:r w:rsidRPr="003814BA">
              <w:rPr>
                <w:rFonts w:cs="Times New Roman"/>
                <w:sz w:val="21"/>
                <w:szCs w:val="21"/>
              </w:rPr>
              <w:t>，</w:t>
            </w:r>
            <w:r w:rsidRPr="003814BA">
              <w:rPr>
                <w:rFonts w:cs="Times New Roman" w:hint="eastAsia"/>
                <w:sz w:val="21"/>
                <w:szCs w:val="21"/>
              </w:rPr>
              <w:t>20</w:t>
            </w:r>
          </w:p>
        </w:tc>
        <w:tc>
          <w:tcPr>
            <w:tcW w:w="662"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隔声、减振</w:t>
            </w:r>
          </w:p>
        </w:tc>
        <w:tc>
          <w:tcPr>
            <w:tcW w:w="534" w:type="pct"/>
            <w:vAlign w:val="center"/>
          </w:tcPr>
          <w:p w:rsidR="00906F9F" w:rsidRPr="003814BA" w:rsidRDefault="00906F9F" w:rsidP="00906F9F">
            <w:pPr>
              <w:spacing w:line="240" w:lineRule="auto"/>
              <w:ind w:firstLineChars="0" w:firstLine="0"/>
              <w:jc w:val="center"/>
              <w:rPr>
                <w:rFonts w:cs="Times New Roman"/>
                <w:sz w:val="21"/>
                <w:szCs w:val="21"/>
              </w:rPr>
            </w:pPr>
            <w:r w:rsidRPr="003814BA">
              <w:rPr>
                <w:rFonts w:cs="Times New Roman"/>
                <w:sz w:val="21"/>
                <w:szCs w:val="21"/>
              </w:rPr>
              <w:t>25</w:t>
            </w:r>
          </w:p>
        </w:tc>
      </w:tr>
    </w:tbl>
    <w:p w:rsidR="00906F9F" w:rsidRPr="003814BA" w:rsidRDefault="00906F9F" w:rsidP="00906F9F">
      <w:pPr>
        <w:pStyle w:val="a3"/>
      </w:pPr>
      <w:bookmarkStart w:id="144" w:name="_Toc5030854"/>
      <w:r w:rsidRPr="003814BA">
        <w:rPr>
          <w:rFonts w:hint="eastAsia"/>
        </w:rPr>
        <w:t>5.4.2</w:t>
      </w:r>
      <w:r w:rsidRPr="003814BA">
        <w:t>预测模式</w:t>
      </w:r>
      <w:bookmarkEnd w:id="144"/>
    </w:p>
    <w:p w:rsidR="00906F9F" w:rsidRPr="003814BA" w:rsidRDefault="00906F9F" w:rsidP="00906F9F">
      <w:pPr>
        <w:ind w:firstLine="560"/>
      </w:pPr>
      <w:r w:rsidRPr="003814BA">
        <w:t>选用《环境影响评价技术导则</w:t>
      </w:r>
      <w:r w:rsidRPr="003814BA">
        <w:t>--</w:t>
      </w:r>
      <w:r w:rsidRPr="003814BA">
        <w:t>声环境》（</w:t>
      </w:r>
      <w:r w:rsidRPr="003814BA">
        <w:t>HJ2.4–2009</w:t>
      </w:r>
      <w:r w:rsidRPr="003814BA">
        <w:t>）中的工业噪声预测模式。根据声环境评价导则的规定，选用预测模式，应用过程中将根据具体情况作必要简化。</w:t>
      </w:r>
    </w:p>
    <w:p w:rsidR="00906F9F" w:rsidRPr="003814BA" w:rsidRDefault="00906F9F" w:rsidP="00906F9F">
      <w:pPr>
        <w:ind w:firstLine="560"/>
      </w:pPr>
      <w:bookmarkStart w:id="145" w:name="_Toc121276313"/>
      <w:bookmarkStart w:id="146" w:name="_Toc130625294"/>
      <w:r w:rsidRPr="003814BA">
        <w:rPr>
          <w:rFonts w:ascii="宋体" w:hAnsi="宋体" w:cs="宋体" w:hint="eastAsia"/>
        </w:rPr>
        <w:t>①</w:t>
      </w:r>
      <w:bookmarkEnd w:id="145"/>
      <w:bookmarkEnd w:id="146"/>
      <w:r w:rsidRPr="003814BA">
        <w:t>室外点声源在预测点的倍频带声压级</w:t>
      </w:r>
    </w:p>
    <w:p w:rsidR="00906F9F" w:rsidRPr="003814BA" w:rsidRDefault="00906F9F" w:rsidP="00906F9F">
      <w:pPr>
        <w:ind w:firstLine="560"/>
        <w:rPr>
          <w:rFonts w:eastAsia="仿宋_GB2312"/>
        </w:rPr>
      </w:pPr>
      <w:r w:rsidRPr="003814BA">
        <w:t xml:space="preserve">a. </w:t>
      </w:r>
      <w:r w:rsidRPr="003814BA">
        <w:t>某个点源在预测点的倍频带声压级：</w:t>
      </w:r>
    </w:p>
    <w:p w:rsidR="00906F9F" w:rsidRPr="003814BA" w:rsidRDefault="00906F9F" w:rsidP="00906F9F">
      <w:pPr>
        <w:adjustRightInd w:val="0"/>
        <w:snapToGrid w:val="0"/>
        <w:spacing w:line="360" w:lineRule="auto"/>
        <w:ind w:firstLineChars="1" w:firstLine="2"/>
        <w:jc w:val="center"/>
        <w:rPr>
          <w:rFonts w:eastAsia="仿宋_GB2312" w:cs="Times New Roman"/>
          <w:szCs w:val="24"/>
        </w:rPr>
      </w:pPr>
      <w:r w:rsidRPr="003814BA">
        <w:rPr>
          <w:rFonts w:cs="Times New Roman"/>
          <w:noProof/>
          <w:sz w:val="24"/>
          <w:szCs w:val="24"/>
        </w:rPr>
        <w:drawing>
          <wp:inline distT="0" distB="0" distL="0" distR="0">
            <wp:extent cx="2148840" cy="228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48840" cy="228600"/>
                    </a:xfrm>
                    <a:prstGeom prst="rect">
                      <a:avLst/>
                    </a:prstGeom>
                    <a:noFill/>
                    <a:ln>
                      <a:noFill/>
                    </a:ln>
                  </pic:spPr>
                </pic:pic>
              </a:graphicData>
            </a:graphic>
          </wp:inline>
        </w:drawing>
      </w:r>
    </w:p>
    <w:p w:rsidR="00906F9F" w:rsidRPr="003814BA" w:rsidRDefault="00906F9F" w:rsidP="00906F9F">
      <w:pPr>
        <w:ind w:firstLine="560"/>
      </w:pPr>
      <w:r w:rsidRPr="003814BA">
        <w:t>式中：</w:t>
      </w:r>
      <w:r w:rsidRPr="003814BA">
        <w:t>Loct</w:t>
      </w:r>
      <w:r w:rsidRPr="003814BA">
        <w:t>（</w:t>
      </w:r>
      <w:r w:rsidRPr="003814BA">
        <w:t>r</w:t>
      </w:r>
      <w:r w:rsidRPr="003814BA">
        <w:t>）</w:t>
      </w:r>
      <w:r w:rsidRPr="003814BA">
        <w:t>——</w:t>
      </w:r>
      <w:r w:rsidRPr="003814BA">
        <w:t>点声源在预测点产生的倍频带声压级；</w:t>
      </w:r>
    </w:p>
    <w:p w:rsidR="00906F9F" w:rsidRPr="003814BA" w:rsidRDefault="00906F9F" w:rsidP="00906F9F">
      <w:pPr>
        <w:ind w:firstLine="560"/>
      </w:pPr>
      <w:r w:rsidRPr="003814BA">
        <w:t xml:space="preserve">      Loct</w:t>
      </w:r>
      <w:r w:rsidRPr="003814BA">
        <w:t>（</w:t>
      </w:r>
      <w:r w:rsidRPr="003814BA">
        <w:t>r</w:t>
      </w:r>
      <w:r w:rsidRPr="003814BA">
        <w:rPr>
          <w:vertAlign w:val="subscript"/>
        </w:rPr>
        <w:t>0</w:t>
      </w:r>
      <w:r w:rsidRPr="003814BA">
        <w:t>）</w:t>
      </w:r>
      <w:r w:rsidRPr="003814BA">
        <w:t>——</w:t>
      </w:r>
      <w:r w:rsidRPr="003814BA">
        <w:t>参考位置</w:t>
      </w:r>
      <w:r w:rsidRPr="003814BA">
        <w:t>r</w:t>
      </w:r>
      <w:r w:rsidRPr="003814BA">
        <w:rPr>
          <w:vertAlign w:val="subscript"/>
        </w:rPr>
        <w:t>0</w:t>
      </w:r>
      <w:r w:rsidRPr="003814BA">
        <w:t>处的倍频带声压级；</w:t>
      </w:r>
    </w:p>
    <w:p w:rsidR="00906F9F" w:rsidRPr="003814BA" w:rsidRDefault="00906F9F" w:rsidP="00906F9F">
      <w:pPr>
        <w:ind w:firstLine="560"/>
      </w:pPr>
      <w:r w:rsidRPr="003814BA">
        <w:t xml:space="preserve">      r——</w:t>
      </w:r>
      <w:r w:rsidRPr="003814BA">
        <w:t>预测点距声源的距离，</w:t>
      </w:r>
      <w:r w:rsidRPr="003814BA">
        <w:t>m</w:t>
      </w:r>
      <w:r w:rsidRPr="003814BA">
        <w:t>；</w:t>
      </w:r>
    </w:p>
    <w:p w:rsidR="00906F9F" w:rsidRPr="003814BA" w:rsidRDefault="00906F9F" w:rsidP="00906F9F">
      <w:pPr>
        <w:ind w:firstLine="560"/>
      </w:pPr>
      <w:r w:rsidRPr="003814BA">
        <w:t xml:space="preserve">      r</w:t>
      </w:r>
      <w:r w:rsidRPr="003814BA">
        <w:rPr>
          <w:vertAlign w:val="subscript"/>
        </w:rPr>
        <w:t>0</w:t>
      </w:r>
      <w:r w:rsidRPr="003814BA">
        <w:t>——</w:t>
      </w:r>
      <w:r w:rsidRPr="003814BA">
        <w:t>参考位置距声源的距离，</w:t>
      </w:r>
      <w:r w:rsidRPr="003814BA">
        <w:t>m</w:t>
      </w:r>
      <w:r w:rsidRPr="003814BA">
        <w:t>；</w:t>
      </w:r>
    </w:p>
    <w:p w:rsidR="00906F9F" w:rsidRPr="003814BA" w:rsidRDefault="00906F9F" w:rsidP="00906F9F">
      <w:pPr>
        <w:ind w:firstLine="560"/>
      </w:pPr>
      <w:r w:rsidRPr="003814BA">
        <w:t xml:space="preserve">     ΔLoct——</w:t>
      </w:r>
      <w:r w:rsidRPr="003814BA">
        <w:t>各种因素引起的衰减量，包括声屏障、空气吸收和地面效应引起的衰减，其计算方式分别为：</w:t>
      </w:r>
    </w:p>
    <w:p w:rsidR="00906F9F" w:rsidRPr="003814BA" w:rsidRDefault="00906F9F" w:rsidP="00906F9F">
      <w:pPr>
        <w:adjustRightInd w:val="0"/>
        <w:snapToGrid w:val="0"/>
        <w:spacing w:line="360" w:lineRule="auto"/>
        <w:ind w:firstLineChars="6" w:firstLine="17"/>
        <w:jc w:val="center"/>
        <w:rPr>
          <w:rFonts w:eastAsia="仿宋_GB2312" w:cs="Times New Roman"/>
          <w:szCs w:val="24"/>
        </w:rPr>
      </w:pPr>
      <w:r w:rsidRPr="003814BA">
        <w:rPr>
          <w:rFonts w:eastAsia="仿宋_GB2312" w:cs="Times New Roman"/>
          <w:position w:val="-32"/>
          <w:szCs w:val="24"/>
        </w:rPr>
        <w:object w:dxaOrig="4900" w:dyaOrig="759">
          <v:shape id="_x0000_i1031" type="#_x0000_t75" style="width:245.4pt;height:36.6pt;mso-position-horizontal-relative:page;mso-position-vertical-relative:page" o:ole="">
            <v:imagedata r:id="rId33" o:title=""/>
          </v:shape>
          <o:OLEObject Type="Embed" ProgID="Equation.3" ShapeID="_x0000_i1031" DrawAspect="Content" ObjectID="_1644843417" r:id="rId34"/>
        </w:object>
      </w:r>
    </w:p>
    <w:p w:rsidR="00906F9F" w:rsidRPr="003814BA" w:rsidRDefault="00906F9F" w:rsidP="00906F9F">
      <w:pPr>
        <w:adjustRightInd w:val="0"/>
        <w:snapToGrid w:val="0"/>
        <w:spacing w:line="360" w:lineRule="auto"/>
        <w:ind w:firstLineChars="1" w:firstLine="3"/>
        <w:jc w:val="center"/>
        <w:rPr>
          <w:rFonts w:eastAsia="仿宋_GB2312" w:cs="Times New Roman"/>
          <w:szCs w:val="24"/>
        </w:rPr>
      </w:pPr>
      <w:r w:rsidRPr="003814BA">
        <w:rPr>
          <w:rFonts w:eastAsia="仿宋_GB2312" w:cs="Times New Roman"/>
          <w:position w:val="-12"/>
          <w:szCs w:val="24"/>
        </w:rPr>
        <w:object w:dxaOrig="2200" w:dyaOrig="359">
          <v:shape id="_x0000_i1032" type="#_x0000_t75" style="width:108.6pt;height:18pt;mso-position-horizontal-relative:page;mso-position-vertical-relative:page" o:ole="">
            <v:imagedata r:id="rId35" o:title=""/>
          </v:shape>
          <o:OLEObject Type="Embed" ProgID="Equation.3" ShapeID="_x0000_i1032" DrawAspect="Content" ObjectID="_1644843418" r:id="rId36"/>
        </w:object>
      </w:r>
    </w:p>
    <w:p w:rsidR="00906F9F" w:rsidRPr="003814BA" w:rsidRDefault="00906F9F" w:rsidP="00906F9F">
      <w:pPr>
        <w:adjustRightInd w:val="0"/>
        <w:snapToGrid w:val="0"/>
        <w:spacing w:line="360" w:lineRule="auto"/>
        <w:ind w:firstLineChars="1" w:firstLine="3"/>
        <w:jc w:val="center"/>
        <w:rPr>
          <w:rFonts w:eastAsia="仿宋_GB2312" w:cs="Times New Roman"/>
          <w:szCs w:val="24"/>
        </w:rPr>
      </w:pPr>
      <w:r w:rsidRPr="003814BA">
        <w:rPr>
          <w:rFonts w:eastAsia="仿宋_GB2312" w:cs="Times New Roman"/>
          <w:position w:val="-12"/>
          <w:szCs w:val="24"/>
        </w:rPr>
        <w:object w:dxaOrig="1760" w:dyaOrig="359">
          <v:shape id="_x0000_i1033" type="#_x0000_t75" style="width:89.4pt;height:18pt;mso-position-horizontal-relative:page;mso-position-vertical-relative:page" o:ole="">
            <v:imagedata r:id="rId37" o:title=""/>
          </v:shape>
          <o:OLEObject Type="Embed" ProgID="Equation.3" ShapeID="_x0000_i1033" DrawAspect="Content" ObjectID="_1644843419" r:id="rId38"/>
        </w:object>
      </w:r>
    </w:p>
    <w:p w:rsidR="00906F9F" w:rsidRPr="003814BA" w:rsidRDefault="00906F9F" w:rsidP="00906F9F">
      <w:pPr>
        <w:ind w:firstLine="560"/>
        <w:rPr>
          <w:rFonts w:eastAsia="仿宋_GB2312"/>
        </w:rPr>
      </w:pPr>
      <w:r w:rsidRPr="003814BA">
        <w:t xml:space="preserve">b. </w:t>
      </w:r>
      <w:r w:rsidRPr="003814BA">
        <w:t>如果已知声源的倍频带声功率级</w:t>
      </w:r>
      <w:r w:rsidRPr="003814BA">
        <w:t>Lw cot</w:t>
      </w:r>
      <w:r w:rsidRPr="003814BA">
        <w:t>，且声源可看作是位于地面上的，则：</w:t>
      </w:r>
    </w:p>
    <w:p w:rsidR="00906F9F" w:rsidRPr="003814BA" w:rsidRDefault="00906F9F" w:rsidP="00906F9F">
      <w:pPr>
        <w:adjustRightInd w:val="0"/>
        <w:snapToGrid w:val="0"/>
        <w:spacing w:line="360" w:lineRule="auto"/>
        <w:ind w:firstLine="480"/>
        <w:jc w:val="center"/>
        <w:rPr>
          <w:rFonts w:cs="Times New Roman"/>
          <w:sz w:val="24"/>
          <w:szCs w:val="24"/>
        </w:rPr>
      </w:pPr>
      <w:bookmarkStart w:id="147" w:name="_Toc130625295"/>
      <w:bookmarkStart w:id="148" w:name="_Toc121276314"/>
      <w:r w:rsidRPr="003814BA">
        <w:rPr>
          <w:rFonts w:cs="Times New Roman"/>
          <w:sz w:val="24"/>
          <w:szCs w:val="24"/>
        </w:rPr>
        <w:t>L</w:t>
      </w:r>
      <w:r w:rsidRPr="003814BA">
        <w:rPr>
          <w:rFonts w:cs="Times New Roman"/>
          <w:sz w:val="24"/>
          <w:szCs w:val="24"/>
          <w:vertAlign w:val="subscript"/>
        </w:rPr>
        <w:t>cot</w:t>
      </w:r>
      <w:r w:rsidRPr="003814BA">
        <w:rPr>
          <w:rFonts w:cs="Times New Roman"/>
          <w:sz w:val="24"/>
          <w:szCs w:val="24"/>
        </w:rPr>
        <w:t>=L</w:t>
      </w:r>
      <w:r w:rsidRPr="003814BA">
        <w:rPr>
          <w:rFonts w:cs="Times New Roman"/>
          <w:sz w:val="24"/>
          <w:szCs w:val="24"/>
          <w:vertAlign w:val="subscript"/>
        </w:rPr>
        <w:t>w cot</w:t>
      </w:r>
      <w:r w:rsidRPr="003814BA">
        <w:rPr>
          <w:rFonts w:cs="Times New Roman"/>
          <w:sz w:val="24"/>
          <w:szCs w:val="24"/>
        </w:rPr>
        <w:t>-20lgr</w:t>
      </w:r>
      <w:r w:rsidRPr="003814BA">
        <w:rPr>
          <w:rFonts w:cs="Times New Roman"/>
          <w:sz w:val="24"/>
          <w:szCs w:val="24"/>
          <w:vertAlign w:val="subscript"/>
        </w:rPr>
        <w:t>0</w:t>
      </w:r>
      <w:bookmarkEnd w:id="147"/>
      <w:bookmarkEnd w:id="148"/>
      <w:r w:rsidRPr="003814BA">
        <w:rPr>
          <w:rFonts w:cs="Times New Roman"/>
          <w:sz w:val="24"/>
          <w:szCs w:val="24"/>
        </w:rPr>
        <w:t>-8</w:t>
      </w:r>
    </w:p>
    <w:p w:rsidR="00906F9F" w:rsidRPr="003814BA" w:rsidRDefault="00906F9F" w:rsidP="00906F9F">
      <w:pPr>
        <w:ind w:firstLine="560"/>
      </w:pPr>
      <w:r w:rsidRPr="003814BA">
        <w:t xml:space="preserve">c. </w:t>
      </w:r>
      <w:r w:rsidRPr="003814BA">
        <w:t>由各倍频带声压级合成计算出该声源产生的</w:t>
      </w:r>
      <w:r w:rsidRPr="003814BA">
        <w:t>A</w:t>
      </w:r>
      <w:r w:rsidRPr="003814BA">
        <w:t>声级</w:t>
      </w:r>
      <w:r w:rsidRPr="003814BA">
        <w:t>LA</w:t>
      </w:r>
      <w:r w:rsidRPr="003814BA">
        <w:t>：</w:t>
      </w:r>
    </w:p>
    <w:p w:rsidR="00906F9F" w:rsidRPr="003814BA" w:rsidRDefault="00906F9F" w:rsidP="00906F9F">
      <w:pPr>
        <w:adjustRightInd w:val="0"/>
        <w:snapToGrid w:val="0"/>
        <w:spacing w:line="360" w:lineRule="auto"/>
        <w:ind w:firstLineChars="1" w:firstLine="2"/>
        <w:jc w:val="center"/>
        <w:rPr>
          <w:rFonts w:eastAsia="仿宋_GB2312" w:cs="Times New Roman"/>
          <w:sz w:val="24"/>
          <w:szCs w:val="24"/>
        </w:rPr>
      </w:pPr>
      <w:r w:rsidRPr="003814BA">
        <w:rPr>
          <w:rFonts w:eastAsia="仿宋_GB2312" w:cs="Times New Roman"/>
          <w:position w:val="-30"/>
          <w:sz w:val="24"/>
          <w:szCs w:val="24"/>
        </w:rPr>
        <w:object w:dxaOrig="2540" w:dyaOrig="719">
          <v:shape id="_x0000_i1034" type="#_x0000_t75" style="width:117pt;height:33pt" o:ole="">
            <v:imagedata r:id="rId39" o:title=""/>
          </v:shape>
          <o:OLEObject Type="Embed" ProgID="Equation.3" ShapeID="_x0000_i1034" DrawAspect="Content" ObjectID="_1644843420" r:id="rId40"/>
        </w:object>
      </w:r>
    </w:p>
    <w:p w:rsidR="00906F9F" w:rsidRPr="003814BA" w:rsidRDefault="00906F9F" w:rsidP="00906F9F">
      <w:pPr>
        <w:ind w:firstLine="560"/>
      </w:pPr>
      <w:r w:rsidRPr="003814BA">
        <w:t>式中</w:t>
      </w:r>
      <w:r w:rsidRPr="003814BA">
        <w:t>ΔLi</w:t>
      </w:r>
      <w:r w:rsidRPr="003814BA">
        <w:t>为</w:t>
      </w:r>
      <w:r w:rsidRPr="003814BA">
        <w:t>A</w:t>
      </w:r>
      <w:r w:rsidRPr="003814BA">
        <w:t>计权网络修正值。</w:t>
      </w:r>
    </w:p>
    <w:p w:rsidR="00906F9F" w:rsidRPr="003814BA" w:rsidRDefault="00906F9F" w:rsidP="00906F9F">
      <w:pPr>
        <w:ind w:firstLine="560"/>
      </w:pPr>
      <w:r w:rsidRPr="003814BA">
        <w:t xml:space="preserve">d. </w:t>
      </w:r>
      <w:r w:rsidRPr="003814BA">
        <w:t>各声源在预测点产生的声级的合成</w:t>
      </w:r>
    </w:p>
    <w:p w:rsidR="00906F9F" w:rsidRPr="003814BA" w:rsidRDefault="00906F9F" w:rsidP="00906F9F">
      <w:pPr>
        <w:adjustRightInd w:val="0"/>
        <w:snapToGrid w:val="0"/>
        <w:spacing w:line="360" w:lineRule="auto"/>
        <w:ind w:firstLineChars="1" w:firstLine="3"/>
        <w:jc w:val="center"/>
        <w:rPr>
          <w:rFonts w:eastAsia="仿宋_GB2312" w:cs="Times New Roman"/>
          <w:szCs w:val="24"/>
        </w:rPr>
      </w:pPr>
      <w:r w:rsidRPr="003814BA">
        <w:rPr>
          <w:rFonts w:eastAsia="仿宋_GB2312" w:cs="Times New Roman"/>
          <w:position w:val="-30"/>
          <w:szCs w:val="24"/>
        </w:rPr>
        <w:object w:dxaOrig="2240" w:dyaOrig="720">
          <v:shape id="_x0000_i1035" type="#_x0000_t75" style="width:112.2pt;height:36pt;mso-position-horizontal-relative:page;mso-position-vertical-relative:page" o:ole="">
            <v:imagedata r:id="rId41" o:title=""/>
          </v:shape>
          <o:OLEObject Type="Embed" ProgID="Equation.3" ShapeID="_x0000_i1035" DrawAspect="Content" ObjectID="_1644843421" r:id="rId42"/>
        </w:object>
      </w:r>
    </w:p>
    <w:p w:rsidR="00906F9F" w:rsidRPr="003814BA" w:rsidRDefault="00906F9F" w:rsidP="00906F9F">
      <w:pPr>
        <w:ind w:firstLine="560"/>
      </w:pPr>
      <w:bookmarkStart w:id="149" w:name="_Toc130625296"/>
      <w:bookmarkStart w:id="150" w:name="_Toc121276315"/>
      <w:r w:rsidRPr="003814BA">
        <w:rPr>
          <w:rFonts w:ascii="宋体" w:hAnsi="宋体" w:cs="宋体" w:hint="eastAsia"/>
        </w:rPr>
        <w:t>②</w:t>
      </w:r>
      <w:bookmarkEnd w:id="149"/>
      <w:bookmarkEnd w:id="150"/>
      <w:r w:rsidRPr="003814BA">
        <w:t>室内点声源的预测</w:t>
      </w:r>
    </w:p>
    <w:p w:rsidR="00906F9F" w:rsidRPr="003814BA" w:rsidRDefault="00906F9F" w:rsidP="00906F9F">
      <w:pPr>
        <w:ind w:firstLine="560"/>
      </w:pPr>
      <w:bookmarkStart w:id="151" w:name="_Toc130625297"/>
      <w:bookmarkStart w:id="152" w:name="_Toc121276316"/>
      <w:r w:rsidRPr="003814BA">
        <w:t>a.</w:t>
      </w:r>
      <w:bookmarkEnd w:id="151"/>
      <w:bookmarkEnd w:id="152"/>
      <w:r w:rsidRPr="003814BA">
        <w:t>室内靠近围护结构处的倍频带声压级：</w:t>
      </w:r>
    </w:p>
    <w:p w:rsidR="00906F9F" w:rsidRPr="003814BA" w:rsidRDefault="00906F9F" w:rsidP="00906F9F">
      <w:pPr>
        <w:adjustRightInd w:val="0"/>
        <w:snapToGrid w:val="0"/>
        <w:spacing w:line="360" w:lineRule="auto"/>
        <w:ind w:firstLineChars="0" w:firstLine="0"/>
        <w:jc w:val="center"/>
        <w:rPr>
          <w:rFonts w:eastAsia="仿宋_GB2312" w:cs="Times New Roman"/>
          <w:sz w:val="24"/>
          <w:szCs w:val="24"/>
        </w:rPr>
      </w:pPr>
      <w:r w:rsidRPr="003814BA">
        <w:rPr>
          <w:rFonts w:cs="Times New Roman"/>
          <w:position w:val="-32"/>
          <w:sz w:val="24"/>
          <w:szCs w:val="24"/>
        </w:rPr>
        <w:object w:dxaOrig="3079" w:dyaOrig="759">
          <v:shape id="_x0000_i1036" type="#_x0000_t75" style="width:139.2pt;height:34.2pt" o:ole="">
            <v:imagedata r:id="rId43" o:title=""/>
          </v:shape>
          <o:OLEObject Type="Embed" ProgID="Equation.3" ShapeID="_x0000_i1036" DrawAspect="Content" ObjectID="_1644843422" r:id="rId44"/>
        </w:object>
      </w:r>
    </w:p>
    <w:p w:rsidR="00906F9F" w:rsidRPr="003814BA" w:rsidRDefault="00906F9F" w:rsidP="00906F9F">
      <w:pPr>
        <w:ind w:firstLine="560"/>
      </w:pPr>
      <w:bookmarkStart w:id="153" w:name="_Toc121276317"/>
      <w:bookmarkStart w:id="154" w:name="_Toc130625298"/>
      <w:r w:rsidRPr="003814BA">
        <w:t>式中：</w:t>
      </w:r>
      <w:r w:rsidRPr="003814BA">
        <w:t>r</w:t>
      </w:r>
      <w:r w:rsidRPr="003814BA">
        <w:rPr>
          <w:vertAlign w:val="subscript"/>
        </w:rPr>
        <w:t>1</w:t>
      </w:r>
      <w:bookmarkEnd w:id="153"/>
      <w:bookmarkEnd w:id="154"/>
      <w:r w:rsidRPr="003814BA">
        <w:t>为室内某源距离围护结构的距离；</w:t>
      </w:r>
    </w:p>
    <w:p w:rsidR="00906F9F" w:rsidRPr="003814BA" w:rsidRDefault="00906F9F" w:rsidP="00906F9F">
      <w:pPr>
        <w:ind w:firstLine="560"/>
      </w:pPr>
      <w:bookmarkStart w:id="155" w:name="_Toc121276318"/>
      <w:bookmarkStart w:id="156" w:name="_Toc130625299"/>
      <w:r w:rsidRPr="003814BA">
        <w:t xml:space="preserve">      R</w:t>
      </w:r>
      <w:bookmarkEnd w:id="155"/>
      <w:bookmarkEnd w:id="156"/>
      <w:r w:rsidRPr="003814BA">
        <w:t>为房间常数；</w:t>
      </w:r>
      <w:bookmarkStart w:id="157" w:name="_Toc121276319"/>
      <w:bookmarkStart w:id="158" w:name="_Toc130625300"/>
      <w:r w:rsidRPr="003814BA">
        <w:t xml:space="preserve"> Q</w:t>
      </w:r>
      <w:bookmarkEnd w:id="157"/>
      <w:bookmarkEnd w:id="158"/>
      <w:r w:rsidRPr="003814BA">
        <w:t>为方向性因子。</w:t>
      </w:r>
    </w:p>
    <w:p w:rsidR="00906F9F" w:rsidRPr="003814BA" w:rsidRDefault="00906F9F" w:rsidP="00906F9F">
      <w:pPr>
        <w:ind w:firstLine="560"/>
      </w:pPr>
      <w:bookmarkStart w:id="159" w:name="_Toc130625301"/>
      <w:bookmarkStart w:id="160" w:name="_Toc121276320"/>
      <w:r w:rsidRPr="003814BA">
        <w:t>b.</w:t>
      </w:r>
      <w:bookmarkEnd w:id="159"/>
      <w:bookmarkEnd w:id="160"/>
      <w:r w:rsidRPr="003814BA">
        <w:t>室内声源在靠近围护结构处产生的总倍频带声压级：</w:t>
      </w:r>
    </w:p>
    <w:p w:rsidR="00906F9F" w:rsidRPr="003814BA" w:rsidRDefault="00906F9F" w:rsidP="00906F9F">
      <w:pPr>
        <w:adjustRightInd w:val="0"/>
        <w:snapToGrid w:val="0"/>
        <w:spacing w:line="360" w:lineRule="auto"/>
        <w:ind w:firstLineChars="0" w:firstLine="0"/>
        <w:jc w:val="center"/>
        <w:rPr>
          <w:rFonts w:eastAsia="仿宋_GB2312" w:cs="Times New Roman"/>
          <w:sz w:val="24"/>
          <w:szCs w:val="24"/>
        </w:rPr>
      </w:pPr>
      <w:r w:rsidRPr="003814BA">
        <w:rPr>
          <w:rFonts w:eastAsia="仿宋_GB2312" w:cs="Times New Roman"/>
          <w:position w:val="-30"/>
          <w:sz w:val="24"/>
          <w:szCs w:val="24"/>
        </w:rPr>
        <w:object w:dxaOrig="2900" w:dyaOrig="719">
          <v:shape id="_x0000_i1037" type="#_x0000_t75" style="width:2in;height:36pt" o:ole="">
            <v:imagedata r:id="rId45" o:title=""/>
          </v:shape>
          <o:OLEObject Type="Embed" ProgID="Equation.3" ShapeID="_x0000_i1037" DrawAspect="Content" ObjectID="_1644843423" r:id="rId46"/>
        </w:object>
      </w:r>
    </w:p>
    <w:p w:rsidR="00906F9F" w:rsidRPr="003814BA" w:rsidRDefault="00906F9F" w:rsidP="00906F9F">
      <w:pPr>
        <w:ind w:firstLine="560"/>
      </w:pPr>
      <w:bookmarkStart w:id="161" w:name="_Toc121276321"/>
      <w:bookmarkStart w:id="162" w:name="_Toc130625302"/>
      <w:r w:rsidRPr="003814BA">
        <w:t>c.</w:t>
      </w:r>
      <w:bookmarkEnd w:id="161"/>
      <w:bookmarkEnd w:id="162"/>
      <w:r w:rsidRPr="003814BA">
        <w:t>室外靠近围护结构处的总的声压级：</w:t>
      </w:r>
    </w:p>
    <w:p w:rsidR="00906F9F" w:rsidRPr="003814BA" w:rsidRDefault="00906F9F" w:rsidP="00906F9F">
      <w:pPr>
        <w:adjustRightInd w:val="0"/>
        <w:snapToGrid w:val="0"/>
        <w:spacing w:line="360" w:lineRule="auto"/>
        <w:ind w:firstLineChars="0" w:firstLine="0"/>
        <w:jc w:val="center"/>
        <w:rPr>
          <w:rFonts w:cs="Times New Roman"/>
          <w:sz w:val="24"/>
          <w:szCs w:val="24"/>
        </w:rPr>
      </w:pPr>
      <w:bookmarkStart w:id="163" w:name="_Toc130625303"/>
      <w:bookmarkStart w:id="164" w:name="_Toc121276322"/>
      <w:r w:rsidRPr="003814BA">
        <w:rPr>
          <w:rFonts w:cs="Times New Roman"/>
          <w:sz w:val="24"/>
          <w:szCs w:val="24"/>
        </w:rPr>
        <w:t>L</w:t>
      </w:r>
      <w:r w:rsidRPr="003814BA">
        <w:rPr>
          <w:rFonts w:cs="Times New Roman"/>
          <w:sz w:val="24"/>
          <w:szCs w:val="24"/>
          <w:vertAlign w:val="subscript"/>
        </w:rPr>
        <w:t>oct,1</w:t>
      </w:r>
      <w:r w:rsidRPr="003814BA">
        <w:rPr>
          <w:rFonts w:cs="Times New Roman"/>
          <w:sz w:val="24"/>
          <w:szCs w:val="24"/>
        </w:rPr>
        <w:t>(T)=L</w:t>
      </w:r>
      <w:r w:rsidRPr="003814BA">
        <w:rPr>
          <w:rFonts w:cs="Times New Roman"/>
          <w:sz w:val="24"/>
          <w:szCs w:val="24"/>
          <w:vertAlign w:val="subscript"/>
        </w:rPr>
        <w:t>0ct,1</w:t>
      </w:r>
      <w:r w:rsidRPr="003814BA">
        <w:rPr>
          <w:rFonts w:cs="Times New Roman"/>
          <w:sz w:val="24"/>
          <w:szCs w:val="24"/>
        </w:rPr>
        <w:t>(T)-(Tl</w:t>
      </w:r>
      <w:r w:rsidRPr="003814BA">
        <w:rPr>
          <w:rFonts w:cs="Times New Roman"/>
          <w:sz w:val="24"/>
          <w:szCs w:val="24"/>
          <w:vertAlign w:val="subscript"/>
        </w:rPr>
        <w:t>oct</w:t>
      </w:r>
      <w:r w:rsidRPr="003814BA">
        <w:rPr>
          <w:rFonts w:cs="Times New Roman"/>
          <w:sz w:val="24"/>
          <w:szCs w:val="24"/>
        </w:rPr>
        <w:t>+6)</w:t>
      </w:r>
      <w:bookmarkEnd w:id="163"/>
      <w:bookmarkEnd w:id="164"/>
    </w:p>
    <w:p w:rsidR="00906F9F" w:rsidRPr="003814BA" w:rsidRDefault="00906F9F" w:rsidP="00906F9F">
      <w:pPr>
        <w:ind w:firstLine="560"/>
      </w:pPr>
      <w:bookmarkStart w:id="165" w:name="_Toc130625304"/>
      <w:bookmarkStart w:id="166" w:name="_Toc121276323"/>
      <w:r w:rsidRPr="003814BA">
        <w:t>d.</w:t>
      </w:r>
      <w:bookmarkEnd w:id="165"/>
      <w:bookmarkEnd w:id="166"/>
      <w:r w:rsidRPr="003814BA">
        <w:t>室外声压级换算成等效的室外声源：</w:t>
      </w:r>
    </w:p>
    <w:p w:rsidR="00906F9F" w:rsidRPr="003814BA" w:rsidRDefault="00906F9F" w:rsidP="00906F9F">
      <w:pPr>
        <w:adjustRightInd w:val="0"/>
        <w:snapToGrid w:val="0"/>
        <w:spacing w:line="360" w:lineRule="auto"/>
        <w:ind w:firstLineChars="0" w:firstLine="0"/>
        <w:jc w:val="center"/>
        <w:rPr>
          <w:rFonts w:cs="Times New Roman"/>
          <w:sz w:val="24"/>
          <w:szCs w:val="24"/>
        </w:rPr>
      </w:pPr>
      <w:bookmarkStart w:id="167" w:name="_Toc121276324"/>
      <w:bookmarkStart w:id="168" w:name="_Toc130625305"/>
      <w:r w:rsidRPr="003814BA">
        <w:rPr>
          <w:rFonts w:cs="Times New Roman"/>
          <w:sz w:val="24"/>
          <w:szCs w:val="24"/>
        </w:rPr>
        <w:t>L</w:t>
      </w:r>
      <w:r w:rsidRPr="003814BA">
        <w:rPr>
          <w:rFonts w:cs="Times New Roman"/>
          <w:sz w:val="24"/>
          <w:szCs w:val="24"/>
          <w:vertAlign w:val="subscript"/>
        </w:rPr>
        <w:t>w oct</w:t>
      </w:r>
      <w:r w:rsidRPr="003814BA">
        <w:rPr>
          <w:rFonts w:cs="Times New Roman"/>
          <w:sz w:val="24"/>
          <w:szCs w:val="24"/>
        </w:rPr>
        <w:t>=L</w:t>
      </w:r>
      <w:r w:rsidRPr="003814BA">
        <w:rPr>
          <w:rFonts w:cs="Times New Roman"/>
          <w:sz w:val="24"/>
          <w:szCs w:val="24"/>
          <w:vertAlign w:val="subscript"/>
        </w:rPr>
        <w:t>oct,2</w:t>
      </w:r>
      <w:bookmarkEnd w:id="167"/>
      <w:bookmarkEnd w:id="168"/>
      <w:r w:rsidRPr="003814BA">
        <w:rPr>
          <w:rFonts w:cs="Times New Roman"/>
          <w:sz w:val="24"/>
          <w:szCs w:val="24"/>
        </w:rPr>
        <w:t>(T)+10lgS</w:t>
      </w:r>
    </w:p>
    <w:p w:rsidR="00906F9F" w:rsidRPr="003814BA" w:rsidRDefault="00906F9F" w:rsidP="00906F9F">
      <w:pPr>
        <w:ind w:firstLine="560"/>
      </w:pPr>
      <w:bookmarkStart w:id="169" w:name="_Toc121276325"/>
      <w:bookmarkStart w:id="170" w:name="_Toc130625306"/>
      <w:r w:rsidRPr="003814BA">
        <w:t>式中：</w:t>
      </w:r>
      <w:r w:rsidRPr="003814BA">
        <w:t>S</w:t>
      </w:r>
      <w:bookmarkEnd w:id="169"/>
      <w:bookmarkEnd w:id="170"/>
      <w:r w:rsidRPr="003814BA">
        <w:t>为透声面积；</w:t>
      </w:r>
      <w:bookmarkStart w:id="171" w:name="_Toc130625307"/>
      <w:bookmarkStart w:id="172" w:name="_Toc121276326"/>
    </w:p>
    <w:p w:rsidR="00906F9F" w:rsidRPr="003814BA" w:rsidRDefault="00906F9F" w:rsidP="00906F9F">
      <w:pPr>
        <w:ind w:firstLine="560"/>
      </w:pPr>
      <w:r w:rsidRPr="003814BA">
        <w:t xml:space="preserve">e. </w:t>
      </w:r>
      <w:r w:rsidRPr="003814BA">
        <w:t>等效室外声源的位置为围护结构的位置，其倍频带声功率级为</w:t>
      </w:r>
      <w:r w:rsidRPr="003814BA">
        <w:t>Lw oct</w:t>
      </w:r>
      <w:bookmarkEnd w:id="171"/>
      <w:bookmarkEnd w:id="172"/>
      <w:r w:rsidRPr="003814BA">
        <w:t>，由此按室外声源方法计算等效室外声源在预测点产生的声级。</w:t>
      </w:r>
    </w:p>
    <w:p w:rsidR="00906F9F" w:rsidRPr="003814BA" w:rsidRDefault="00906F9F" w:rsidP="00906F9F">
      <w:pPr>
        <w:ind w:firstLine="560"/>
      </w:pPr>
      <w:bookmarkStart w:id="173" w:name="_Toc121276327"/>
      <w:bookmarkStart w:id="174" w:name="_Toc130625308"/>
      <w:r w:rsidRPr="003814BA">
        <w:rPr>
          <w:rFonts w:ascii="宋体" w:hAnsi="宋体" w:cs="宋体" w:hint="eastAsia"/>
        </w:rPr>
        <w:t>③</w:t>
      </w:r>
      <w:bookmarkEnd w:id="173"/>
      <w:bookmarkEnd w:id="174"/>
      <w:r w:rsidRPr="003814BA">
        <w:t>声级叠加</w:t>
      </w:r>
    </w:p>
    <w:p w:rsidR="00906F9F" w:rsidRPr="003814BA" w:rsidRDefault="00906F9F" w:rsidP="00906F9F">
      <w:pPr>
        <w:adjustRightInd w:val="0"/>
        <w:snapToGrid w:val="0"/>
        <w:spacing w:line="360" w:lineRule="auto"/>
        <w:ind w:firstLineChars="0" w:firstLine="0"/>
        <w:jc w:val="center"/>
        <w:rPr>
          <w:rFonts w:cs="Times New Roman"/>
          <w:bCs/>
          <w:sz w:val="24"/>
          <w:szCs w:val="24"/>
        </w:rPr>
      </w:pPr>
      <w:r w:rsidRPr="003814BA">
        <w:rPr>
          <w:rFonts w:cs="Times New Roman"/>
          <w:bCs/>
          <w:sz w:val="24"/>
          <w:szCs w:val="24"/>
        </w:rPr>
        <w:object w:dxaOrig="2261" w:dyaOrig="720">
          <v:shape id="_x0000_i1038" type="#_x0000_t75" style="width:103.8pt;height:34.2pt" o:ole="">
            <v:imagedata r:id="rId47" o:title=""/>
          </v:shape>
          <o:OLEObject Type="Embed" ProgID="Equation.3" ShapeID="_x0000_i1038" DrawAspect="Content" ObjectID="_1644843424" r:id="rId48"/>
        </w:object>
      </w:r>
    </w:p>
    <w:p w:rsidR="00906F9F" w:rsidRPr="003814BA" w:rsidRDefault="00906F9F" w:rsidP="00906F9F">
      <w:pPr>
        <w:pStyle w:val="a3"/>
      </w:pPr>
      <w:bookmarkStart w:id="175" w:name="_Toc5030855"/>
      <w:r w:rsidRPr="003814BA">
        <w:rPr>
          <w:rFonts w:hint="eastAsia"/>
        </w:rPr>
        <w:t>5.4.3</w:t>
      </w:r>
      <w:r w:rsidRPr="003814BA">
        <w:t>噪声环境影响预测结果</w:t>
      </w:r>
      <w:bookmarkEnd w:id="175"/>
    </w:p>
    <w:p w:rsidR="00906F9F" w:rsidRPr="003814BA" w:rsidRDefault="00906F9F" w:rsidP="00906F9F">
      <w:pPr>
        <w:ind w:firstLine="560"/>
      </w:pPr>
      <w:r w:rsidRPr="003814BA">
        <w:t>噪声在室外空间的传播，由于受到遮挡物的隔断，各种介质的吸收与反射，以及空气介质的吸收等物理作用而逐渐减弱。为了简化计算条件并能考虑到最不利因素，计算时只考虑噪声控制措施及噪声随距离的衰减时噪声源对外环境影响情况。</w:t>
      </w:r>
    </w:p>
    <w:p w:rsidR="00906F9F" w:rsidRPr="003814BA" w:rsidRDefault="00906F9F" w:rsidP="00906F9F">
      <w:pPr>
        <w:ind w:firstLine="560"/>
      </w:pPr>
      <w:r w:rsidRPr="003814BA">
        <w:t>各噪声源对厂界噪声贡献值见表</w:t>
      </w:r>
      <w:r w:rsidRPr="003814BA">
        <w:t>5.4-2</w:t>
      </w:r>
      <w:r w:rsidRPr="003814BA">
        <w:t>。</w:t>
      </w:r>
    </w:p>
    <w:p w:rsidR="00906F9F" w:rsidRPr="003814BA" w:rsidRDefault="00906F9F" w:rsidP="00906F9F">
      <w:pPr>
        <w:adjustRightInd w:val="0"/>
        <w:snapToGrid w:val="0"/>
        <w:ind w:firstLineChars="0" w:firstLine="0"/>
        <w:jc w:val="center"/>
        <w:rPr>
          <w:rFonts w:eastAsiaTheme="minorEastAsia" w:cs="Times New Roman"/>
          <w:b/>
          <w:bCs/>
          <w:sz w:val="24"/>
          <w:szCs w:val="24"/>
        </w:rPr>
      </w:pPr>
      <w:r w:rsidRPr="003814BA">
        <w:rPr>
          <w:rFonts w:eastAsiaTheme="minorEastAsia" w:cs="Times New Roman"/>
          <w:b/>
          <w:bCs/>
          <w:sz w:val="24"/>
          <w:szCs w:val="24"/>
        </w:rPr>
        <w:t>表</w:t>
      </w:r>
      <w:r w:rsidRPr="003814BA">
        <w:rPr>
          <w:rFonts w:eastAsiaTheme="minorEastAsia" w:cs="Times New Roman"/>
          <w:b/>
          <w:bCs/>
          <w:sz w:val="24"/>
          <w:szCs w:val="24"/>
        </w:rPr>
        <w:t>5.</w:t>
      </w:r>
      <w:r w:rsidRPr="003814BA">
        <w:rPr>
          <w:rFonts w:eastAsiaTheme="minorEastAsia" w:cs="Times New Roman" w:hint="eastAsia"/>
          <w:b/>
          <w:bCs/>
          <w:sz w:val="24"/>
          <w:szCs w:val="24"/>
        </w:rPr>
        <w:t>4</w:t>
      </w:r>
      <w:r w:rsidRPr="003814BA">
        <w:rPr>
          <w:rFonts w:eastAsiaTheme="minorEastAsia" w:cs="Times New Roman"/>
          <w:b/>
          <w:bCs/>
          <w:sz w:val="24"/>
          <w:szCs w:val="24"/>
        </w:rPr>
        <w:t xml:space="preserve">-2 </w:t>
      </w:r>
      <w:r w:rsidRPr="003814BA">
        <w:rPr>
          <w:rFonts w:eastAsiaTheme="minorEastAsia" w:cs="Times New Roman"/>
          <w:b/>
          <w:bCs/>
          <w:sz w:val="24"/>
          <w:szCs w:val="24"/>
        </w:rPr>
        <w:t>距离衰减对各预测点的影响值表（单位：</w:t>
      </w:r>
      <w:r w:rsidRPr="003814BA">
        <w:rPr>
          <w:rFonts w:eastAsiaTheme="minorEastAsia" w:cs="Times New Roman"/>
          <w:b/>
          <w:bCs/>
          <w:sz w:val="24"/>
          <w:szCs w:val="24"/>
        </w:rPr>
        <w:t>dB</w:t>
      </w:r>
      <w:r w:rsidRPr="003814BA">
        <w:rPr>
          <w:rFonts w:eastAsiaTheme="minorEastAsia" w:cs="Times New Roman"/>
          <w:b/>
          <w:bCs/>
          <w:sz w:val="24"/>
          <w:szCs w:val="24"/>
        </w:rPr>
        <w:t>（</w:t>
      </w:r>
      <w:r w:rsidRPr="003814BA">
        <w:rPr>
          <w:rFonts w:eastAsiaTheme="minorEastAsia" w:cs="Times New Roman"/>
          <w:b/>
          <w:bCs/>
          <w:sz w:val="24"/>
          <w:szCs w:val="24"/>
        </w:rPr>
        <w:t>A</w:t>
      </w:r>
      <w:r w:rsidRPr="003814BA">
        <w:rPr>
          <w:rFonts w:eastAsiaTheme="minorEastAsia" w:cs="Times New Roman"/>
          <w:b/>
          <w:bCs/>
          <w:sz w:val="24"/>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1979"/>
        <w:gridCol w:w="1899"/>
        <w:gridCol w:w="1899"/>
        <w:gridCol w:w="1899"/>
      </w:tblGrid>
      <w:tr w:rsidR="00906F9F" w:rsidRPr="003814BA" w:rsidTr="00906F9F">
        <w:trPr>
          <w:trHeight w:val="20"/>
          <w:jc w:val="center"/>
        </w:trPr>
        <w:tc>
          <w:tcPr>
            <w:tcW w:w="966" w:type="pct"/>
            <w:tcBorders>
              <w:top w:val="single" w:sz="12" w:space="0" w:color="auto"/>
              <w:left w:val="nil"/>
              <w:bottom w:val="single" w:sz="4" w:space="0" w:color="auto"/>
              <w:right w:val="single" w:sz="4" w:space="0" w:color="auto"/>
              <w:tl2br w:val="single" w:sz="4" w:space="0" w:color="000000"/>
            </w:tcBorders>
            <w:vAlign w:val="center"/>
          </w:tcPr>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点位</w:t>
            </w:r>
          </w:p>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声源</w:t>
            </w:r>
          </w:p>
        </w:tc>
        <w:tc>
          <w:tcPr>
            <w:tcW w:w="1040" w:type="pct"/>
            <w:tcBorders>
              <w:top w:val="single" w:sz="12" w:space="0" w:color="auto"/>
              <w:left w:val="single" w:sz="4" w:space="0" w:color="auto"/>
              <w:bottom w:val="single" w:sz="4" w:space="0" w:color="auto"/>
              <w:right w:val="single" w:sz="4" w:space="0" w:color="auto"/>
            </w:tcBorders>
            <w:vAlign w:val="center"/>
          </w:tcPr>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东厂界</w:t>
            </w:r>
          </w:p>
        </w:tc>
        <w:tc>
          <w:tcPr>
            <w:tcW w:w="998" w:type="pct"/>
            <w:tcBorders>
              <w:top w:val="single" w:sz="12" w:space="0" w:color="auto"/>
              <w:left w:val="single" w:sz="4" w:space="0" w:color="auto"/>
              <w:bottom w:val="single" w:sz="4" w:space="0" w:color="auto"/>
              <w:right w:val="single" w:sz="4" w:space="0" w:color="auto"/>
            </w:tcBorders>
            <w:vAlign w:val="center"/>
          </w:tcPr>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南厂界</w:t>
            </w:r>
          </w:p>
        </w:tc>
        <w:tc>
          <w:tcPr>
            <w:tcW w:w="998" w:type="pct"/>
            <w:tcBorders>
              <w:top w:val="single" w:sz="12" w:space="0" w:color="auto"/>
              <w:left w:val="single" w:sz="4" w:space="0" w:color="auto"/>
              <w:bottom w:val="single" w:sz="4" w:space="0" w:color="auto"/>
              <w:right w:val="single" w:sz="4" w:space="0" w:color="auto"/>
            </w:tcBorders>
            <w:vAlign w:val="center"/>
          </w:tcPr>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西厂界</w:t>
            </w:r>
          </w:p>
        </w:tc>
        <w:tc>
          <w:tcPr>
            <w:tcW w:w="998" w:type="pct"/>
            <w:tcBorders>
              <w:top w:val="single" w:sz="12" w:space="0" w:color="auto"/>
              <w:left w:val="single" w:sz="4" w:space="0" w:color="auto"/>
              <w:bottom w:val="single" w:sz="4" w:space="0" w:color="auto"/>
              <w:right w:val="nil"/>
            </w:tcBorders>
            <w:vAlign w:val="center"/>
          </w:tcPr>
          <w:p w:rsidR="00906F9F" w:rsidRPr="003814BA" w:rsidRDefault="00906F9F"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北厂界</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cs="Times New Roman"/>
                <w:sz w:val="21"/>
                <w:szCs w:val="21"/>
              </w:rPr>
            </w:pPr>
            <w:r w:rsidRPr="003814BA">
              <w:rPr>
                <w:rFonts w:cs="Times New Roman"/>
                <w:sz w:val="21"/>
                <w:szCs w:val="21"/>
              </w:rPr>
              <w:t>粉碎机</w:t>
            </w:r>
          </w:p>
        </w:tc>
        <w:tc>
          <w:tcPr>
            <w:tcW w:w="1040"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46.76</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37.22</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37.22</w:t>
            </w:r>
          </w:p>
        </w:tc>
        <w:tc>
          <w:tcPr>
            <w:tcW w:w="998" w:type="pct"/>
            <w:tcBorders>
              <w:top w:val="single" w:sz="4" w:space="0" w:color="auto"/>
              <w:left w:val="single" w:sz="4" w:space="0" w:color="auto"/>
              <w:bottom w:val="single" w:sz="4" w:space="0" w:color="auto"/>
              <w:right w:val="nil"/>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35.40</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cs="Times New Roman"/>
                <w:sz w:val="21"/>
                <w:szCs w:val="21"/>
              </w:rPr>
            </w:pPr>
            <w:r w:rsidRPr="003814BA">
              <w:rPr>
                <w:rFonts w:cs="Times New Roman"/>
                <w:sz w:val="21"/>
                <w:szCs w:val="21"/>
              </w:rPr>
              <w:t>搅拌机</w:t>
            </w:r>
          </w:p>
        </w:tc>
        <w:tc>
          <w:tcPr>
            <w:tcW w:w="1040"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45.44</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35.90</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35.90</w:t>
            </w:r>
          </w:p>
        </w:tc>
        <w:tc>
          <w:tcPr>
            <w:tcW w:w="998" w:type="pct"/>
            <w:tcBorders>
              <w:top w:val="single" w:sz="4" w:space="0" w:color="auto"/>
              <w:left w:val="single" w:sz="4" w:space="0" w:color="auto"/>
              <w:bottom w:val="single" w:sz="4" w:space="0" w:color="auto"/>
              <w:right w:val="nil"/>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34.08</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cs="Times New Roman"/>
                <w:sz w:val="21"/>
                <w:szCs w:val="21"/>
              </w:rPr>
            </w:pPr>
            <w:r w:rsidRPr="003814BA">
              <w:rPr>
                <w:rFonts w:cs="Times New Roman"/>
                <w:sz w:val="21"/>
                <w:szCs w:val="21"/>
              </w:rPr>
              <w:t>拉丝机</w:t>
            </w:r>
          </w:p>
        </w:tc>
        <w:tc>
          <w:tcPr>
            <w:tcW w:w="1040"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40.44</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36.92</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30.90</w:t>
            </w:r>
          </w:p>
        </w:tc>
        <w:tc>
          <w:tcPr>
            <w:tcW w:w="998" w:type="pct"/>
            <w:tcBorders>
              <w:top w:val="single" w:sz="4" w:space="0" w:color="auto"/>
              <w:left w:val="single" w:sz="4" w:space="0" w:color="auto"/>
              <w:bottom w:val="single" w:sz="4" w:space="0" w:color="auto"/>
              <w:right w:val="nil"/>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26.64</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cs="Times New Roman"/>
                <w:sz w:val="21"/>
                <w:szCs w:val="21"/>
              </w:rPr>
            </w:pPr>
            <w:r w:rsidRPr="003814BA">
              <w:rPr>
                <w:rFonts w:cs="Times New Roman"/>
                <w:sz w:val="21"/>
                <w:szCs w:val="21"/>
              </w:rPr>
              <w:t>切粒机</w:t>
            </w:r>
          </w:p>
        </w:tc>
        <w:tc>
          <w:tcPr>
            <w:tcW w:w="1040"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43.01</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39.49</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33.47</w:t>
            </w:r>
          </w:p>
        </w:tc>
        <w:tc>
          <w:tcPr>
            <w:tcW w:w="998" w:type="pct"/>
            <w:tcBorders>
              <w:top w:val="single" w:sz="4" w:space="0" w:color="auto"/>
              <w:left w:val="single" w:sz="4" w:space="0" w:color="auto"/>
              <w:bottom w:val="single" w:sz="4" w:space="0" w:color="auto"/>
              <w:right w:val="nil"/>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29.21</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cs="Times New Roman"/>
                <w:sz w:val="21"/>
                <w:szCs w:val="21"/>
              </w:rPr>
            </w:pPr>
            <w:r w:rsidRPr="003814BA">
              <w:rPr>
                <w:rFonts w:cs="Times New Roman"/>
                <w:sz w:val="21"/>
                <w:szCs w:val="21"/>
              </w:rPr>
              <w:t>包装机</w:t>
            </w:r>
          </w:p>
        </w:tc>
        <w:tc>
          <w:tcPr>
            <w:tcW w:w="1040"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25.00</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21.48</w:t>
            </w:r>
          </w:p>
        </w:tc>
        <w:tc>
          <w:tcPr>
            <w:tcW w:w="998" w:type="pct"/>
            <w:tcBorders>
              <w:top w:val="single" w:sz="4" w:space="0" w:color="auto"/>
              <w:left w:val="single" w:sz="4" w:space="0" w:color="auto"/>
              <w:bottom w:val="single" w:sz="4" w:space="0" w:color="auto"/>
              <w:right w:val="single" w:sz="4" w:space="0" w:color="auto"/>
            </w:tcBorders>
            <w:vAlign w:val="center"/>
          </w:tcPr>
          <w:p w:rsidR="006D3311" w:rsidRPr="003814BA" w:rsidRDefault="006D3311" w:rsidP="00023A5E">
            <w:pPr>
              <w:spacing w:line="240" w:lineRule="auto"/>
              <w:ind w:firstLineChars="0" w:firstLine="0"/>
              <w:jc w:val="center"/>
              <w:rPr>
                <w:rFonts w:ascii="宋体" w:hAnsi="宋体" w:cs="宋体"/>
                <w:sz w:val="21"/>
                <w:szCs w:val="21"/>
              </w:rPr>
            </w:pPr>
            <w:r w:rsidRPr="003814BA">
              <w:rPr>
                <w:rFonts w:hint="eastAsia"/>
                <w:sz w:val="21"/>
                <w:szCs w:val="21"/>
              </w:rPr>
              <w:t>15.46</w:t>
            </w:r>
          </w:p>
        </w:tc>
        <w:tc>
          <w:tcPr>
            <w:tcW w:w="998" w:type="pct"/>
            <w:tcBorders>
              <w:top w:val="single" w:sz="4" w:space="0" w:color="auto"/>
              <w:left w:val="single" w:sz="4" w:space="0" w:color="auto"/>
              <w:bottom w:val="single" w:sz="4" w:space="0" w:color="auto"/>
              <w:right w:val="nil"/>
            </w:tcBorders>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11.20</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项目影响值</w:t>
            </w:r>
          </w:p>
        </w:tc>
        <w:tc>
          <w:tcPr>
            <w:tcW w:w="1040" w:type="pct"/>
            <w:tcBorders>
              <w:top w:val="single" w:sz="4" w:space="0" w:color="auto"/>
              <w:left w:val="nil"/>
              <w:bottom w:val="single" w:sz="4" w:space="0" w:color="auto"/>
              <w:right w:val="single" w:sz="4" w:space="0" w:color="auto"/>
            </w:tcBorders>
            <w:shd w:val="clear" w:color="auto" w:fill="auto"/>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49.16</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39.62</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39.62</w:t>
            </w:r>
          </w:p>
        </w:tc>
        <w:tc>
          <w:tcPr>
            <w:tcW w:w="998" w:type="pct"/>
            <w:tcBorders>
              <w:top w:val="single" w:sz="4" w:space="0" w:color="auto"/>
              <w:left w:val="single" w:sz="4" w:space="0" w:color="auto"/>
              <w:bottom w:val="single" w:sz="4" w:space="0" w:color="auto"/>
              <w:right w:val="nil"/>
            </w:tcBorders>
            <w:shd w:val="clear" w:color="auto" w:fill="auto"/>
            <w:vAlign w:val="center"/>
          </w:tcPr>
          <w:p w:rsidR="006D3311" w:rsidRPr="003814BA" w:rsidRDefault="006D3311" w:rsidP="006D3311">
            <w:pPr>
              <w:spacing w:line="240" w:lineRule="auto"/>
              <w:ind w:firstLineChars="0" w:firstLine="0"/>
              <w:jc w:val="center"/>
              <w:rPr>
                <w:rFonts w:ascii="宋体" w:hAnsi="宋体" w:cs="宋体"/>
                <w:sz w:val="21"/>
                <w:szCs w:val="21"/>
              </w:rPr>
            </w:pPr>
            <w:r w:rsidRPr="003814BA">
              <w:rPr>
                <w:rFonts w:hint="eastAsia"/>
                <w:sz w:val="21"/>
                <w:szCs w:val="21"/>
              </w:rPr>
              <w:t>37.80</w:t>
            </w:r>
          </w:p>
        </w:tc>
      </w:tr>
      <w:tr w:rsidR="006D3311"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6D3311" w:rsidRPr="003814BA" w:rsidRDefault="006D3311"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背景值</w:t>
            </w:r>
          </w:p>
        </w:tc>
        <w:tc>
          <w:tcPr>
            <w:tcW w:w="1040" w:type="pct"/>
            <w:tcBorders>
              <w:top w:val="single" w:sz="4" w:space="0" w:color="auto"/>
              <w:left w:val="nil"/>
              <w:bottom w:val="single" w:sz="4" w:space="0" w:color="auto"/>
              <w:right w:val="single" w:sz="4" w:space="0" w:color="auto"/>
            </w:tcBorders>
            <w:shd w:val="clear" w:color="auto" w:fill="auto"/>
            <w:vAlign w:val="center"/>
          </w:tcPr>
          <w:p w:rsidR="006D3311" w:rsidRPr="003814BA" w:rsidRDefault="00F021E4" w:rsidP="006D3311">
            <w:pPr>
              <w:widowControl/>
              <w:spacing w:line="240" w:lineRule="auto"/>
              <w:ind w:firstLineChars="0" w:firstLine="0"/>
              <w:jc w:val="center"/>
              <w:rPr>
                <w:rFonts w:eastAsiaTheme="minorEastAsia" w:cs="Times New Roman"/>
                <w:kern w:val="0"/>
                <w:sz w:val="21"/>
                <w:szCs w:val="21"/>
              </w:rPr>
            </w:pPr>
            <w:r w:rsidRPr="003814BA">
              <w:rPr>
                <w:rFonts w:eastAsiaTheme="minorEastAsia" w:cs="Times New Roman" w:hint="eastAsia"/>
                <w:kern w:val="0"/>
                <w:sz w:val="21"/>
                <w:szCs w:val="21"/>
              </w:rPr>
              <w:t>54</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6D3311" w:rsidRPr="003814BA" w:rsidRDefault="00F021E4" w:rsidP="00F021E4">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53</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6D3311" w:rsidRPr="003814BA" w:rsidRDefault="00F021E4" w:rsidP="006D3311">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52</w:t>
            </w:r>
          </w:p>
        </w:tc>
        <w:tc>
          <w:tcPr>
            <w:tcW w:w="998" w:type="pct"/>
            <w:tcBorders>
              <w:top w:val="single" w:sz="4" w:space="0" w:color="auto"/>
              <w:left w:val="single" w:sz="4" w:space="0" w:color="auto"/>
              <w:bottom w:val="single" w:sz="4" w:space="0" w:color="auto"/>
              <w:right w:val="nil"/>
            </w:tcBorders>
            <w:shd w:val="clear" w:color="auto" w:fill="auto"/>
            <w:vAlign w:val="center"/>
          </w:tcPr>
          <w:p w:rsidR="006D3311" w:rsidRPr="003814BA" w:rsidRDefault="00F021E4" w:rsidP="006D3311">
            <w:pPr>
              <w:spacing w:line="240" w:lineRule="auto"/>
              <w:ind w:firstLineChars="0" w:firstLine="0"/>
              <w:jc w:val="center"/>
              <w:rPr>
                <w:rFonts w:eastAsiaTheme="minorEastAsia" w:cs="Times New Roman"/>
                <w:sz w:val="21"/>
                <w:szCs w:val="21"/>
              </w:rPr>
            </w:pPr>
            <w:r w:rsidRPr="003814BA">
              <w:rPr>
                <w:rFonts w:eastAsiaTheme="minorEastAsia" w:cs="Times New Roman" w:hint="eastAsia"/>
                <w:sz w:val="21"/>
                <w:szCs w:val="21"/>
              </w:rPr>
              <w:t>53</w:t>
            </w:r>
          </w:p>
        </w:tc>
      </w:tr>
      <w:tr w:rsidR="00F021E4" w:rsidRPr="003814BA" w:rsidTr="00906F9F">
        <w:trPr>
          <w:trHeight w:val="20"/>
          <w:jc w:val="center"/>
        </w:trPr>
        <w:tc>
          <w:tcPr>
            <w:tcW w:w="966" w:type="pct"/>
            <w:tcBorders>
              <w:top w:val="single" w:sz="4" w:space="0" w:color="auto"/>
              <w:left w:val="nil"/>
              <w:bottom w:val="single" w:sz="4" w:space="0" w:color="auto"/>
              <w:right w:val="single" w:sz="4" w:space="0" w:color="auto"/>
            </w:tcBorders>
            <w:vAlign w:val="center"/>
          </w:tcPr>
          <w:p w:rsidR="00F021E4" w:rsidRPr="003814BA" w:rsidRDefault="00F021E4"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叠加值</w:t>
            </w:r>
          </w:p>
        </w:tc>
        <w:tc>
          <w:tcPr>
            <w:tcW w:w="1040" w:type="pct"/>
            <w:tcBorders>
              <w:top w:val="single" w:sz="4" w:space="0" w:color="auto"/>
              <w:left w:val="nil"/>
              <w:bottom w:val="single" w:sz="4" w:space="0" w:color="auto"/>
              <w:right w:val="single" w:sz="4" w:space="0" w:color="auto"/>
            </w:tcBorders>
            <w:shd w:val="clear" w:color="auto" w:fill="auto"/>
            <w:vAlign w:val="center"/>
          </w:tcPr>
          <w:p w:rsidR="00F021E4" w:rsidRPr="003814BA" w:rsidRDefault="00F021E4" w:rsidP="00F021E4">
            <w:pPr>
              <w:spacing w:line="240" w:lineRule="auto"/>
              <w:ind w:firstLineChars="0" w:firstLine="0"/>
              <w:jc w:val="center"/>
              <w:rPr>
                <w:rFonts w:ascii="宋体" w:hAnsi="宋体" w:cs="宋体"/>
                <w:sz w:val="21"/>
                <w:szCs w:val="21"/>
              </w:rPr>
            </w:pPr>
            <w:r w:rsidRPr="003814BA">
              <w:rPr>
                <w:rFonts w:hint="eastAsia"/>
                <w:sz w:val="21"/>
                <w:szCs w:val="21"/>
              </w:rPr>
              <w:t xml:space="preserve">55.23 </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F021E4" w:rsidRPr="003814BA" w:rsidRDefault="00F021E4" w:rsidP="00F021E4">
            <w:pPr>
              <w:spacing w:line="240" w:lineRule="auto"/>
              <w:ind w:firstLineChars="0" w:firstLine="0"/>
              <w:jc w:val="center"/>
              <w:rPr>
                <w:rFonts w:ascii="宋体" w:hAnsi="宋体" w:cs="宋体"/>
                <w:sz w:val="21"/>
                <w:szCs w:val="21"/>
              </w:rPr>
            </w:pPr>
            <w:r w:rsidRPr="003814BA">
              <w:rPr>
                <w:rFonts w:hint="eastAsia"/>
                <w:sz w:val="21"/>
                <w:szCs w:val="21"/>
              </w:rPr>
              <w:t>53.19</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tcPr>
          <w:p w:rsidR="00F021E4" w:rsidRPr="003814BA" w:rsidRDefault="00F021E4" w:rsidP="00F021E4">
            <w:pPr>
              <w:spacing w:line="240" w:lineRule="auto"/>
              <w:ind w:firstLineChars="0" w:firstLine="0"/>
              <w:jc w:val="center"/>
              <w:rPr>
                <w:rFonts w:ascii="宋体" w:hAnsi="宋体" w:cs="宋体"/>
                <w:sz w:val="21"/>
                <w:szCs w:val="21"/>
              </w:rPr>
            </w:pPr>
            <w:r w:rsidRPr="003814BA">
              <w:rPr>
                <w:rFonts w:hint="eastAsia"/>
                <w:sz w:val="21"/>
                <w:szCs w:val="21"/>
              </w:rPr>
              <w:t>52.24</w:t>
            </w:r>
          </w:p>
        </w:tc>
        <w:tc>
          <w:tcPr>
            <w:tcW w:w="998" w:type="pct"/>
            <w:tcBorders>
              <w:top w:val="single" w:sz="4" w:space="0" w:color="auto"/>
              <w:left w:val="single" w:sz="4" w:space="0" w:color="auto"/>
              <w:bottom w:val="single" w:sz="4" w:space="0" w:color="auto"/>
              <w:right w:val="nil"/>
            </w:tcBorders>
            <w:shd w:val="clear" w:color="auto" w:fill="auto"/>
            <w:vAlign w:val="center"/>
          </w:tcPr>
          <w:p w:rsidR="00F021E4" w:rsidRPr="003814BA" w:rsidRDefault="00F021E4" w:rsidP="00F021E4">
            <w:pPr>
              <w:spacing w:line="240" w:lineRule="auto"/>
              <w:ind w:firstLineChars="0" w:firstLine="0"/>
              <w:jc w:val="center"/>
              <w:rPr>
                <w:rFonts w:ascii="宋体" w:hAnsi="宋体" w:cs="宋体"/>
                <w:sz w:val="21"/>
                <w:szCs w:val="21"/>
              </w:rPr>
            </w:pPr>
            <w:r w:rsidRPr="003814BA">
              <w:rPr>
                <w:rFonts w:hint="eastAsia"/>
                <w:sz w:val="21"/>
                <w:szCs w:val="21"/>
              </w:rPr>
              <w:t xml:space="preserve">53.13 </w:t>
            </w:r>
          </w:p>
        </w:tc>
      </w:tr>
      <w:tr w:rsidR="006D3311" w:rsidRPr="003814BA" w:rsidTr="00906F9F">
        <w:trPr>
          <w:trHeight w:val="20"/>
          <w:jc w:val="center"/>
        </w:trPr>
        <w:tc>
          <w:tcPr>
            <w:tcW w:w="966" w:type="pct"/>
            <w:tcBorders>
              <w:top w:val="single" w:sz="4" w:space="0" w:color="auto"/>
              <w:left w:val="nil"/>
              <w:bottom w:val="single" w:sz="12" w:space="0" w:color="auto"/>
              <w:right w:val="single" w:sz="4" w:space="0" w:color="auto"/>
            </w:tcBorders>
            <w:vAlign w:val="center"/>
          </w:tcPr>
          <w:p w:rsidR="006D3311" w:rsidRPr="003814BA" w:rsidRDefault="006D3311"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标准值</w:t>
            </w:r>
          </w:p>
        </w:tc>
        <w:tc>
          <w:tcPr>
            <w:tcW w:w="4034" w:type="pct"/>
            <w:gridSpan w:val="4"/>
            <w:tcBorders>
              <w:top w:val="single" w:sz="4" w:space="0" w:color="auto"/>
              <w:left w:val="single" w:sz="4" w:space="0" w:color="auto"/>
              <w:bottom w:val="single" w:sz="12" w:space="0" w:color="auto"/>
              <w:right w:val="nil"/>
            </w:tcBorders>
            <w:vAlign w:val="center"/>
          </w:tcPr>
          <w:p w:rsidR="006D3311" w:rsidRPr="003814BA" w:rsidRDefault="006D3311" w:rsidP="006D3311">
            <w:pPr>
              <w:spacing w:line="240" w:lineRule="auto"/>
              <w:ind w:firstLineChars="0" w:firstLine="0"/>
              <w:jc w:val="center"/>
              <w:rPr>
                <w:rFonts w:eastAsiaTheme="minorEastAsia" w:cs="Times New Roman"/>
                <w:sz w:val="21"/>
                <w:szCs w:val="20"/>
              </w:rPr>
            </w:pPr>
            <w:r w:rsidRPr="003814BA">
              <w:rPr>
                <w:rFonts w:eastAsiaTheme="minorEastAsia" w:cs="Times New Roman"/>
                <w:sz w:val="21"/>
                <w:szCs w:val="20"/>
              </w:rPr>
              <w:t>昼间</w:t>
            </w:r>
            <w:r w:rsidRPr="003814BA">
              <w:rPr>
                <w:rFonts w:eastAsiaTheme="minorEastAsia" w:cs="Times New Roman" w:hint="eastAsia"/>
                <w:sz w:val="21"/>
                <w:szCs w:val="20"/>
              </w:rPr>
              <w:t>6</w:t>
            </w:r>
            <w:r w:rsidRPr="003814BA">
              <w:rPr>
                <w:rFonts w:eastAsiaTheme="minorEastAsia" w:cs="Times New Roman"/>
                <w:sz w:val="21"/>
                <w:szCs w:val="20"/>
              </w:rPr>
              <w:t>5dB</w:t>
            </w:r>
            <w:r w:rsidRPr="003814BA">
              <w:rPr>
                <w:rFonts w:eastAsiaTheme="minorEastAsia" w:cs="Times New Roman"/>
                <w:sz w:val="21"/>
                <w:szCs w:val="20"/>
              </w:rPr>
              <w:t>（</w:t>
            </w:r>
            <w:r w:rsidRPr="003814BA">
              <w:rPr>
                <w:rFonts w:eastAsiaTheme="minorEastAsia" w:cs="Times New Roman"/>
                <w:sz w:val="21"/>
                <w:szCs w:val="20"/>
              </w:rPr>
              <w:t>A</w:t>
            </w:r>
            <w:r w:rsidRPr="003814BA">
              <w:rPr>
                <w:rFonts w:eastAsiaTheme="minorEastAsia" w:cs="Times New Roman"/>
                <w:sz w:val="21"/>
                <w:szCs w:val="20"/>
              </w:rPr>
              <w:t>），夜间</w:t>
            </w:r>
            <w:r w:rsidRPr="003814BA">
              <w:rPr>
                <w:rFonts w:eastAsiaTheme="minorEastAsia" w:cs="Times New Roman" w:hint="eastAsia"/>
                <w:sz w:val="21"/>
                <w:szCs w:val="20"/>
              </w:rPr>
              <w:t>5</w:t>
            </w:r>
            <w:r w:rsidRPr="003814BA">
              <w:rPr>
                <w:rFonts w:eastAsiaTheme="minorEastAsia" w:cs="Times New Roman"/>
                <w:sz w:val="21"/>
                <w:szCs w:val="20"/>
              </w:rPr>
              <w:t>5dB</w:t>
            </w:r>
            <w:r w:rsidRPr="003814BA">
              <w:rPr>
                <w:rFonts w:eastAsiaTheme="minorEastAsia" w:cs="Times New Roman"/>
                <w:sz w:val="21"/>
                <w:szCs w:val="20"/>
              </w:rPr>
              <w:t>（</w:t>
            </w:r>
            <w:r w:rsidRPr="003814BA">
              <w:rPr>
                <w:rFonts w:eastAsiaTheme="minorEastAsia" w:cs="Times New Roman"/>
                <w:sz w:val="21"/>
                <w:szCs w:val="20"/>
              </w:rPr>
              <w:t>A</w:t>
            </w:r>
            <w:r w:rsidRPr="003814BA">
              <w:rPr>
                <w:rFonts w:eastAsiaTheme="minorEastAsia" w:cs="Times New Roman"/>
                <w:sz w:val="21"/>
                <w:szCs w:val="20"/>
              </w:rPr>
              <w:t>）</w:t>
            </w:r>
          </w:p>
        </w:tc>
      </w:tr>
    </w:tbl>
    <w:p w:rsidR="0049321B" w:rsidRPr="003814BA" w:rsidRDefault="00906F9F" w:rsidP="00906F9F">
      <w:pPr>
        <w:ind w:firstLine="560"/>
      </w:pPr>
      <w:r w:rsidRPr="003814BA">
        <w:t>由表</w:t>
      </w:r>
      <w:r w:rsidRPr="003814BA">
        <w:t>5.4-2</w:t>
      </w:r>
      <w:r w:rsidRPr="003814BA">
        <w:t>可以看出，项目各噪声源经治理后排放，对厂界噪声影响值经叠加背景最大值后，未出现超标现象，对外环境影响较小。</w:t>
      </w:r>
    </w:p>
    <w:p w:rsidR="00906F9F" w:rsidRPr="003814BA" w:rsidRDefault="00906F9F" w:rsidP="00906F9F">
      <w:pPr>
        <w:pStyle w:val="2"/>
      </w:pPr>
      <w:bookmarkStart w:id="176" w:name="_Toc350514883"/>
      <w:bookmarkStart w:id="177" w:name="_Toc337458213"/>
      <w:bookmarkStart w:id="178" w:name="_Toc337458756"/>
      <w:bookmarkStart w:id="179" w:name="_Toc332791089"/>
      <w:bookmarkStart w:id="180" w:name="_Toc457231550"/>
      <w:bookmarkStart w:id="181" w:name="_Toc535308885"/>
      <w:bookmarkStart w:id="182" w:name="_Toc5030856"/>
      <w:bookmarkStart w:id="183" w:name="_Toc26431833"/>
      <w:bookmarkStart w:id="184" w:name="_Toc30082054"/>
      <w:r w:rsidRPr="003814BA">
        <w:rPr>
          <w:rFonts w:hint="eastAsia"/>
        </w:rPr>
        <w:t>5.5</w:t>
      </w:r>
      <w:r w:rsidRPr="003814BA">
        <w:t>固体废物环境影响</w:t>
      </w:r>
      <w:bookmarkEnd w:id="176"/>
      <w:bookmarkEnd w:id="177"/>
      <w:bookmarkEnd w:id="178"/>
      <w:bookmarkEnd w:id="179"/>
      <w:bookmarkEnd w:id="180"/>
      <w:r w:rsidRPr="003814BA">
        <w:t>分析</w:t>
      </w:r>
      <w:bookmarkEnd w:id="181"/>
      <w:bookmarkEnd w:id="182"/>
      <w:bookmarkEnd w:id="183"/>
      <w:bookmarkEnd w:id="184"/>
    </w:p>
    <w:p w:rsidR="00906F9F" w:rsidRPr="003814BA" w:rsidRDefault="00906F9F" w:rsidP="00906F9F">
      <w:pPr>
        <w:pStyle w:val="a3"/>
      </w:pPr>
      <w:bookmarkStart w:id="185" w:name="_Toc5030857"/>
      <w:r w:rsidRPr="003814BA">
        <w:rPr>
          <w:rFonts w:hint="eastAsia"/>
        </w:rPr>
        <w:t>5.5.1</w:t>
      </w:r>
      <w:r w:rsidRPr="003814BA">
        <w:t>固废产生及处置情况</w:t>
      </w:r>
      <w:bookmarkEnd w:id="185"/>
    </w:p>
    <w:p w:rsidR="00906F9F" w:rsidRPr="003814BA" w:rsidRDefault="00906F9F" w:rsidP="00906F9F">
      <w:pPr>
        <w:ind w:firstLine="560"/>
      </w:pPr>
      <w:r w:rsidRPr="003814BA">
        <w:t>项目产生的固体废物主要为</w:t>
      </w:r>
      <w:r w:rsidR="0043254C" w:rsidRPr="003814BA">
        <w:t>废滤网、废滤渣、</w:t>
      </w:r>
      <w:r w:rsidR="003C5001" w:rsidRPr="003814BA">
        <w:rPr>
          <w:rFonts w:hint="eastAsia"/>
        </w:rPr>
        <w:t>布袋收尘</w:t>
      </w:r>
      <w:r w:rsidRPr="003814BA">
        <w:t>、废活性炭、生活垃圾等。项目固体废物利用处置方式评价见表</w:t>
      </w:r>
      <w:r w:rsidRPr="003814BA">
        <w:t>5.</w:t>
      </w:r>
      <w:r w:rsidR="003C5001" w:rsidRPr="003814BA">
        <w:rPr>
          <w:rFonts w:hint="eastAsia"/>
        </w:rPr>
        <w:t>5</w:t>
      </w:r>
      <w:r w:rsidRPr="003814BA">
        <w:t>-1</w:t>
      </w:r>
      <w:r w:rsidRPr="003814BA">
        <w:t>。</w:t>
      </w:r>
    </w:p>
    <w:p w:rsidR="003C5001" w:rsidRPr="003814BA" w:rsidRDefault="003C5001" w:rsidP="003C5001">
      <w:pPr>
        <w:spacing w:line="400" w:lineRule="exact"/>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5.</w:t>
      </w:r>
      <w:r w:rsidRPr="003814BA">
        <w:rPr>
          <w:rFonts w:cs="Times New Roman" w:hint="eastAsia"/>
          <w:b/>
          <w:sz w:val="24"/>
          <w:szCs w:val="24"/>
        </w:rPr>
        <w:t>5</w:t>
      </w:r>
      <w:r w:rsidRPr="003814BA">
        <w:rPr>
          <w:rFonts w:cs="Times New Roman"/>
          <w:b/>
          <w:sz w:val="24"/>
          <w:szCs w:val="24"/>
        </w:rPr>
        <w:t xml:space="preserve">-1 </w:t>
      </w:r>
      <w:r w:rsidRPr="003814BA">
        <w:rPr>
          <w:rFonts w:cs="Times New Roman"/>
          <w:b/>
          <w:sz w:val="24"/>
          <w:szCs w:val="24"/>
        </w:rPr>
        <w:t>项目固体废物处置方式评价表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677"/>
        <w:gridCol w:w="1486"/>
        <w:gridCol w:w="1496"/>
        <w:gridCol w:w="1593"/>
        <w:gridCol w:w="1558"/>
        <w:gridCol w:w="1094"/>
        <w:gridCol w:w="1610"/>
      </w:tblGrid>
      <w:tr w:rsidR="003C5001" w:rsidRPr="003814BA" w:rsidTr="00836436">
        <w:trPr>
          <w:jc w:val="center"/>
        </w:trPr>
        <w:tc>
          <w:tcPr>
            <w:tcW w:w="356"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序号</w:t>
            </w:r>
          </w:p>
        </w:tc>
        <w:tc>
          <w:tcPr>
            <w:tcW w:w="781"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固体废物名称</w:t>
            </w:r>
          </w:p>
        </w:tc>
        <w:tc>
          <w:tcPr>
            <w:tcW w:w="786"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产生工序</w:t>
            </w:r>
          </w:p>
        </w:tc>
        <w:tc>
          <w:tcPr>
            <w:tcW w:w="837"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属性</w:t>
            </w:r>
          </w:p>
        </w:tc>
        <w:tc>
          <w:tcPr>
            <w:tcW w:w="819"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废物代码</w:t>
            </w:r>
          </w:p>
        </w:tc>
        <w:tc>
          <w:tcPr>
            <w:tcW w:w="575"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产生量</w:t>
            </w:r>
          </w:p>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（吨</w:t>
            </w:r>
            <w:r w:rsidRPr="003814BA">
              <w:rPr>
                <w:rFonts w:cs="Times New Roman"/>
                <w:b/>
                <w:sz w:val="21"/>
                <w:szCs w:val="21"/>
              </w:rPr>
              <w:t>/</w:t>
            </w:r>
            <w:r w:rsidRPr="003814BA">
              <w:rPr>
                <w:rFonts w:cs="Times New Roman"/>
                <w:b/>
                <w:sz w:val="21"/>
                <w:szCs w:val="21"/>
              </w:rPr>
              <w:t>年）</w:t>
            </w:r>
          </w:p>
        </w:tc>
        <w:tc>
          <w:tcPr>
            <w:tcW w:w="846" w:type="pct"/>
            <w:vAlign w:val="center"/>
          </w:tcPr>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处置</w:t>
            </w:r>
          </w:p>
          <w:p w:rsidR="003C5001" w:rsidRPr="003814BA" w:rsidRDefault="003C5001" w:rsidP="0043254C">
            <w:pPr>
              <w:spacing w:line="240" w:lineRule="auto"/>
              <w:ind w:firstLineChars="0" w:firstLine="0"/>
              <w:jc w:val="center"/>
              <w:rPr>
                <w:rFonts w:cs="Times New Roman"/>
                <w:b/>
                <w:sz w:val="21"/>
                <w:szCs w:val="21"/>
              </w:rPr>
            </w:pPr>
            <w:r w:rsidRPr="003814BA">
              <w:rPr>
                <w:rFonts w:cs="Times New Roman"/>
                <w:b/>
                <w:sz w:val="21"/>
                <w:szCs w:val="21"/>
              </w:rPr>
              <w:t>方式</w:t>
            </w:r>
          </w:p>
        </w:tc>
      </w:tr>
      <w:tr w:rsidR="00836436" w:rsidRPr="003814BA" w:rsidTr="00836436">
        <w:trPr>
          <w:jc w:val="center"/>
        </w:trPr>
        <w:tc>
          <w:tcPr>
            <w:tcW w:w="35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sz w:val="21"/>
                <w:szCs w:val="21"/>
              </w:rPr>
              <w:t>1</w:t>
            </w:r>
          </w:p>
        </w:tc>
        <w:tc>
          <w:tcPr>
            <w:tcW w:w="781" w:type="pct"/>
            <w:vAlign w:val="center"/>
          </w:tcPr>
          <w:p w:rsidR="00836436" w:rsidRPr="003814BA" w:rsidRDefault="00836436"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布袋收尘</w:t>
            </w:r>
          </w:p>
        </w:tc>
        <w:tc>
          <w:tcPr>
            <w:tcW w:w="78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restar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sz w:val="21"/>
                <w:szCs w:val="21"/>
              </w:rPr>
              <w:t>一般工业固废</w:t>
            </w:r>
          </w:p>
        </w:tc>
        <w:tc>
          <w:tcPr>
            <w:tcW w:w="819" w:type="pct"/>
            <w:vAlign w:val="center"/>
          </w:tcPr>
          <w:p w:rsidR="00836436" w:rsidRPr="003814BA" w:rsidRDefault="00836436" w:rsidP="0043254C">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836436" w:rsidRPr="003814BA" w:rsidRDefault="00C57FD9"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5.415</w:t>
            </w:r>
          </w:p>
        </w:tc>
        <w:tc>
          <w:tcPr>
            <w:tcW w:w="84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hint="eastAsia"/>
                <w:sz w:val="21"/>
                <w:szCs w:val="21"/>
              </w:rPr>
              <w:t>收集回用</w:t>
            </w:r>
          </w:p>
        </w:tc>
      </w:tr>
      <w:tr w:rsidR="00836436" w:rsidRPr="003814BA" w:rsidTr="00836436">
        <w:trPr>
          <w:jc w:val="center"/>
        </w:trPr>
        <w:tc>
          <w:tcPr>
            <w:tcW w:w="35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sz w:val="21"/>
                <w:szCs w:val="21"/>
              </w:rPr>
              <w:t>2</w:t>
            </w:r>
          </w:p>
        </w:tc>
        <w:tc>
          <w:tcPr>
            <w:tcW w:w="781" w:type="pct"/>
            <w:vAlign w:val="center"/>
          </w:tcPr>
          <w:p w:rsidR="00836436" w:rsidRPr="003814BA" w:rsidRDefault="00836436"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污泥</w:t>
            </w:r>
          </w:p>
        </w:tc>
        <w:tc>
          <w:tcPr>
            <w:tcW w:w="78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sz w:val="21"/>
                <w:szCs w:val="21"/>
              </w:rPr>
              <w:t>废水处理</w:t>
            </w:r>
          </w:p>
        </w:tc>
        <w:tc>
          <w:tcPr>
            <w:tcW w:w="837" w:type="pct"/>
            <w:vMerge/>
            <w:vAlign w:val="center"/>
          </w:tcPr>
          <w:p w:rsidR="00836436" w:rsidRPr="003814BA" w:rsidRDefault="00836436" w:rsidP="0043254C">
            <w:pPr>
              <w:spacing w:line="240" w:lineRule="auto"/>
              <w:ind w:firstLineChars="0" w:firstLine="0"/>
              <w:jc w:val="center"/>
              <w:rPr>
                <w:rFonts w:cs="Times New Roman"/>
                <w:sz w:val="21"/>
                <w:szCs w:val="21"/>
              </w:rPr>
            </w:pPr>
          </w:p>
        </w:tc>
        <w:tc>
          <w:tcPr>
            <w:tcW w:w="819" w:type="pct"/>
            <w:vAlign w:val="center"/>
          </w:tcPr>
          <w:p w:rsidR="00836436" w:rsidRPr="003814BA" w:rsidRDefault="00836436" w:rsidP="0043254C">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836436" w:rsidRPr="003814BA" w:rsidRDefault="00836436"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0.2</w:t>
            </w:r>
          </w:p>
        </w:tc>
        <w:tc>
          <w:tcPr>
            <w:tcW w:w="846" w:type="pct"/>
            <w:vAlign w:val="center"/>
          </w:tcPr>
          <w:p w:rsidR="00836436" w:rsidRPr="003814BA" w:rsidRDefault="00836436" w:rsidP="0043254C">
            <w:pPr>
              <w:spacing w:line="240" w:lineRule="auto"/>
              <w:ind w:firstLineChars="0" w:firstLine="0"/>
              <w:jc w:val="center"/>
              <w:rPr>
                <w:rFonts w:cs="Times New Roman"/>
                <w:sz w:val="21"/>
                <w:szCs w:val="21"/>
              </w:rPr>
            </w:pPr>
            <w:r w:rsidRPr="003814BA">
              <w:rPr>
                <w:rFonts w:cs="Times New Roman" w:hint="eastAsia"/>
                <w:sz w:val="21"/>
                <w:szCs w:val="21"/>
              </w:rPr>
              <w:t>外售综合利用</w:t>
            </w:r>
          </w:p>
        </w:tc>
      </w:tr>
      <w:tr w:rsidR="0043254C" w:rsidRPr="003814BA" w:rsidTr="00836436">
        <w:trPr>
          <w:jc w:val="center"/>
        </w:trPr>
        <w:tc>
          <w:tcPr>
            <w:tcW w:w="356" w:type="pct"/>
            <w:vAlign w:val="center"/>
          </w:tcPr>
          <w:p w:rsidR="0043254C" w:rsidRPr="003814BA" w:rsidRDefault="0043254C" w:rsidP="004175AD">
            <w:pPr>
              <w:spacing w:line="240" w:lineRule="auto"/>
              <w:ind w:firstLineChars="0" w:firstLine="0"/>
              <w:jc w:val="center"/>
              <w:rPr>
                <w:rFonts w:cs="Times New Roman"/>
                <w:sz w:val="21"/>
                <w:szCs w:val="21"/>
              </w:rPr>
            </w:pPr>
            <w:r w:rsidRPr="003814BA">
              <w:rPr>
                <w:rFonts w:cs="Times New Roman" w:hint="eastAsia"/>
                <w:sz w:val="21"/>
                <w:szCs w:val="21"/>
              </w:rPr>
              <w:t>3</w:t>
            </w:r>
          </w:p>
        </w:tc>
        <w:tc>
          <w:tcPr>
            <w:tcW w:w="781" w:type="pct"/>
            <w:vAlign w:val="center"/>
          </w:tcPr>
          <w:p w:rsidR="0043254C" w:rsidRPr="003814BA" w:rsidRDefault="0043254C"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废滤网</w:t>
            </w:r>
          </w:p>
        </w:tc>
        <w:tc>
          <w:tcPr>
            <w:tcW w:w="78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过滤</w:t>
            </w:r>
          </w:p>
        </w:tc>
        <w:tc>
          <w:tcPr>
            <w:tcW w:w="837" w:type="pct"/>
            <w:vMerge w:val="restar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危险固废</w:t>
            </w:r>
          </w:p>
        </w:tc>
        <w:tc>
          <w:tcPr>
            <w:tcW w:w="819" w:type="pct"/>
            <w:vAlign w:val="center"/>
          </w:tcPr>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254C" w:rsidRPr="003814BA" w:rsidRDefault="00C41F21"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3</w:t>
            </w:r>
          </w:p>
        </w:tc>
        <w:tc>
          <w:tcPr>
            <w:tcW w:w="846" w:type="pct"/>
            <w:vMerge w:val="restar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委托有资质的单位处置</w:t>
            </w:r>
          </w:p>
        </w:tc>
      </w:tr>
      <w:tr w:rsidR="0043254C" w:rsidRPr="003814BA" w:rsidTr="00836436">
        <w:trPr>
          <w:jc w:val="center"/>
        </w:trPr>
        <w:tc>
          <w:tcPr>
            <w:tcW w:w="356" w:type="pct"/>
            <w:vAlign w:val="center"/>
          </w:tcPr>
          <w:p w:rsidR="0043254C" w:rsidRPr="003814BA" w:rsidRDefault="0043254C" w:rsidP="004175AD">
            <w:pPr>
              <w:spacing w:line="240" w:lineRule="auto"/>
              <w:ind w:firstLineChars="0" w:firstLine="0"/>
              <w:jc w:val="center"/>
              <w:rPr>
                <w:rFonts w:cs="Times New Roman"/>
                <w:sz w:val="21"/>
                <w:szCs w:val="21"/>
              </w:rPr>
            </w:pPr>
            <w:r w:rsidRPr="003814BA">
              <w:rPr>
                <w:rFonts w:cs="Times New Roman" w:hint="eastAsia"/>
                <w:sz w:val="21"/>
                <w:szCs w:val="21"/>
              </w:rPr>
              <w:t>4</w:t>
            </w:r>
          </w:p>
        </w:tc>
        <w:tc>
          <w:tcPr>
            <w:tcW w:w="781" w:type="pct"/>
            <w:vAlign w:val="center"/>
          </w:tcPr>
          <w:p w:rsidR="0043254C" w:rsidRPr="003814BA" w:rsidRDefault="0043254C"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废滤渣</w:t>
            </w:r>
          </w:p>
        </w:tc>
        <w:tc>
          <w:tcPr>
            <w:tcW w:w="78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过滤</w:t>
            </w:r>
          </w:p>
        </w:tc>
        <w:tc>
          <w:tcPr>
            <w:tcW w:w="837" w:type="pct"/>
            <w:vMerge/>
            <w:vAlign w:val="center"/>
          </w:tcPr>
          <w:p w:rsidR="0043254C" w:rsidRPr="003814BA" w:rsidRDefault="0043254C" w:rsidP="0043254C">
            <w:pPr>
              <w:spacing w:line="240" w:lineRule="auto"/>
              <w:ind w:firstLineChars="0" w:firstLine="0"/>
              <w:jc w:val="center"/>
              <w:rPr>
                <w:rFonts w:cs="Times New Roman"/>
                <w:sz w:val="21"/>
                <w:szCs w:val="21"/>
              </w:rPr>
            </w:pPr>
          </w:p>
        </w:tc>
        <w:tc>
          <w:tcPr>
            <w:tcW w:w="819" w:type="pct"/>
            <w:vAlign w:val="center"/>
          </w:tcPr>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254C" w:rsidRPr="003814BA" w:rsidRDefault="00C41F21"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9</w:t>
            </w:r>
          </w:p>
        </w:tc>
        <w:tc>
          <w:tcPr>
            <w:tcW w:w="846" w:type="pct"/>
            <w:vMerge/>
            <w:vAlign w:val="center"/>
          </w:tcPr>
          <w:p w:rsidR="0043254C" w:rsidRPr="003814BA" w:rsidRDefault="0043254C" w:rsidP="0043254C">
            <w:pPr>
              <w:spacing w:line="240" w:lineRule="auto"/>
              <w:ind w:firstLineChars="0" w:firstLine="0"/>
              <w:jc w:val="center"/>
              <w:rPr>
                <w:rFonts w:cs="Times New Roman"/>
                <w:sz w:val="21"/>
                <w:szCs w:val="21"/>
              </w:rPr>
            </w:pPr>
          </w:p>
        </w:tc>
      </w:tr>
      <w:tr w:rsidR="0043254C" w:rsidRPr="003814BA" w:rsidTr="00836436">
        <w:trPr>
          <w:jc w:val="center"/>
        </w:trPr>
        <w:tc>
          <w:tcPr>
            <w:tcW w:w="356" w:type="pct"/>
            <w:vAlign w:val="center"/>
          </w:tcPr>
          <w:p w:rsidR="0043254C" w:rsidRPr="003814BA" w:rsidRDefault="0043254C" w:rsidP="004175AD">
            <w:pPr>
              <w:spacing w:line="240" w:lineRule="auto"/>
              <w:ind w:firstLineChars="0" w:firstLine="0"/>
              <w:jc w:val="center"/>
              <w:rPr>
                <w:rFonts w:cs="Times New Roman"/>
                <w:sz w:val="21"/>
                <w:szCs w:val="21"/>
              </w:rPr>
            </w:pPr>
            <w:r w:rsidRPr="003814BA">
              <w:rPr>
                <w:rFonts w:cs="Times New Roman" w:hint="eastAsia"/>
                <w:sz w:val="21"/>
                <w:szCs w:val="21"/>
              </w:rPr>
              <w:t>5</w:t>
            </w:r>
          </w:p>
        </w:tc>
        <w:tc>
          <w:tcPr>
            <w:tcW w:w="781" w:type="pct"/>
            <w:vAlign w:val="center"/>
          </w:tcPr>
          <w:p w:rsidR="0043254C" w:rsidRPr="003814BA" w:rsidRDefault="0043254C"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w:t>
            </w:r>
            <w:r w:rsidRPr="003814BA">
              <w:rPr>
                <w:rFonts w:cs="Times New Roman"/>
                <w:sz w:val="21"/>
                <w:szCs w:val="21"/>
              </w:rPr>
              <w:t>UV</w:t>
            </w:r>
            <w:r w:rsidRPr="003814BA">
              <w:rPr>
                <w:rFonts w:cs="Times New Roman"/>
                <w:sz w:val="21"/>
                <w:szCs w:val="21"/>
              </w:rPr>
              <w:t>灯管</w:t>
            </w:r>
          </w:p>
        </w:tc>
        <w:tc>
          <w:tcPr>
            <w:tcW w:w="78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ign w:val="center"/>
          </w:tcPr>
          <w:p w:rsidR="0043254C" w:rsidRPr="003814BA" w:rsidRDefault="0043254C" w:rsidP="0043254C">
            <w:pPr>
              <w:spacing w:line="240" w:lineRule="auto"/>
              <w:ind w:firstLineChars="0" w:firstLine="0"/>
              <w:jc w:val="center"/>
              <w:rPr>
                <w:rFonts w:cs="Times New Roman"/>
                <w:sz w:val="21"/>
                <w:szCs w:val="21"/>
              </w:rPr>
            </w:pPr>
          </w:p>
        </w:tc>
        <w:tc>
          <w:tcPr>
            <w:tcW w:w="819" w:type="pct"/>
            <w:vAlign w:val="center"/>
          </w:tcPr>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w:t>
            </w:r>
            <w:r w:rsidRPr="003814BA">
              <w:rPr>
                <w:rFonts w:cs="Times New Roman" w:hint="eastAsia"/>
                <w:kern w:val="24"/>
                <w:sz w:val="21"/>
                <w:szCs w:val="21"/>
              </w:rPr>
              <w:t>29</w:t>
            </w:r>
          </w:p>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900-023-29</w:t>
            </w:r>
          </w:p>
        </w:tc>
        <w:tc>
          <w:tcPr>
            <w:tcW w:w="575" w:type="pct"/>
            <w:vAlign w:val="center"/>
          </w:tcPr>
          <w:p w:rsidR="0043254C" w:rsidRPr="003814BA" w:rsidRDefault="0043254C"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0.01</w:t>
            </w:r>
            <w:r w:rsidR="00C41F21" w:rsidRPr="003814BA">
              <w:rPr>
                <w:rFonts w:cs="Times New Roman" w:hint="eastAsia"/>
                <w:smallCaps/>
                <w:sz w:val="21"/>
                <w:szCs w:val="21"/>
              </w:rPr>
              <w:t>5</w:t>
            </w:r>
          </w:p>
        </w:tc>
        <w:tc>
          <w:tcPr>
            <w:tcW w:w="846" w:type="pct"/>
            <w:vMerge/>
            <w:vAlign w:val="center"/>
          </w:tcPr>
          <w:p w:rsidR="0043254C" w:rsidRPr="003814BA" w:rsidRDefault="0043254C" w:rsidP="0043254C">
            <w:pPr>
              <w:spacing w:line="240" w:lineRule="auto"/>
              <w:ind w:firstLineChars="0" w:firstLine="0"/>
              <w:jc w:val="center"/>
              <w:rPr>
                <w:rFonts w:cs="Times New Roman"/>
                <w:sz w:val="21"/>
                <w:szCs w:val="21"/>
              </w:rPr>
            </w:pPr>
          </w:p>
        </w:tc>
      </w:tr>
      <w:tr w:rsidR="0043254C" w:rsidRPr="003814BA" w:rsidTr="00836436">
        <w:trPr>
          <w:jc w:val="center"/>
        </w:trPr>
        <w:tc>
          <w:tcPr>
            <w:tcW w:w="35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hint="eastAsia"/>
                <w:sz w:val="21"/>
                <w:szCs w:val="21"/>
              </w:rPr>
              <w:t>6</w:t>
            </w:r>
          </w:p>
        </w:tc>
        <w:tc>
          <w:tcPr>
            <w:tcW w:w="781" w:type="pct"/>
            <w:vAlign w:val="center"/>
          </w:tcPr>
          <w:p w:rsidR="0043254C" w:rsidRPr="003814BA" w:rsidRDefault="0043254C" w:rsidP="0043254C">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废活性炭</w:t>
            </w:r>
          </w:p>
        </w:tc>
        <w:tc>
          <w:tcPr>
            <w:tcW w:w="78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ign w:val="center"/>
          </w:tcPr>
          <w:p w:rsidR="0043254C" w:rsidRPr="003814BA" w:rsidRDefault="0043254C" w:rsidP="0043254C">
            <w:pPr>
              <w:spacing w:line="240" w:lineRule="auto"/>
              <w:ind w:firstLineChars="0" w:firstLine="0"/>
              <w:jc w:val="center"/>
              <w:rPr>
                <w:rFonts w:cs="Times New Roman"/>
                <w:sz w:val="21"/>
                <w:szCs w:val="21"/>
              </w:rPr>
            </w:pPr>
          </w:p>
        </w:tc>
        <w:tc>
          <w:tcPr>
            <w:tcW w:w="819" w:type="pct"/>
            <w:vAlign w:val="center"/>
          </w:tcPr>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254C" w:rsidRPr="003814BA" w:rsidRDefault="00C41F21" w:rsidP="0043254C">
            <w:pPr>
              <w:spacing w:line="240" w:lineRule="auto"/>
              <w:ind w:firstLineChars="0" w:firstLine="0"/>
              <w:jc w:val="center"/>
              <w:rPr>
                <w:rFonts w:cs="Times New Roman"/>
                <w:smallCaps/>
                <w:sz w:val="21"/>
                <w:szCs w:val="21"/>
              </w:rPr>
            </w:pPr>
            <w:r w:rsidRPr="003814BA">
              <w:rPr>
                <w:rFonts w:cs="Times New Roman" w:hint="eastAsia"/>
                <w:smallCaps/>
                <w:sz w:val="21"/>
                <w:szCs w:val="21"/>
              </w:rPr>
              <w:t>8.67</w:t>
            </w:r>
          </w:p>
        </w:tc>
        <w:tc>
          <w:tcPr>
            <w:tcW w:w="846" w:type="pct"/>
            <w:vMerge/>
            <w:vAlign w:val="center"/>
          </w:tcPr>
          <w:p w:rsidR="0043254C" w:rsidRPr="003814BA" w:rsidRDefault="0043254C" w:rsidP="0043254C">
            <w:pPr>
              <w:spacing w:line="240" w:lineRule="auto"/>
              <w:ind w:firstLineChars="0" w:firstLine="0"/>
              <w:jc w:val="center"/>
              <w:rPr>
                <w:rFonts w:cs="Times New Roman"/>
                <w:sz w:val="21"/>
                <w:szCs w:val="21"/>
              </w:rPr>
            </w:pPr>
          </w:p>
        </w:tc>
      </w:tr>
      <w:tr w:rsidR="0043254C" w:rsidRPr="003814BA" w:rsidTr="00836436">
        <w:trPr>
          <w:jc w:val="center"/>
        </w:trPr>
        <w:tc>
          <w:tcPr>
            <w:tcW w:w="35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hint="eastAsia"/>
                <w:sz w:val="21"/>
                <w:szCs w:val="21"/>
              </w:rPr>
              <w:lastRenderedPageBreak/>
              <w:t>7</w:t>
            </w:r>
          </w:p>
        </w:tc>
        <w:tc>
          <w:tcPr>
            <w:tcW w:w="781" w:type="pct"/>
            <w:vAlign w:val="center"/>
          </w:tcPr>
          <w:p w:rsidR="0043254C" w:rsidRPr="003814BA" w:rsidRDefault="0043254C" w:rsidP="0043254C">
            <w:pPr>
              <w:overflowPunct w:val="0"/>
              <w:spacing w:line="240" w:lineRule="auto"/>
              <w:ind w:firstLineChars="0" w:firstLine="0"/>
              <w:jc w:val="center"/>
              <w:textAlignment w:val="baseline"/>
              <w:rPr>
                <w:rFonts w:cs="Times New Roman"/>
                <w:kern w:val="0"/>
                <w:sz w:val="21"/>
                <w:szCs w:val="21"/>
              </w:rPr>
            </w:pPr>
            <w:r w:rsidRPr="003814BA">
              <w:rPr>
                <w:rFonts w:cs="Times New Roman"/>
                <w:kern w:val="0"/>
                <w:sz w:val="21"/>
                <w:szCs w:val="21"/>
              </w:rPr>
              <w:t>生活垃圾</w:t>
            </w:r>
          </w:p>
        </w:tc>
        <w:tc>
          <w:tcPr>
            <w:tcW w:w="78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办公、生活</w:t>
            </w:r>
          </w:p>
        </w:tc>
        <w:tc>
          <w:tcPr>
            <w:tcW w:w="837"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一般固废</w:t>
            </w:r>
          </w:p>
        </w:tc>
        <w:tc>
          <w:tcPr>
            <w:tcW w:w="819" w:type="pct"/>
            <w:vAlign w:val="center"/>
          </w:tcPr>
          <w:p w:rsidR="0043254C" w:rsidRPr="003814BA" w:rsidRDefault="0043254C" w:rsidP="0043254C">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43254C" w:rsidRPr="003814BA" w:rsidRDefault="0043254C" w:rsidP="0043254C">
            <w:pPr>
              <w:spacing w:line="240" w:lineRule="auto"/>
              <w:ind w:firstLineChars="0" w:firstLine="0"/>
              <w:jc w:val="center"/>
              <w:rPr>
                <w:rFonts w:cs="Times New Roman"/>
                <w:smallCaps/>
                <w:sz w:val="21"/>
                <w:szCs w:val="21"/>
              </w:rPr>
            </w:pPr>
            <w:r w:rsidRPr="003814BA">
              <w:rPr>
                <w:rFonts w:cs="Times New Roman"/>
                <w:smallCaps/>
                <w:sz w:val="21"/>
                <w:szCs w:val="21"/>
              </w:rPr>
              <w:t>4.5</w:t>
            </w:r>
          </w:p>
        </w:tc>
        <w:tc>
          <w:tcPr>
            <w:tcW w:w="846" w:type="pct"/>
            <w:vAlign w:val="center"/>
          </w:tcPr>
          <w:p w:rsidR="0043254C" w:rsidRPr="003814BA" w:rsidRDefault="0043254C" w:rsidP="0043254C">
            <w:pPr>
              <w:spacing w:line="240" w:lineRule="auto"/>
              <w:ind w:firstLineChars="0" w:firstLine="0"/>
              <w:jc w:val="center"/>
              <w:rPr>
                <w:rFonts w:cs="Times New Roman"/>
                <w:sz w:val="21"/>
                <w:szCs w:val="21"/>
              </w:rPr>
            </w:pPr>
            <w:r w:rsidRPr="003814BA">
              <w:rPr>
                <w:rFonts w:cs="Times New Roman"/>
                <w:sz w:val="21"/>
                <w:szCs w:val="21"/>
              </w:rPr>
              <w:t>环卫部门定期清运</w:t>
            </w:r>
          </w:p>
        </w:tc>
      </w:tr>
    </w:tbl>
    <w:p w:rsidR="003C5001" w:rsidRPr="003814BA" w:rsidRDefault="003C5001" w:rsidP="003C5001">
      <w:pPr>
        <w:pStyle w:val="a3"/>
      </w:pPr>
      <w:bookmarkStart w:id="186" w:name="_Toc5030858"/>
      <w:r w:rsidRPr="003814BA">
        <w:rPr>
          <w:rFonts w:hint="eastAsia"/>
        </w:rPr>
        <w:t>5.5.2</w:t>
      </w:r>
      <w:r w:rsidRPr="003814BA">
        <w:t>一般固废环境影响分析</w:t>
      </w:r>
      <w:bookmarkEnd w:id="186"/>
    </w:p>
    <w:p w:rsidR="003C5001" w:rsidRPr="003814BA" w:rsidRDefault="003C5001" w:rsidP="003C5001">
      <w:pPr>
        <w:ind w:firstLine="560"/>
      </w:pPr>
      <w:r w:rsidRPr="003814BA">
        <w:t>建设单位拟设置固废暂存区，占地面积</w:t>
      </w:r>
      <w:r w:rsidRPr="003814BA">
        <w:t>10m</w:t>
      </w:r>
      <w:r w:rsidRPr="003814BA">
        <w:rPr>
          <w:vertAlign w:val="superscript"/>
        </w:rPr>
        <w:t>2</w:t>
      </w:r>
      <w:r w:rsidRPr="003814BA">
        <w:t>，可满足项目所需。项目产生的布袋收尘由企业收集回用，</w:t>
      </w:r>
      <w:r w:rsidR="00836436" w:rsidRPr="003814BA">
        <w:t>污泥外售综合利用，</w:t>
      </w:r>
      <w:r w:rsidRPr="003814BA">
        <w:t>生活垃圾由环卫部门定期清运，不外排，对周边环境影响较小。</w:t>
      </w:r>
    </w:p>
    <w:p w:rsidR="003C5001" w:rsidRPr="003814BA" w:rsidRDefault="003C5001" w:rsidP="003C5001">
      <w:pPr>
        <w:pStyle w:val="a3"/>
      </w:pPr>
      <w:bookmarkStart w:id="187" w:name="_Toc5030859"/>
      <w:r w:rsidRPr="003814BA">
        <w:rPr>
          <w:rFonts w:hint="eastAsia"/>
        </w:rPr>
        <w:t>5.5.3</w:t>
      </w:r>
      <w:r w:rsidRPr="003814BA">
        <w:t>危险废物环境影响分析</w:t>
      </w:r>
      <w:bookmarkEnd w:id="187"/>
    </w:p>
    <w:p w:rsidR="003C5001" w:rsidRPr="003814BA" w:rsidRDefault="003C5001" w:rsidP="003C5001">
      <w:pPr>
        <w:ind w:firstLine="560"/>
      </w:pPr>
      <w:r w:rsidRPr="003814BA">
        <w:t>（一）危险废物贮存场所环境影响分析</w:t>
      </w:r>
    </w:p>
    <w:p w:rsidR="003C5001" w:rsidRPr="003814BA" w:rsidRDefault="007E2850" w:rsidP="003C5001">
      <w:pPr>
        <w:ind w:firstLine="560"/>
      </w:pPr>
      <w:r w:rsidRPr="003814BA">
        <w:rPr>
          <w:rFonts w:hint="eastAsia"/>
        </w:rPr>
        <w:t>1</w:t>
      </w:r>
      <w:r w:rsidR="003C5001" w:rsidRPr="003814BA">
        <w:t>、危废暂存场所能力分析</w:t>
      </w:r>
    </w:p>
    <w:p w:rsidR="003C5001" w:rsidRPr="003814BA" w:rsidRDefault="003C5001" w:rsidP="003C5001">
      <w:pPr>
        <w:ind w:firstLine="560"/>
      </w:pPr>
      <w:r w:rsidRPr="003814BA">
        <w:t>根据建设单位提供相关资料，目前厂区拟建设</w:t>
      </w:r>
      <w:r w:rsidRPr="003814BA">
        <w:t>10m</w:t>
      </w:r>
      <w:r w:rsidRPr="003814BA">
        <w:rPr>
          <w:vertAlign w:val="superscript"/>
        </w:rPr>
        <w:t>2</w:t>
      </w:r>
      <w:r w:rsidRPr="003814BA">
        <w:t>的危险废物暂存库</w:t>
      </w:r>
      <w:r w:rsidRPr="003814BA">
        <w:t>1</w:t>
      </w:r>
      <w:r w:rsidRPr="003814BA">
        <w:t>座，最大存储量为</w:t>
      </w:r>
      <w:r w:rsidRPr="003814BA">
        <w:t>8t</w:t>
      </w:r>
      <w:r w:rsidRPr="003814BA">
        <w:t>。根据固废产生情况一般</w:t>
      </w:r>
      <w:r w:rsidR="00C411DF" w:rsidRPr="003814BA">
        <w:rPr>
          <w:rFonts w:hint="eastAsia"/>
        </w:rPr>
        <w:t>3</w:t>
      </w:r>
      <w:r w:rsidRPr="003814BA">
        <w:t>个月清运一次，一年可储存约</w:t>
      </w:r>
      <w:r w:rsidR="00C411DF" w:rsidRPr="003814BA">
        <w:rPr>
          <w:rFonts w:hint="eastAsia"/>
        </w:rPr>
        <w:t>32</w:t>
      </w:r>
      <w:r w:rsidRPr="003814BA">
        <w:t>t</w:t>
      </w:r>
      <w:r w:rsidRPr="003814BA">
        <w:t>危险废物，项目危险废物年产生量为</w:t>
      </w:r>
      <w:r w:rsidR="00C411DF" w:rsidRPr="003814BA">
        <w:rPr>
          <w:rFonts w:hint="eastAsia"/>
        </w:rPr>
        <w:t>20.685</w:t>
      </w:r>
      <w:r w:rsidRPr="003814BA">
        <w:t>t/a</w:t>
      </w:r>
      <w:r w:rsidRPr="003814BA">
        <w:t>，因此，危废仓库可以满足项目需要。厂区危废仓库拟按照</w:t>
      </w:r>
      <w:r w:rsidRPr="003814BA">
        <w:t>“</w:t>
      </w:r>
      <w:r w:rsidRPr="003814BA">
        <w:t>五防</w:t>
      </w:r>
      <w:r w:rsidRPr="003814BA">
        <w:t>”</w:t>
      </w:r>
      <w:r w:rsidRPr="003814BA">
        <w:t>要求建设，设置渗滤液收集输送系统、通风换气系统，并且按照要求对危废仓库进行防渗、防腐，分隔段对不同种类危险固废分开存放。液体危废均采用桶装方式贮存、固态危废均采用袋装方式贮存。</w:t>
      </w:r>
    </w:p>
    <w:p w:rsidR="003C5001" w:rsidRPr="003814BA" w:rsidRDefault="003C5001" w:rsidP="003C5001">
      <w:pPr>
        <w:ind w:firstLine="560"/>
      </w:pPr>
      <w:r w:rsidRPr="003814BA">
        <w:t>建设单位拟收集危险固废后，放置在厂内的危废暂存库。同时作好危险废物情况的记录，记录上注明危险废物的名称、来源、数量、特性和包装容器的类别、入库日期、存放库位、废物出库日期及接收单位名称。</w:t>
      </w:r>
    </w:p>
    <w:p w:rsidR="003C5001" w:rsidRPr="003814BA" w:rsidRDefault="007E2850" w:rsidP="003C5001">
      <w:pPr>
        <w:ind w:firstLine="560"/>
      </w:pPr>
      <w:r w:rsidRPr="003814BA">
        <w:rPr>
          <w:rFonts w:hint="eastAsia"/>
        </w:rPr>
        <w:t>2</w:t>
      </w:r>
      <w:r w:rsidR="003C5001" w:rsidRPr="003814BA">
        <w:t>、危废暂存过程环境影响分析</w:t>
      </w:r>
    </w:p>
    <w:p w:rsidR="003C5001" w:rsidRPr="003814BA" w:rsidRDefault="003C5001" w:rsidP="003C5001">
      <w:pPr>
        <w:ind w:firstLine="560"/>
      </w:pPr>
      <w:r w:rsidRPr="003814BA">
        <w:t>为防止雨水径流进入贮存、处置场内以及危险废物渗滤液的流失，应构筑堤、坝、挡土墙等设施。为加强监督管理，贮存、处置场应按要求设置环境保护图形标志。禁止将不相容（相互反应）的危险废物在同一容器内混装。无法装入常用容器的危险废物可用防漏胶袋等盛装。装载液体、半固体危险废物的容器内须留足够空间，容器顶部与液体表面之间保留</w:t>
      </w:r>
      <w:r w:rsidRPr="003814BA">
        <w:t>100</w:t>
      </w:r>
      <w:r w:rsidRPr="003814BA">
        <w:t>毫米以上的空间。</w:t>
      </w:r>
    </w:p>
    <w:p w:rsidR="003C5001" w:rsidRPr="003814BA" w:rsidRDefault="003C5001" w:rsidP="003C5001">
      <w:pPr>
        <w:ind w:firstLine="560"/>
      </w:pPr>
      <w:r w:rsidRPr="003814BA">
        <w:t>危险废物贮存容器应当使用符合标准的容器盛装危险废物，装载危险废物的容器及材质要满足相应的强度要求，装载危险废物的容器必须完好无损。</w:t>
      </w:r>
    </w:p>
    <w:p w:rsidR="003C5001" w:rsidRPr="003814BA" w:rsidRDefault="003C5001" w:rsidP="003C5001">
      <w:pPr>
        <w:ind w:firstLine="560"/>
      </w:pPr>
      <w:r w:rsidRPr="003814BA">
        <w:lastRenderedPageBreak/>
        <w:t>项目危险废物贮存堆场严格按照《危险废物贮存污染控制标准》（</w:t>
      </w:r>
      <w:r w:rsidRPr="003814BA">
        <w:t>GB18597-2001</w:t>
      </w:r>
      <w:r w:rsidR="00016F9D" w:rsidRPr="003814BA">
        <w:t>）要求设置，日常危废仓库库门为关闭状态</w:t>
      </w:r>
      <w:r w:rsidRPr="003814BA">
        <w:t>。同时加强危废暂存场所日常管理，避免废物洒落，以避免无组织废气的排放，同时做好防渗处理，设置泄露液体收集装置等，采取上述措施后，危险废物贮存时对大气、水、土壤的影响很小。</w:t>
      </w:r>
    </w:p>
    <w:p w:rsidR="003C5001" w:rsidRPr="003814BA" w:rsidRDefault="003C5001" w:rsidP="003C5001">
      <w:pPr>
        <w:ind w:firstLine="560"/>
      </w:pPr>
      <w:r w:rsidRPr="003814BA">
        <w:t>（二）运输过程环境影响分析</w:t>
      </w:r>
    </w:p>
    <w:p w:rsidR="003C5001" w:rsidRPr="003814BA" w:rsidRDefault="003C5001" w:rsidP="003C5001">
      <w:pPr>
        <w:ind w:firstLine="560"/>
      </w:pPr>
      <w:r w:rsidRPr="003814BA">
        <w:t>危险固体废物在包装运输过程中若发生散落、泄漏，有可能对周围的大气、土壤、地下水等造成污染，影响周边环境质量。因此在收集前应充分认识危废的类别、主要成分，根据危废的性质选用合适的容器进行包装，所有的包装容器应当经过周密检查，按照《关于加强危险废物交换和转移管理工作的通知》（苏环控</w:t>
      </w:r>
      <w:r w:rsidRPr="003814BA">
        <w:t>[1997]134</w:t>
      </w:r>
      <w:r w:rsidRPr="003814BA">
        <w:t>号文）的要求对危废进行包装，并在明显位置处附上危险废物标签，确保其安全性。在装载、运输过程中，配合专业人员做好相关工作，一旦发生散落、遗漏，协助工作人员做好应急工作。</w:t>
      </w:r>
    </w:p>
    <w:p w:rsidR="003C5001" w:rsidRPr="003814BA" w:rsidRDefault="003C5001" w:rsidP="003C5001">
      <w:pPr>
        <w:ind w:firstLine="560"/>
      </w:pPr>
      <w:r w:rsidRPr="003814BA">
        <w:t>危险废物运输中做到以下几点：</w:t>
      </w:r>
    </w:p>
    <w:p w:rsidR="003C5001" w:rsidRPr="003814BA" w:rsidRDefault="003C5001" w:rsidP="003C5001">
      <w:pPr>
        <w:ind w:firstLine="560"/>
      </w:pPr>
      <w:r w:rsidRPr="003814BA">
        <w:rPr>
          <w:rFonts w:hint="eastAsia"/>
        </w:rPr>
        <w:t>①</w:t>
      </w:r>
      <w:r w:rsidRPr="003814BA">
        <w:t>危险废物的运输车辆须经主管单位检查，并持有有关单位签发的许可证，负责运输的司机应通过培训，持有证明文件。</w:t>
      </w:r>
    </w:p>
    <w:p w:rsidR="003C5001" w:rsidRPr="003814BA" w:rsidRDefault="003C5001" w:rsidP="003C5001">
      <w:pPr>
        <w:ind w:firstLine="560"/>
      </w:pPr>
      <w:r w:rsidRPr="003814BA">
        <w:rPr>
          <w:rFonts w:hint="eastAsia"/>
        </w:rPr>
        <w:t>②</w:t>
      </w:r>
      <w:r w:rsidRPr="003814BA">
        <w:t>承载危险废物的车辆须有明显的标志或适当的危险符号，以引起注意。</w:t>
      </w:r>
    </w:p>
    <w:p w:rsidR="003C5001" w:rsidRPr="003814BA" w:rsidRDefault="003C5001" w:rsidP="003C5001">
      <w:pPr>
        <w:ind w:firstLine="560"/>
      </w:pPr>
      <w:r w:rsidRPr="003814BA">
        <w:rPr>
          <w:rFonts w:hint="eastAsia"/>
        </w:rPr>
        <w:t>③</w:t>
      </w:r>
      <w:r w:rsidRPr="003814BA">
        <w:t>载有危险废物的车辆在公路上行驶时，需持有运输许可证，其上应注明废物来源、性质和运往地点。</w:t>
      </w:r>
    </w:p>
    <w:p w:rsidR="003C5001" w:rsidRPr="003814BA" w:rsidRDefault="003C5001" w:rsidP="003C5001">
      <w:pPr>
        <w:ind w:firstLine="560"/>
      </w:pPr>
      <w:r w:rsidRPr="003814BA">
        <w:rPr>
          <w:rFonts w:hint="eastAsia"/>
        </w:rPr>
        <w:t>④</w:t>
      </w:r>
      <w:r w:rsidRPr="003814BA">
        <w:t>组织危险废物的运输单位，在事先需作出周密的运输计划和行驶路线，其中包括有效的废物泄露情况下的应急措施。</w:t>
      </w:r>
    </w:p>
    <w:p w:rsidR="003C5001" w:rsidRPr="003814BA" w:rsidRDefault="003C5001" w:rsidP="003C5001">
      <w:pPr>
        <w:ind w:firstLine="560"/>
      </w:pPr>
      <w:r w:rsidRPr="003814BA">
        <w:rPr>
          <w:rFonts w:hint="eastAsia"/>
        </w:rPr>
        <w:t>⑤</w:t>
      </w:r>
      <w:r w:rsidRPr="003814BA">
        <w:t>本项目危险废物采用密闭容器封装后装车运输，正常情况下不会产生新的次生污染，运输至固危废处置单位过程中，主要为运输车辆尾气及扬尘、噪声对周围环境的影响。</w:t>
      </w:r>
    </w:p>
    <w:p w:rsidR="007C1809" w:rsidRPr="003814BA" w:rsidRDefault="007C1809" w:rsidP="007C1809">
      <w:pPr>
        <w:pStyle w:val="2"/>
      </w:pPr>
      <w:bookmarkStart w:id="188" w:name="_Toc323826396"/>
      <w:bookmarkStart w:id="189" w:name="_Toc5030860"/>
      <w:bookmarkStart w:id="190" w:name="_Toc26431834"/>
      <w:bookmarkStart w:id="191" w:name="_Toc30082055"/>
      <w:r w:rsidRPr="003814BA">
        <w:rPr>
          <w:rFonts w:hint="eastAsia"/>
        </w:rPr>
        <w:t>5.6</w:t>
      </w:r>
      <w:r w:rsidRPr="003814BA">
        <w:t>地下水环境影响分析</w:t>
      </w:r>
      <w:bookmarkEnd w:id="188"/>
      <w:bookmarkEnd w:id="189"/>
      <w:bookmarkEnd w:id="190"/>
      <w:bookmarkEnd w:id="191"/>
    </w:p>
    <w:p w:rsidR="007C1809" w:rsidRPr="003814BA" w:rsidRDefault="00002B58" w:rsidP="007C1809">
      <w:pPr>
        <w:ind w:firstLine="560"/>
      </w:pPr>
      <w:r w:rsidRPr="003814BA">
        <w:t>根据《环境影响评价技术导则地下水环境》</w:t>
      </w:r>
      <w:r w:rsidRPr="003814BA">
        <w:t>(HJ610-2016)</w:t>
      </w:r>
      <w:r w:rsidRPr="003814BA">
        <w:t>，结合区域地下水环境敏感程度，本项目地下水评价工作等级为三级。</w:t>
      </w:r>
    </w:p>
    <w:p w:rsidR="00002B58" w:rsidRPr="003814BA" w:rsidRDefault="00002B58" w:rsidP="00002B58">
      <w:pPr>
        <w:pStyle w:val="a3"/>
      </w:pPr>
      <w:r w:rsidRPr="003814BA">
        <w:t>5.</w:t>
      </w:r>
      <w:r w:rsidRPr="003814BA">
        <w:rPr>
          <w:rFonts w:hint="eastAsia"/>
        </w:rPr>
        <w:t>6</w:t>
      </w:r>
      <w:r w:rsidRPr="003814BA">
        <w:t>.1</w:t>
      </w:r>
      <w:r w:rsidRPr="003814BA">
        <w:t>预测范围</w:t>
      </w:r>
    </w:p>
    <w:p w:rsidR="00002B58" w:rsidRPr="003814BA" w:rsidRDefault="00002B58" w:rsidP="00002B58">
      <w:pPr>
        <w:ind w:firstLine="560"/>
        <w:rPr>
          <w:rFonts w:cs="Times New Roman"/>
          <w:szCs w:val="28"/>
        </w:rPr>
      </w:pPr>
      <w:r w:rsidRPr="003814BA">
        <w:rPr>
          <w:rFonts w:cs="Times New Roman"/>
          <w:szCs w:val="28"/>
        </w:rPr>
        <w:lastRenderedPageBreak/>
        <w:t>潜水含水层较承压含水层易于污染，是建设项目需要考虑的最敏感含水层，因此作为本次影响预测的目的层。正常工况下，厂区的污水防渗措施到位，污水管道运输正常的情况下，地下水无渗漏，基本无污染。若排污设备出现故障或者污水管道发生开裂、渗漏等现象，在这几种情况下，污水将对地下水造成点源污染，污染物可能下渗至包气带从而在潜水层中进行运移。</w:t>
      </w:r>
    </w:p>
    <w:p w:rsidR="00002B58" w:rsidRPr="003814BA" w:rsidRDefault="00002B58" w:rsidP="00002B58">
      <w:pPr>
        <w:ind w:firstLine="560"/>
        <w:rPr>
          <w:rFonts w:cs="Times New Roman"/>
          <w:szCs w:val="28"/>
        </w:rPr>
      </w:pPr>
      <w:r w:rsidRPr="003814BA">
        <w:rPr>
          <w:rFonts w:cs="Times New Roman"/>
          <w:szCs w:val="28"/>
        </w:rPr>
        <w:t>地下水预测范围与地下水评价范围一致。</w:t>
      </w:r>
    </w:p>
    <w:p w:rsidR="00002B58" w:rsidRPr="003814BA" w:rsidRDefault="00002B58" w:rsidP="00002B58">
      <w:pPr>
        <w:pStyle w:val="a3"/>
      </w:pPr>
      <w:r w:rsidRPr="003814BA">
        <w:t>5.</w:t>
      </w:r>
      <w:r w:rsidRPr="003814BA">
        <w:rPr>
          <w:rFonts w:hint="eastAsia"/>
        </w:rPr>
        <w:t>6</w:t>
      </w:r>
      <w:r w:rsidRPr="003814BA">
        <w:t>.2</w:t>
      </w:r>
      <w:r w:rsidRPr="003814BA">
        <w:t>预测时段</w:t>
      </w:r>
    </w:p>
    <w:p w:rsidR="00002B58" w:rsidRPr="003814BA" w:rsidRDefault="00002B58" w:rsidP="00002B58">
      <w:pPr>
        <w:ind w:firstLine="560"/>
      </w:pPr>
      <w:r w:rsidRPr="003814BA">
        <w:t>预测时段为：</w:t>
      </w:r>
      <w:r w:rsidRPr="003814BA">
        <w:t>100d</w:t>
      </w:r>
      <w:r w:rsidRPr="003814BA">
        <w:t>、</w:t>
      </w:r>
      <w:smartTag w:uri="urn:schemas-microsoft-com:office:smarttags" w:element="chmetcnv">
        <w:smartTagPr>
          <w:attr w:name="UnitName" w:val="a"/>
          <w:attr w:name="SourceValue" w:val="1"/>
          <w:attr w:name="HasSpace" w:val="False"/>
          <w:attr w:name="Negative" w:val="False"/>
          <w:attr w:name="NumberType" w:val="1"/>
          <w:attr w:name="TCSC" w:val="0"/>
        </w:smartTagPr>
        <w:r w:rsidRPr="003814BA">
          <w:t>1a</w:t>
        </w:r>
      </w:smartTag>
      <w:r w:rsidRPr="003814BA">
        <w:t>、</w:t>
      </w:r>
      <w:r w:rsidRPr="003814BA">
        <w:t>1000 d</w:t>
      </w:r>
      <w:r w:rsidRPr="003814BA">
        <w:t>、</w:t>
      </w:r>
      <w:smartTag w:uri="urn:schemas-microsoft-com:office:smarttags" w:element="chmetcnv">
        <w:smartTagPr>
          <w:attr w:name="UnitName" w:val="a"/>
          <w:attr w:name="SourceValue" w:val="10"/>
          <w:attr w:name="HasSpace" w:val="False"/>
          <w:attr w:name="Negative" w:val="False"/>
          <w:attr w:name="NumberType" w:val="1"/>
          <w:attr w:name="TCSC" w:val="0"/>
        </w:smartTagPr>
        <w:r w:rsidRPr="003814BA">
          <w:t>10a</w:t>
        </w:r>
      </w:smartTag>
      <w:r w:rsidRPr="003814BA">
        <w:t>、</w:t>
      </w:r>
      <w:smartTag w:uri="urn:schemas-microsoft-com:office:smarttags" w:element="chmetcnv">
        <w:smartTagPr>
          <w:attr w:name="UnitName" w:val="a"/>
          <w:attr w:name="SourceValue" w:val="20"/>
          <w:attr w:name="HasSpace" w:val="False"/>
          <w:attr w:name="Negative" w:val="False"/>
          <w:attr w:name="NumberType" w:val="1"/>
          <w:attr w:name="TCSC" w:val="0"/>
        </w:smartTagPr>
        <w:r w:rsidRPr="003814BA">
          <w:t>20a</w:t>
        </w:r>
      </w:smartTag>
      <w:r w:rsidRPr="003814BA">
        <w:t>及</w:t>
      </w:r>
      <w:smartTag w:uri="urn:schemas-microsoft-com:office:smarttags" w:element="chmetcnv">
        <w:smartTagPr>
          <w:attr w:name="UnitName" w:val="a"/>
          <w:attr w:name="SourceValue" w:val="30"/>
          <w:attr w:name="HasSpace" w:val="False"/>
          <w:attr w:name="Negative" w:val="False"/>
          <w:attr w:name="NumberType" w:val="1"/>
          <w:attr w:name="TCSC" w:val="0"/>
        </w:smartTagPr>
        <w:r w:rsidRPr="003814BA">
          <w:t>30a</w:t>
        </w:r>
      </w:smartTag>
      <w:r w:rsidRPr="003814BA">
        <w:t>。</w:t>
      </w:r>
    </w:p>
    <w:p w:rsidR="00002B58" w:rsidRPr="003814BA" w:rsidRDefault="00002B58" w:rsidP="00002B58">
      <w:pPr>
        <w:pStyle w:val="a3"/>
      </w:pPr>
      <w:r w:rsidRPr="003814BA">
        <w:t>5.</w:t>
      </w:r>
      <w:r w:rsidRPr="003814BA">
        <w:rPr>
          <w:rFonts w:hint="eastAsia"/>
        </w:rPr>
        <w:t>6</w:t>
      </w:r>
      <w:r w:rsidRPr="003814BA">
        <w:t>.3</w:t>
      </w:r>
      <w:r w:rsidRPr="003814BA">
        <w:t>预测因子</w:t>
      </w:r>
    </w:p>
    <w:p w:rsidR="00002B58" w:rsidRPr="003814BA" w:rsidRDefault="00002B58" w:rsidP="00002B58">
      <w:pPr>
        <w:ind w:firstLine="560"/>
      </w:pPr>
      <w:r w:rsidRPr="003814BA">
        <w:t>根据《环境影响评价技术导则地下水环境》（</w:t>
      </w:r>
      <w:r w:rsidRPr="003814BA">
        <w:t>HJ610-2016</w:t>
      </w:r>
      <w:r w:rsidRPr="003814BA">
        <w:t>），本项目涉及的污染因子无重金属及持久性有机污染物，厂区污水主要污染物为</w:t>
      </w:r>
      <w:r w:rsidRPr="003814BA">
        <w:t>CODcr</w:t>
      </w:r>
      <w:r w:rsidRPr="003814BA">
        <w:t>，由于地下水中的</w:t>
      </w:r>
      <w:r w:rsidRPr="003814BA">
        <w:t>COD</w:t>
      </w:r>
      <w:r w:rsidRPr="003814BA">
        <w:t>指标为</w:t>
      </w:r>
      <w:r w:rsidRPr="003814BA">
        <w:t>COD</w:t>
      </w:r>
      <w:r w:rsidRPr="003814BA">
        <w:rPr>
          <w:vertAlign w:val="subscript"/>
        </w:rPr>
        <w:t>Mn</w:t>
      </w:r>
      <w:r w:rsidRPr="003814BA">
        <w:t>，本次地下水预测选择</w:t>
      </w:r>
      <w:r w:rsidRPr="003814BA">
        <w:t>COD</w:t>
      </w:r>
      <w:r w:rsidRPr="003814BA">
        <w:rPr>
          <w:vertAlign w:val="subscript"/>
        </w:rPr>
        <w:t>Mn</w:t>
      </w:r>
      <w:r w:rsidRPr="003814BA">
        <w:t>作为预测因子。</w:t>
      </w:r>
    </w:p>
    <w:p w:rsidR="0023342F" w:rsidRPr="003814BA" w:rsidRDefault="0023342F" w:rsidP="0023342F">
      <w:pPr>
        <w:pStyle w:val="a3"/>
      </w:pPr>
      <w:r w:rsidRPr="003814BA">
        <w:t>5.</w:t>
      </w:r>
      <w:r w:rsidRPr="003814BA">
        <w:rPr>
          <w:rFonts w:hint="eastAsia"/>
        </w:rPr>
        <w:t>6</w:t>
      </w:r>
      <w:r w:rsidRPr="003814BA">
        <w:t>.4</w:t>
      </w:r>
      <w:r w:rsidRPr="003814BA">
        <w:t>预测情景</w:t>
      </w:r>
    </w:p>
    <w:p w:rsidR="0023342F" w:rsidRPr="003814BA" w:rsidRDefault="0023342F" w:rsidP="0023342F">
      <w:pPr>
        <w:ind w:firstLine="560"/>
      </w:pPr>
      <w:r w:rsidRPr="003814BA">
        <w:t>建设项目地下水环境影响预测包括正常状况及非正常状况进行预测。</w:t>
      </w:r>
    </w:p>
    <w:p w:rsidR="0023342F" w:rsidRPr="003814BA" w:rsidRDefault="0023342F" w:rsidP="0023342F">
      <w:pPr>
        <w:ind w:firstLine="560"/>
      </w:pPr>
      <w:r w:rsidRPr="003814BA">
        <w:t>正常工况下，厂区的污水防渗措施到位，污水管道运输正常的情况下，地下水无渗漏，基本无污染。且生产车间采取表面硬化防渗处理，污水处理装置均进行防腐防渗处理或在用防渗材料修筑，因此正常工况下不会发生污废水处理装置或其他物料暴露发生渗漏至地下水的情况发生。</w:t>
      </w:r>
    </w:p>
    <w:p w:rsidR="0023342F" w:rsidRPr="003814BA" w:rsidRDefault="0023342F" w:rsidP="0023342F">
      <w:pPr>
        <w:ind w:firstLine="560"/>
      </w:pPr>
      <w:r w:rsidRPr="003814BA">
        <w:t>本次预测重点为非正常工况下泄漏对地下水环境产生的影响。</w:t>
      </w:r>
    </w:p>
    <w:p w:rsidR="0023342F" w:rsidRPr="003814BA" w:rsidRDefault="0023342F" w:rsidP="0023342F">
      <w:pPr>
        <w:pStyle w:val="a3"/>
      </w:pPr>
      <w:r w:rsidRPr="003814BA">
        <w:t>5.</w:t>
      </w:r>
      <w:r w:rsidRPr="003814BA">
        <w:rPr>
          <w:rFonts w:hint="eastAsia"/>
        </w:rPr>
        <w:t>6</w:t>
      </w:r>
      <w:r w:rsidRPr="003814BA">
        <w:t>.5</w:t>
      </w:r>
      <w:r w:rsidRPr="003814BA">
        <w:t>预测模式</w:t>
      </w:r>
    </w:p>
    <w:p w:rsidR="0023342F" w:rsidRPr="003814BA" w:rsidRDefault="0023342F" w:rsidP="0023342F">
      <w:pPr>
        <w:ind w:firstLine="560"/>
      </w:pPr>
      <w:r w:rsidRPr="003814BA">
        <w:t>预测模式选择《环境影响评价技术导则地下水环境》（</w:t>
      </w:r>
      <w:r w:rsidRPr="003814BA">
        <w:t>HJ610-2016</w:t>
      </w:r>
      <w:r w:rsidRPr="003814BA">
        <w:t>）推荐的地下水溶质运移解析法进行预测。</w:t>
      </w:r>
    </w:p>
    <w:p w:rsidR="0023342F" w:rsidRPr="003814BA" w:rsidRDefault="0023342F" w:rsidP="0023342F">
      <w:pPr>
        <w:ind w:firstLine="560"/>
      </w:pPr>
      <w:r w:rsidRPr="003814BA">
        <w:t>概化条件为一维半无限长多孔介质柱体，一端为定浓度边界：</w:t>
      </w:r>
    </w:p>
    <w:p w:rsidR="0023342F" w:rsidRPr="003814BA" w:rsidRDefault="0023342F" w:rsidP="0023342F">
      <w:pPr>
        <w:spacing w:line="240" w:lineRule="auto"/>
        <w:ind w:firstLineChars="0" w:firstLine="0"/>
        <w:jc w:val="center"/>
      </w:pPr>
      <w:r w:rsidRPr="003814BA">
        <w:rPr>
          <w:noProof/>
        </w:rPr>
        <w:drawing>
          <wp:inline distT="0" distB="0" distL="0" distR="0">
            <wp:extent cx="3774558" cy="780925"/>
            <wp:effectExtent l="0" t="0" r="0" b="635"/>
            <wp:docPr id="911" name="图片 911" descr="C:\Documents and Settings\Administrator\桌面\公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Documents and Settings\Administrator\桌面\公式.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74702" cy="780955"/>
                    </a:xfrm>
                    <a:prstGeom prst="rect">
                      <a:avLst/>
                    </a:prstGeom>
                    <a:noFill/>
                    <a:ln>
                      <a:noFill/>
                    </a:ln>
                  </pic:spPr>
                </pic:pic>
              </a:graphicData>
            </a:graphic>
          </wp:inline>
        </w:drawing>
      </w:r>
    </w:p>
    <w:p w:rsidR="0023342F" w:rsidRPr="003814BA" w:rsidRDefault="0023342F" w:rsidP="0023342F">
      <w:pPr>
        <w:adjustRightInd w:val="0"/>
        <w:snapToGrid w:val="0"/>
        <w:ind w:firstLine="560"/>
        <w:rPr>
          <w:rFonts w:cs="Times New Roman"/>
          <w:kern w:val="0"/>
          <w:szCs w:val="28"/>
        </w:rPr>
      </w:pPr>
      <w:r w:rsidRPr="003814BA">
        <w:rPr>
          <w:rFonts w:cs="Times New Roman"/>
          <w:kern w:val="0"/>
          <w:szCs w:val="28"/>
        </w:rPr>
        <w:t>式中：</w:t>
      </w:r>
      <w:r w:rsidRPr="003814BA">
        <w:rPr>
          <w:rFonts w:cs="Times New Roman"/>
          <w:kern w:val="0"/>
          <w:szCs w:val="28"/>
        </w:rPr>
        <w:t>X—</w:t>
      </w:r>
      <w:r w:rsidRPr="003814BA">
        <w:rPr>
          <w:rFonts w:cs="Times New Roman"/>
          <w:kern w:val="0"/>
          <w:szCs w:val="28"/>
        </w:rPr>
        <w:t>距注入点的距离；</w:t>
      </w:r>
      <w:r w:rsidRPr="003814BA">
        <w:rPr>
          <w:rFonts w:cs="Times New Roman"/>
          <w:kern w:val="0"/>
          <w:szCs w:val="28"/>
        </w:rPr>
        <w:t>m</w:t>
      </w:r>
      <w:r w:rsidRPr="003814BA">
        <w:rPr>
          <w:rFonts w:cs="Times New Roman"/>
          <w:kern w:val="0"/>
          <w:szCs w:val="28"/>
        </w:rPr>
        <w:t>；</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lastRenderedPageBreak/>
        <w:t>t—</w:t>
      </w:r>
      <w:r w:rsidRPr="003814BA">
        <w:rPr>
          <w:rFonts w:cs="Times New Roman"/>
          <w:kern w:val="0"/>
          <w:szCs w:val="28"/>
        </w:rPr>
        <w:t>时间，</w:t>
      </w:r>
      <w:r w:rsidRPr="003814BA">
        <w:rPr>
          <w:rFonts w:cs="Times New Roman"/>
          <w:kern w:val="0"/>
          <w:szCs w:val="28"/>
        </w:rPr>
        <w:t>d</w:t>
      </w:r>
      <w:r w:rsidRPr="003814BA">
        <w:rPr>
          <w:rFonts w:cs="Times New Roman"/>
          <w:kern w:val="0"/>
          <w:szCs w:val="28"/>
        </w:rPr>
        <w:t>；</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t>C(x</w:t>
      </w:r>
      <w:r w:rsidRPr="003814BA">
        <w:rPr>
          <w:rFonts w:cs="Times New Roman"/>
          <w:kern w:val="0"/>
          <w:szCs w:val="28"/>
        </w:rPr>
        <w:t>、</w:t>
      </w:r>
      <w:r w:rsidRPr="003814BA">
        <w:rPr>
          <w:rFonts w:cs="Times New Roman"/>
          <w:kern w:val="0"/>
          <w:szCs w:val="28"/>
        </w:rPr>
        <w:t>t)—t</w:t>
      </w:r>
      <w:r w:rsidRPr="003814BA">
        <w:rPr>
          <w:rFonts w:cs="Times New Roman"/>
          <w:kern w:val="0"/>
          <w:szCs w:val="28"/>
        </w:rPr>
        <w:t>时刻</w:t>
      </w:r>
      <w:r w:rsidRPr="003814BA">
        <w:rPr>
          <w:rFonts w:cs="Times New Roman"/>
          <w:kern w:val="0"/>
          <w:szCs w:val="28"/>
        </w:rPr>
        <w:t>x</w:t>
      </w:r>
      <w:r w:rsidRPr="003814BA">
        <w:rPr>
          <w:rFonts w:cs="Times New Roman"/>
          <w:kern w:val="0"/>
          <w:szCs w:val="28"/>
        </w:rPr>
        <w:t>处的示踪剂浓度，</w:t>
      </w:r>
      <w:r w:rsidRPr="003814BA">
        <w:rPr>
          <w:rFonts w:cs="Times New Roman"/>
          <w:kern w:val="0"/>
          <w:szCs w:val="28"/>
        </w:rPr>
        <w:t>g/L</w:t>
      </w:r>
      <w:r w:rsidRPr="003814BA">
        <w:rPr>
          <w:rFonts w:cs="Times New Roman"/>
          <w:kern w:val="0"/>
          <w:szCs w:val="28"/>
        </w:rPr>
        <w:t>；</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t>C0—</w:t>
      </w:r>
      <w:r w:rsidRPr="003814BA">
        <w:rPr>
          <w:rFonts w:cs="Times New Roman"/>
          <w:kern w:val="0"/>
          <w:szCs w:val="28"/>
        </w:rPr>
        <w:t>注入的示踪剂浓度，</w:t>
      </w:r>
      <w:r w:rsidRPr="003814BA">
        <w:rPr>
          <w:rFonts w:cs="Times New Roman"/>
          <w:kern w:val="0"/>
          <w:szCs w:val="28"/>
        </w:rPr>
        <w:t>g/L</w:t>
      </w:r>
      <w:r w:rsidRPr="003814BA">
        <w:rPr>
          <w:rFonts w:cs="Times New Roman"/>
          <w:kern w:val="0"/>
          <w:szCs w:val="28"/>
        </w:rPr>
        <w:t>；</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t>u—</w:t>
      </w:r>
      <w:r w:rsidRPr="003814BA">
        <w:rPr>
          <w:rFonts w:cs="Times New Roman"/>
          <w:kern w:val="0"/>
          <w:szCs w:val="28"/>
        </w:rPr>
        <w:t>水流速度，</w:t>
      </w:r>
      <w:r w:rsidRPr="003814BA">
        <w:rPr>
          <w:rFonts w:cs="Times New Roman"/>
          <w:kern w:val="0"/>
          <w:szCs w:val="28"/>
        </w:rPr>
        <w:t>m/d</w:t>
      </w:r>
      <w:r w:rsidRPr="003814BA">
        <w:rPr>
          <w:rFonts w:cs="Times New Roman"/>
          <w:kern w:val="0"/>
          <w:szCs w:val="28"/>
        </w:rPr>
        <w:t>；</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t>D</w:t>
      </w:r>
      <w:r w:rsidRPr="003814BA">
        <w:rPr>
          <w:rFonts w:cs="Times New Roman"/>
          <w:kern w:val="0"/>
          <w:szCs w:val="28"/>
          <w:vertAlign w:val="subscript"/>
        </w:rPr>
        <w:t>L</w:t>
      </w:r>
      <w:r w:rsidRPr="003814BA">
        <w:rPr>
          <w:rFonts w:cs="Times New Roman"/>
          <w:kern w:val="0"/>
          <w:szCs w:val="28"/>
        </w:rPr>
        <w:t>—</w:t>
      </w:r>
      <w:r w:rsidRPr="003814BA">
        <w:rPr>
          <w:rFonts w:cs="Times New Roman"/>
          <w:kern w:val="0"/>
          <w:szCs w:val="28"/>
        </w:rPr>
        <w:t>纵向弥散系数，</w:t>
      </w:r>
      <w:r w:rsidRPr="003814BA">
        <w:rPr>
          <w:rFonts w:cs="Times New Roman"/>
          <w:kern w:val="0"/>
          <w:szCs w:val="28"/>
        </w:rPr>
        <w:t>m</w:t>
      </w:r>
      <w:r w:rsidRPr="003814BA">
        <w:rPr>
          <w:rFonts w:cs="Times New Roman"/>
          <w:kern w:val="0"/>
          <w:szCs w:val="28"/>
          <w:vertAlign w:val="superscript"/>
        </w:rPr>
        <w:t>2</w:t>
      </w:r>
      <w:r w:rsidRPr="003814BA">
        <w:rPr>
          <w:rFonts w:cs="Times New Roman"/>
          <w:kern w:val="0"/>
          <w:szCs w:val="28"/>
        </w:rPr>
        <w:t>/d;</w:t>
      </w:r>
    </w:p>
    <w:p w:rsidR="0023342F" w:rsidRPr="003814BA" w:rsidRDefault="0023342F" w:rsidP="0023342F">
      <w:pPr>
        <w:adjustRightInd w:val="0"/>
        <w:snapToGrid w:val="0"/>
        <w:ind w:firstLineChars="500" w:firstLine="1400"/>
        <w:rPr>
          <w:rFonts w:cs="Times New Roman"/>
          <w:kern w:val="0"/>
          <w:szCs w:val="28"/>
        </w:rPr>
      </w:pPr>
      <w:r w:rsidRPr="003814BA">
        <w:rPr>
          <w:rFonts w:cs="Times New Roman"/>
          <w:kern w:val="0"/>
          <w:szCs w:val="28"/>
        </w:rPr>
        <w:t>erfc</w:t>
      </w:r>
      <w:r w:rsidRPr="003814BA">
        <w:rPr>
          <w:rFonts w:cs="Times New Roman"/>
          <w:kern w:val="0"/>
          <w:szCs w:val="28"/>
        </w:rPr>
        <w:t>（）</w:t>
      </w:r>
      <w:r w:rsidRPr="003814BA">
        <w:rPr>
          <w:rFonts w:cs="Times New Roman"/>
          <w:kern w:val="0"/>
          <w:szCs w:val="28"/>
        </w:rPr>
        <w:t>—</w:t>
      </w:r>
      <w:r w:rsidRPr="003814BA">
        <w:rPr>
          <w:rFonts w:cs="Times New Roman"/>
          <w:kern w:val="0"/>
          <w:szCs w:val="28"/>
        </w:rPr>
        <w:t>余误差函数。</w:t>
      </w:r>
    </w:p>
    <w:p w:rsidR="0023342F" w:rsidRPr="003814BA" w:rsidRDefault="0023342F" w:rsidP="0023342F">
      <w:pPr>
        <w:pStyle w:val="a3"/>
      </w:pPr>
      <w:r w:rsidRPr="003814BA">
        <w:t>5.</w:t>
      </w:r>
      <w:r w:rsidRPr="003814BA">
        <w:rPr>
          <w:rFonts w:hint="eastAsia"/>
        </w:rPr>
        <w:t>6</w:t>
      </w:r>
      <w:r w:rsidRPr="003814BA">
        <w:t>.6</w:t>
      </w:r>
      <w:r w:rsidRPr="003814BA">
        <w:t>模型参数</w:t>
      </w:r>
    </w:p>
    <w:p w:rsidR="0023342F" w:rsidRPr="003814BA" w:rsidRDefault="0023342F" w:rsidP="0023342F">
      <w:pPr>
        <w:ind w:firstLine="560"/>
      </w:pPr>
      <w:r w:rsidRPr="003814BA">
        <w:t>根据图河镇周边区域水文地质勘查资料，水平方向渗透系数</w:t>
      </w:r>
      <w:r w:rsidRPr="003814BA">
        <w:t>0.</w:t>
      </w:r>
      <w:r w:rsidRPr="003814BA">
        <w:rPr>
          <w:rFonts w:hint="eastAsia"/>
        </w:rPr>
        <w:t>1</w:t>
      </w:r>
      <w:r w:rsidRPr="003814BA">
        <w:t>m/d</w:t>
      </w:r>
      <w:r w:rsidRPr="003814BA">
        <w:t>，水力坡度取</w:t>
      </w:r>
      <w:r w:rsidRPr="003814BA">
        <w:rPr>
          <w:rFonts w:hint="eastAsia"/>
        </w:rPr>
        <w:t>1</w:t>
      </w:r>
      <w:r w:rsidRPr="003814BA">
        <w:t>‰</w:t>
      </w:r>
      <w:r w:rsidRPr="003814BA">
        <w:t>，流速</w:t>
      </w:r>
      <w:r w:rsidRPr="003814BA">
        <w:t>0.000</w:t>
      </w:r>
      <w:r w:rsidRPr="003814BA">
        <w:rPr>
          <w:rFonts w:hint="eastAsia"/>
        </w:rPr>
        <w:t>2</w:t>
      </w:r>
      <w:r w:rsidRPr="003814BA">
        <w:t>6m/d</w:t>
      </w:r>
      <w:r w:rsidRPr="003814BA">
        <w:t>，纵向弥散系数</w:t>
      </w:r>
      <w:r w:rsidRPr="003814BA">
        <w:t>(DL)0.00</w:t>
      </w:r>
      <w:r w:rsidR="006C1701" w:rsidRPr="003814BA">
        <w:rPr>
          <w:rFonts w:hint="eastAsia"/>
        </w:rPr>
        <w:t>2</w:t>
      </w:r>
      <w:r w:rsidRPr="003814BA">
        <w:t>7m</w:t>
      </w:r>
      <w:r w:rsidRPr="003814BA">
        <w:rPr>
          <w:vertAlign w:val="superscript"/>
        </w:rPr>
        <w:t>2</w:t>
      </w:r>
      <w:r w:rsidRPr="003814BA">
        <w:t>/d</w:t>
      </w:r>
      <w:r w:rsidRPr="003814BA">
        <w:t>。</w:t>
      </w:r>
    </w:p>
    <w:p w:rsidR="0023342F" w:rsidRPr="003814BA" w:rsidRDefault="0023342F" w:rsidP="0023342F">
      <w:pPr>
        <w:ind w:firstLine="560"/>
      </w:pPr>
      <w:r w:rsidRPr="003814BA">
        <w:t>目前厂区</w:t>
      </w:r>
      <w:r w:rsidR="00C846F7" w:rsidRPr="003814BA">
        <w:t>污水处理设施</w:t>
      </w:r>
      <w:r w:rsidRPr="003814BA">
        <w:t>COD</w:t>
      </w:r>
      <w:r w:rsidR="00C846F7" w:rsidRPr="003814BA">
        <w:rPr>
          <w:vertAlign w:val="subscript"/>
        </w:rPr>
        <w:t>Cr</w:t>
      </w:r>
      <w:r w:rsidRPr="003814BA">
        <w:t>产生浓度为</w:t>
      </w:r>
      <w:r w:rsidRPr="003814BA">
        <w:t>400mg/L</w:t>
      </w:r>
      <w:r w:rsidRPr="003814BA">
        <w:t>，根据经验</w:t>
      </w:r>
      <w:r w:rsidRPr="003814BA">
        <w:t>COD</w:t>
      </w:r>
      <w:r w:rsidRPr="003814BA">
        <w:rPr>
          <w:vertAlign w:val="subscript"/>
        </w:rPr>
        <w:t>Mn</w:t>
      </w:r>
      <w:r w:rsidRPr="003814BA">
        <w:t>=0.2~0.7COD</w:t>
      </w:r>
      <w:r w:rsidRPr="003814BA">
        <w:rPr>
          <w:vertAlign w:val="subscript"/>
        </w:rPr>
        <w:t>Cr</w:t>
      </w:r>
      <w:r w:rsidRPr="003814BA">
        <w:t>，取系数为</w:t>
      </w:r>
      <w:r w:rsidRPr="003814BA">
        <w:t>0.4</w:t>
      </w:r>
      <w:r w:rsidRPr="003814BA">
        <w:t>，</w:t>
      </w:r>
      <w:r w:rsidRPr="003814BA">
        <w:t>CODmn=160mg/L</w:t>
      </w:r>
      <w:r w:rsidRPr="003814BA">
        <w:t>。</w:t>
      </w:r>
    </w:p>
    <w:p w:rsidR="00C846F7" w:rsidRPr="003814BA" w:rsidRDefault="00C846F7" w:rsidP="00C846F7">
      <w:pPr>
        <w:pStyle w:val="a3"/>
      </w:pPr>
      <w:r w:rsidRPr="003814BA">
        <w:t>5.</w:t>
      </w:r>
      <w:r w:rsidRPr="003814BA">
        <w:rPr>
          <w:rFonts w:hint="eastAsia"/>
        </w:rPr>
        <w:t>6</w:t>
      </w:r>
      <w:r w:rsidRPr="003814BA">
        <w:t>.7</w:t>
      </w:r>
      <w:r w:rsidRPr="003814BA">
        <w:t>预测结果</w:t>
      </w:r>
    </w:p>
    <w:p w:rsidR="00C846F7" w:rsidRPr="003814BA" w:rsidRDefault="00C846F7" w:rsidP="00C846F7">
      <w:pPr>
        <w:ind w:firstLine="560"/>
      </w:pPr>
      <w:r w:rsidRPr="003814BA">
        <w:t>根据导则推荐的预测模式，非正常状况下</w:t>
      </w:r>
      <w:r w:rsidRPr="003814BA">
        <w:t>COD</w:t>
      </w:r>
      <w:r w:rsidRPr="003814BA">
        <w:rPr>
          <w:vertAlign w:val="subscript"/>
        </w:rPr>
        <w:t>Mn</w:t>
      </w:r>
      <w:r w:rsidRPr="003814BA">
        <w:t>对地下水的影响情况见表</w:t>
      </w:r>
      <w:r w:rsidRPr="003814BA">
        <w:t>5.</w:t>
      </w:r>
      <w:r w:rsidRPr="003814BA">
        <w:rPr>
          <w:rFonts w:hint="eastAsia"/>
        </w:rPr>
        <w:t>6</w:t>
      </w:r>
      <w:r w:rsidRPr="003814BA">
        <w:t>-1</w:t>
      </w:r>
      <w:r w:rsidRPr="003814BA">
        <w:t>。</w:t>
      </w:r>
    </w:p>
    <w:p w:rsidR="007D33C0" w:rsidRPr="003814BA" w:rsidRDefault="007D33C0" w:rsidP="007D33C0">
      <w:pPr>
        <w:tabs>
          <w:tab w:val="left" w:pos="3585"/>
        </w:tabs>
        <w:ind w:firstLine="482"/>
        <w:jc w:val="center"/>
        <w:rPr>
          <w:rFonts w:cs="Times New Roman"/>
          <w:b/>
          <w:sz w:val="24"/>
          <w:szCs w:val="24"/>
        </w:rPr>
      </w:pPr>
      <w:r w:rsidRPr="003814BA">
        <w:rPr>
          <w:rFonts w:cs="Times New Roman"/>
          <w:b/>
          <w:sz w:val="24"/>
          <w:szCs w:val="24"/>
        </w:rPr>
        <w:t>表</w:t>
      </w:r>
      <w:r w:rsidRPr="003814BA">
        <w:rPr>
          <w:rFonts w:cs="Times New Roman"/>
          <w:b/>
          <w:sz w:val="24"/>
          <w:szCs w:val="24"/>
        </w:rPr>
        <w:t>5.</w:t>
      </w:r>
      <w:r w:rsidRPr="003814BA">
        <w:rPr>
          <w:rFonts w:cs="Times New Roman" w:hint="eastAsia"/>
          <w:b/>
          <w:sz w:val="24"/>
          <w:szCs w:val="24"/>
        </w:rPr>
        <w:t>6</w:t>
      </w:r>
      <w:r w:rsidRPr="003814BA">
        <w:rPr>
          <w:rFonts w:cs="Times New Roman"/>
          <w:b/>
          <w:sz w:val="24"/>
          <w:szCs w:val="24"/>
        </w:rPr>
        <w:t>-1</w:t>
      </w:r>
      <w:r w:rsidRPr="003814BA">
        <w:rPr>
          <w:rFonts w:cs="Times New Roman"/>
          <w:b/>
          <w:sz w:val="24"/>
          <w:szCs w:val="24"/>
        </w:rPr>
        <w:t>非正常状况下不同污染物运移特征表（</w:t>
      </w:r>
      <w:r w:rsidRPr="003814BA">
        <w:rPr>
          <w:rFonts w:cs="Times New Roman"/>
          <w:b/>
          <w:sz w:val="24"/>
          <w:szCs w:val="24"/>
        </w:rPr>
        <w:t>mg/L</w:t>
      </w:r>
      <w:r w:rsidRPr="003814BA">
        <w:rPr>
          <w:rFonts w:cs="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1271"/>
        <w:gridCol w:w="1271"/>
        <w:gridCol w:w="1288"/>
        <w:gridCol w:w="1446"/>
        <w:gridCol w:w="1461"/>
        <w:gridCol w:w="1341"/>
      </w:tblGrid>
      <w:tr w:rsidR="007D33C0" w:rsidRPr="003814BA" w:rsidTr="007D33C0">
        <w:trPr>
          <w:tblHeader/>
        </w:trPr>
        <w:tc>
          <w:tcPr>
            <w:tcW w:w="754" w:type="pct"/>
            <w:tcBorders>
              <w:top w:val="single" w:sz="12" w:space="0" w:color="auto"/>
              <w:left w:val="nil"/>
              <w:bottom w:val="single" w:sz="4" w:space="0" w:color="auto"/>
              <w:tl2br w:val="single" w:sz="4"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时间</w:t>
            </w:r>
            <w:r w:rsidRPr="003814BA">
              <w:rPr>
                <w:rFonts w:cs="Times New Roman"/>
                <w:b/>
                <w:sz w:val="21"/>
                <w:szCs w:val="21"/>
              </w:rPr>
              <w:t>(d)</w:t>
            </w:r>
          </w:p>
          <w:p w:rsidR="007D33C0" w:rsidRPr="003814BA" w:rsidRDefault="007D33C0" w:rsidP="007D33C0">
            <w:pPr>
              <w:spacing w:line="240" w:lineRule="auto"/>
              <w:ind w:firstLineChars="0" w:firstLine="0"/>
              <w:rPr>
                <w:rFonts w:cs="Times New Roman"/>
                <w:b/>
                <w:sz w:val="21"/>
                <w:szCs w:val="21"/>
              </w:rPr>
            </w:pPr>
            <w:r w:rsidRPr="003814BA">
              <w:rPr>
                <w:rFonts w:cs="Times New Roman"/>
                <w:b/>
                <w:sz w:val="21"/>
                <w:szCs w:val="21"/>
              </w:rPr>
              <w:t>距离，</w:t>
            </w:r>
            <w:r w:rsidRPr="003814BA">
              <w:rPr>
                <w:rFonts w:cs="Times New Roman"/>
                <w:b/>
                <w:sz w:val="21"/>
                <w:szCs w:val="21"/>
              </w:rPr>
              <w:t>m</w:t>
            </w:r>
          </w:p>
        </w:tc>
        <w:tc>
          <w:tcPr>
            <w:tcW w:w="668" w:type="pct"/>
            <w:tcBorders>
              <w:top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100</w:t>
            </w:r>
          </w:p>
        </w:tc>
        <w:tc>
          <w:tcPr>
            <w:tcW w:w="668" w:type="pct"/>
            <w:tcBorders>
              <w:top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365</w:t>
            </w:r>
          </w:p>
        </w:tc>
        <w:tc>
          <w:tcPr>
            <w:tcW w:w="677" w:type="pct"/>
            <w:tcBorders>
              <w:top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1000</w:t>
            </w:r>
          </w:p>
        </w:tc>
        <w:tc>
          <w:tcPr>
            <w:tcW w:w="760" w:type="pct"/>
            <w:tcBorders>
              <w:top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3650</w:t>
            </w:r>
          </w:p>
        </w:tc>
        <w:tc>
          <w:tcPr>
            <w:tcW w:w="768" w:type="pct"/>
            <w:tcBorders>
              <w:top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7300</w:t>
            </w:r>
          </w:p>
        </w:tc>
        <w:tc>
          <w:tcPr>
            <w:tcW w:w="706" w:type="pct"/>
            <w:tcBorders>
              <w:top w:val="single" w:sz="12" w:space="0" w:color="auto"/>
              <w:right w:val="nil"/>
            </w:tcBorders>
            <w:shd w:val="clear" w:color="auto" w:fill="auto"/>
            <w:vAlign w:val="center"/>
          </w:tcPr>
          <w:p w:rsidR="007D33C0" w:rsidRPr="003814BA" w:rsidRDefault="007D33C0" w:rsidP="007D33C0">
            <w:pPr>
              <w:spacing w:line="240" w:lineRule="auto"/>
              <w:ind w:firstLineChars="0" w:firstLine="0"/>
              <w:jc w:val="center"/>
              <w:rPr>
                <w:rFonts w:cs="Times New Roman"/>
                <w:b/>
                <w:sz w:val="21"/>
                <w:szCs w:val="21"/>
              </w:rPr>
            </w:pPr>
            <w:r w:rsidRPr="003814BA">
              <w:rPr>
                <w:rFonts w:cs="Times New Roman"/>
                <w:b/>
                <w:sz w:val="21"/>
                <w:szCs w:val="21"/>
              </w:rPr>
              <w:t>10950</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160.0000 </w:t>
            </w:r>
          </w:p>
        </w:tc>
        <w:tc>
          <w:tcPr>
            <w:tcW w:w="668" w:type="pct"/>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160.0000 </w:t>
            </w:r>
          </w:p>
        </w:tc>
        <w:tc>
          <w:tcPr>
            <w:tcW w:w="677" w:type="pct"/>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160.0000 </w:t>
            </w:r>
          </w:p>
        </w:tc>
        <w:tc>
          <w:tcPr>
            <w:tcW w:w="760" w:type="pct"/>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160.0000 </w:t>
            </w:r>
          </w:p>
        </w:tc>
        <w:tc>
          <w:tcPr>
            <w:tcW w:w="768" w:type="pct"/>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160.0000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160.0000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14.4775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61.9042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98.4184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129.8724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140.4652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145.1520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0.1061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12.7501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48.7816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99.7528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120.0735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129.4195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4</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0.0636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5.7889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49.0947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80.5002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97.3187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6</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0.2407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18.6069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47.7045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67.5977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7</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0.0326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10.3289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34.9713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54.5959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8</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0.0033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5.3398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24.7868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43.1493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9</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0.0003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2.5677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16.9738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33.3553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1.1472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11.2233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25.2085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12</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0.1830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4.4081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13.4351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14</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0.0216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1.4965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6.5154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16</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0.0019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0.4379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2.8691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18</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0.0001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0.1102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1.1454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0.0238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0.4139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22</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0.0044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0.1353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24</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0.0007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0.0400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26</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0.0001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0.0107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28</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0.0026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30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0.0006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40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50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60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70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lastRenderedPageBreak/>
              <w:t>80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90</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r w:rsidR="007D33C0" w:rsidRPr="003814BA" w:rsidTr="007D33C0">
        <w:tc>
          <w:tcPr>
            <w:tcW w:w="754" w:type="pct"/>
            <w:tcBorders>
              <w:left w:val="nil"/>
              <w:bottom w:val="single" w:sz="12" w:space="0" w:color="auto"/>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100</w:t>
            </w:r>
          </w:p>
        </w:tc>
        <w:tc>
          <w:tcPr>
            <w:tcW w:w="668" w:type="pct"/>
            <w:tcBorders>
              <w:bottom w:val="single" w:sz="12" w:space="0" w:color="auto"/>
            </w:tcBorders>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68" w:type="pct"/>
            <w:tcBorders>
              <w:bottom w:val="single" w:sz="12" w:space="0" w:color="auto"/>
            </w:tcBorders>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677" w:type="pct"/>
            <w:tcBorders>
              <w:bottom w:val="single" w:sz="12" w:space="0" w:color="auto"/>
            </w:tcBorders>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0" w:type="pct"/>
            <w:tcBorders>
              <w:bottom w:val="single" w:sz="12" w:space="0" w:color="auto"/>
            </w:tcBorders>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68" w:type="pct"/>
            <w:tcBorders>
              <w:bottom w:val="single" w:sz="12" w:space="0" w:color="auto"/>
            </w:tcBorders>
            <w:shd w:val="clear" w:color="auto" w:fill="auto"/>
            <w:vAlign w:val="center"/>
          </w:tcPr>
          <w:p w:rsidR="007D33C0" w:rsidRPr="003814BA" w:rsidRDefault="007D33C0" w:rsidP="007D33C0">
            <w:pPr>
              <w:widowControl/>
              <w:spacing w:line="240" w:lineRule="auto"/>
              <w:ind w:firstLineChars="0" w:firstLine="0"/>
              <w:jc w:val="center"/>
              <w:rPr>
                <w:rFonts w:cs="Times New Roman"/>
                <w:sz w:val="21"/>
                <w:szCs w:val="21"/>
              </w:rPr>
            </w:pPr>
            <w:r w:rsidRPr="003814BA">
              <w:rPr>
                <w:rFonts w:cs="Times New Roman"/>
                <w:sz w:val="21"/>
                <w:szCs w:val="21"/>
              </w:rPr>
              <w:t xml:space="preserve">0.0000 </w:t>
            </w:r>
          </w:p>
        </w:tc>
        <w:tc>
          <w:tcPr>
            <w:tcW w:w="706" w:type="pct"/>
            <w:tcBorders>
              <w:bottom w:val="single" w:sz="12" w:space="0" w:color="auto"/>
              <w:right w:val="nil"/>
            </w:tcBorders>
            <w:shd w:val="clear" w:color="auto" w:fill="auto"/>
            <w:vAlign w:val="center"/>
          </w:tcPr>
          <w:p w:rsidR="007D33C0" w:rsidRPr="003814BA" w:rsidRDefault="007D33C0" w:rsidP="007D33C0">
            <w:pPr>
              <w:spacing w:line="240" w:lineRule="auto"/>
              <w:ind w:firstLineChars="0" w:firstLine="0"/>
              <w:jc w:val="center"/>
              <w:rPr>
                <w:rFonts w:cs="Times New Roman"/>
                <w:sz w:val="21"/>
                <w:szCs w:val="21"/>
              </w:rPr>
            </w:pPr>
            <w:r w:rsidRPr="003814BA">
              <w:rPr>
                <w:rFonts w:cs="Times New Roman"/>
                <w:sz w:val="21"/>
                <w:szCs w:val="21"/>
              </w:rPr>
              <w:t xml:space="preserve">0.0000 </w:t>
            </w:r>
          </w:p>
        </w:tc>
      </w:tr>
    </w:tbl>
    <w:p w:rsidR="007D33C0" w:rsidRPr="003814BA" w:rsidRDefault="007D33C0" w:rsidP="007D33C0">
      <w:pPr>
        <w:tabs>
          <w:tab w:val="left" w:pos="3585"/>
        </w:tabs>
        <w:spacing w:line="240" w:lineRule="auto"/>
        <w:ind w:firstLineChars="0" w:firstLine="0"/>
        <w:jc w:val="center"/>
        <w:rPr>
          <w:rFonts w:cs="Times New Roman"/>
          <w:sz w:val="24"/>
        </w:rPr>
      </w:pPr>
    </w:p>
    <w:p w:rsidR="007D33C0" w:rsidRPr="003814BA" w:rsidRDefault="007D33C0" w:rsidP="007D33C0">
      <w:pPr>
        <w:tabs>
          <w:tab w:val="left" w:pos="3585"/>
        </w:tabs>
        <w:spacing w:line="240" w:lineRule="auto"/>
        <w:ind w:firstLineChars="0" w:firstLine="0"/>
        <w:jc w:val="center"/>
        <w:rPr>
          <w:rFonts w:cs="Times New Roman"/>
          <w:sz w:val="24"/>
        </w:rPr>
      </w:pPr>
      <w:r w:rsidRPr="003814BA">
        <w:rPr>
          <w:rFonts w:cs="Times New Roman"/>
          <w:noProof/>
        </w:rPr>
        <w:drawing>
          <wp:inline distT="0" distB="0" distL="0" distR="0">
            <wp:extent cx="5137702" cy="3409950"/>
            <wp:effectExtent l="0" t="0" r="6350" b="0"/>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C846F7" w:rsidRPr="003814BA" w:rsidRDefault="007D33C0" w:rsidP="007D33C0">
      <w:pPr>
        <w:ind w:firstLineChars="0" w:firstLine="0"/>
        <w:jc w:val="center"/>
        <w:rPr>
          <w:rFonts w:cs="Times New Roman"/>
          <w:b/>
          <w:sz w:val="24"/>
        </w:rPr>
      </w:pPr>
      <w:r w:rsidRPr="003814BA">
        <w:rPr>
          <w:rFonts w:cs="Times New Roman"/>
          <w:b/>
          <w:sz w:val="24"/>
        </w:rPr>
        <w:t>图</w:t>
      </w:r>
      <w:r w:rsidRPr="003814BA">
        <w:rPr>
          <w:rFonts w:cs="Times New Roman"/>
          <w:b/>
          <w:sz w:val="24"/>
        </w:rPr>
        <w:t>5.</w:t>
      </w:r>
      <w:r w:rsidRPr="003814BA">
        <w:rPr>
          <w:rFonts w:cs="Times New Roman" w:hint="eastAsia"/>
          <w:b/>
          <w:sz w:val="24"/>
        </w:rPr>
        <w:t>6</w:t>
      </w:r>
      <w:r w:rsidRPr="003814BA">
        <w:rPr>
          <w:rFonts w:cs="Times New Roman"/>
          <w:b/>
          <w:sz w:val="24"/>
        </w:rPr>
        <w:t>-1</w:t>
      </w:r>
      <w:r w:rsidRPr="003814BA">
        <w:rPr>
          <w:rFonts w:cs="Times New Roman"/>
          <w:b/>
          <w:sz w:val="24"/>
        </w:rPr>
        <w:t>排放</w:t>
      </w:r>
      <w:r w:rsidRPr="003814BA">
        <w:rPr>
          <w:rFonts w:cs="Times New Roman"/>
          <w:b/>
          <w:sz w:val="24"/>
        </w:rPr>
        <w:t>CODmn</w:t>
      </w:r>
      <w:r w:rsidRPr="003814BA">
        <w:rPr>
          <w:rFonts w:cs="Times New Roman"/>
          <w:b/>
          <w:sz w:val="24"/>
        </w:rPr>
        <w:t>浓度变化图（</w:t>
      </w:r>
      <w:r w:rsidRPr="003814BA">
        <w:rPr>
          <w:rFonts w:cs="Times New Roman"/>
          <w:b/>
          <w:sz w:val="24"/>
        </w:rPr>
        <w:t>mg/L</w:t>
      </w:r>
      <w:r w:rsidRPr="003814BA">
        <w:rPr>
          <w:rFonts w:cs="Times New Roman"/>
          <w:b/>
          <w:sz w:val="24"/>
        </w:rPr>
        <w:t>）</w:t>
      </w:r>
    </w:p>
    <w:p w:rsidR="007D33C0" w:rsidRPr="003814BA" w:rsidRDefault="007D33C0" w:rsidP="007D33C0">
      <w:pPr>
        <w:pStyle w:val="a3"/>
      </w:pPr>
      <w:r w:rsidRPr="003814BA">
        <w:t>5.</w:t>
      </w:r>
      <w:r w:rsidRPr="003814BA">
        <w:rPr>
          <w:rFonts w:hint="eastAsia"/>
        </w:rPr>
        <w:t>6</w:t>
      </w:r>
      <w:r w:rsidRPr="003814BA">
        <w:t>.8</w:t>
      </w:r>
      <w:r w:rsidRPr="003814BA">
        <w:t>地下水预测结果分析</w:t>
      </w:r>
    </w:p>
    <w:p w:rsidR="007D33C0" w:rsidRPr="003814BA" w:rsidRDefault="007D33C0" w:rsidP="007D33C0">
      <w:pPr>
        <w:ind w:firstLine="560"/>
      </w:pPr>
      <w:r w:rsidRPr="003814BA">
        <w:t>（</w:t>
      </w:r>
      <w:r w:rsidRPr="003814BA">
        <w:rPr>
          <w:rFonts w:hint="eastAsia"/>
        </w:rPr>
        <w:t>1</w:t>
      </w:r>
      <w:r w:rsidRPr="003814BA">
        <w:t>）水文地质条件评价</w:t>
      </w:r>
    </w:p>
    <w:p w:rsidR="007D33C0" w:rsidRPr="003814BA" w:rsidRDefault="007D33C0" w:rsidP="007D33C0">
      <w:pPr>
        <w:ind w:firstLine="560"/>
      </w:pPr>
      <w:r w:rsidRPr="003814BA">
        <w:t>基于现场调查、水位监测以及地勘资料，确定评价区域内的地下水类型为孔隙潜水，地下水的年动态变幅很小，主要接受大气降水补给，地下水总体流向为西北流向东南部，通过蒸发和向地表水体排泄。</w:t>
      </w:r>
    </w:p>
    <w:p w:rsidR="007D33C0" w:rsidRPr="003814BA" w:rsidRDefault="007D33C0" w:rsidP="007D33C0">
      <w:pPr>
        <w:ind w:firstLine="560"/>
      </w:pPr>
      <w:r w:rsidRPr="003814BA">
        <w:t>（</w:t>
      </w:r>
      <w:r w:rsidRPr="003814BA">
        <w:rPr>
          <w:rFonts w:hint="eastAsia"/>
        </w:rPr>
        <w:t>2</w:t>
      </w:r>
      <w:r w:rsidRPr="003814BA">
        <w:t>）地下水环境现状评价</w:t>
      </w:r>
    </w:p>
    <w:p w:rsidR="007D33C0" w:rsidRPr="003814BA" w:rsidRDefault="007D33C0" w:rsidP="007D33C0">
      <w:pPr>
        <w:ind w:firstLine="560"/>
      </w:pPr>
      <w:r w:rsidRPr="003814BA">
        <w:t>本次地下水现状监测在项目所在地及周边共布设了</w:t>
      </w:r>
      <w:r w:rsidRPr="003814BA">
        <w:t>3</w:t>
      </w:r>
      <w:r w:rsidRPr="003814BA">
        <w:t>个水质监测点。水质分析结果表明，钻孔中地下水水质指标能达到《地下水质量标准》（</w:t>
      </w:r>
      <w:r w:rsidRPr="003814BA">
        <w:t>GB/T14848-2017</w:t>
      </w:r>
      <w:r w:rsidRPr="003814BA">
        <w:t>）</w:t>
      </w:r>
      <w:r w:rsidRPr="003814BA">
        <w:t>Ⅳ</w:t>
      </w:r>
      <w:r w:rsidRPr="003814BA">
        <w:t>类标准。</w:t>
      </w:r>
    </w:p>
    <w:p w:rsidR="007D33C0" w:rsidRPr="003814BA" w:rsidRDefault="007D33C0" w:rsidP="007D33C0">
      <w:pPr>
        <w:ind w:firstLine="560"/>
      </w:pPr>
      <w:r w:rsidRPr="003814BA">
        <w:t>（</w:t>
      </w:r>
      <w:r w:rsidRPr="003814BA">
        <w:rPr>
          <w:rFonts w:hint="eastAsia"/>
        </w:rPr>
        <w:t>3</w:t>
      </w:r>
      <w:r w:rsidRPr="003814BA">
        <w:t>）污染物预测结果评价</w:t>
      </w:r>
    </w:p>
    <w:p w:rsidR="007D33C0" w:rsidRPr="003814BA" w:rsidRDefault="007D33C0" w:rsidP="007D33C0">
      <w:pPr>
        <w:ind w:firstLine="560"/>
      </w:pPr>
      <w:r w:rsidRPr="003814BA">
        <w:t>项目附近高锰酸盐指数现状监测结果为</w:t>
      </w:r>
      <w:r w:rsidRPr="003814BA">
        <w:t>1.3mg/L</w:t>
      </w:r>
      <w:r w:rsidRPr="003814BA">
        <w:t>，因区域内无集中式地下水源地存在，故以《地下水质量标准》（</w:t>
      </w:r>
      <w:r w:rsidRPr="003814BA">
        <w:t>GB/T14848-2017</w:t>
      </w:r>
      <w:r w:rsidRPr="003814BA">
        <w:t>）</w:t>
      </w:r>
      <w:r w:rsidRPr="003814BA">
        <w:t>III</w:t>
      </w:r>
      <w:r w:rsidRPr="003814BA">
        <w:t>类标准作为评价标准（高锰酸盐指数</w:t>
      </w:r>
      <w:r w:rsidRPr="003814BA">
        <w:t>3.0mg/L</w:t>
      </w:r>
      <w:r w:rsidRPr="003814BA">
        <w:t>），根据导则推荐的一维半无限长多孔介质柱</w:t>
      </w:r>
      <w:r w:rsidRPr="003814BA">
        <w:lastRenderedPageBreak/>
        <w:t>体模型和类比取得的水文地质参数，预测</w:t>
      </w:r>
      <w:r w:rsidRPr="003814BA">
        <w:t>COD</w:t>
      </w:r>
      <w:r w:rsidRPr="003814BA">
        <w:rPr>
          <w:vertAlign w:val="subscript"/>
        </w:rPr>
        <w:t>Mn</w:t>
      </w:r>
      <w:r w:rsidRPr="003814BA">
        <w:t>在地下水中浓度的变化。</w:t>
      </w:r>
    </w:p>
    <w:p w:rsidR="007D33C0" w:rsidRPr="003814BA" w:rsidRDefault="007D33C0" w:rsidP="007D33C0">
      <w:pPr>
        <w:ind w:firstLine="560"/>
      </w:pPr>
      <w:r w:rsidRPr="003814BA">
        <w:t>从表</w:t>
      </w:r>
      <w:r w:rsidRPr="003814BA">
        <w:t>5.</w:t>
      </w:r>
      <w:r w:rsidRPr="003814BA">
        <w:rPr>
          <w:rFonts w:hint="eastAsia"/>
        </w:rPr>
        <w:t>6</w:t>
      </w:r>
      <w:r w:rsidRPr="003814BA">
        <w:t>-1</w:t>
      </w:r>
      <w:r w:rsidRPr="003814BA">
        <w:t>及图</w:t>
      </w:r>
      <w:r w:rsidRPr="003814BA">
        <w:t>5.</w:t>
      </w:r>
      <w:r w:rsidRPr="003814BA">
        <w:rPr>
          <w:rFonts w:hint="eastAsia"/>
        </w:rPr>
        <w:t>6</w:t>
      </w:r>
      <w:r w:rsidRPr="003814BA">
        <w:t>-1</w:t>
      </w:r>
      <w:r w:rsidRPr="003814BA">
        <w:t>中可以看出，高锰酸盐指数的最大浓度出现在排放泄漏点附近，影响范围随时间增长而增大。根据模型，叠加背景值数据后，预测</w:t>
      </w:r>
      <w:r w:rsidRPr="003814BA">
        <w:t>COD</w:t>
      </w:r>
      <w:r w:rsidRPr="003814BA">
        <w:rPr>
          <w:vertAlign w:val="subscript"/>
        </w:rPr>
        <w:t>Mn</w:t>
      </w:r>
      <w:r w:rsidRPr="003814BA">
        <w:t>影响范围为：</w:t>
      </w:r>
      <w:r w:rsidRPr="003814BA">
        <w:t>100d</w:t>
      </w:r>
      <w:r w:rsidRPr="003814BA">
        <w:t>超标范围为</w:t>
      </w:r>
      <w:r w:rsidRPr="003814BA">
        <w:t>1m</w:t>
      </w:r>
      <w:r w:rsidRPr="003814BA">
        <w:t>，</w:t>
      </w:r>
      <w:r w:rsidRPr="003814BA">
        <w:t>365d</w:t>
      </w:r>
      <w:r w:rsidRPr="003814BA">
        <w:t>超标范围到</w:t>
      </w:r>
      <w:r w:rsidRPr="003814BA">
        <w:t>2m</w:t>
      </w:r>
      <w:r w:rsidRPr="003814BA">
        <w:t>，</w:t>
      </w:r>
      <w:r w:rsidRPr="003814BA">
        <w:t>1000d</w:t>
      </w:r>
      <w:r w:rsidRPr="003814BA">
        <w:t>超标范围到</w:t>
      </w:r>
      <w:r w:rsidRPr="003814BA">
        <w:t>4m</w:t>
      </w:r>
      <w:r w:rsidRPr="003814BA">
        <w:t>，</w:t>
      </w:r>
      <w:r w:rsidRPr="003814BA">
        <w:t xml:space="preserve">10a </w:t>
      </w:r>
      <w:r w:rsidRPr="003814BA">
        <w:t>超标范围到</w:t>
      </w:r>
      <w:r w:rsidRPr="003814BA">
        <w:t>9m, 20a</w:t>
      </w:r>
      <w:r w:rsidRPr="003814BA">
        <w:t>超标范围到</w:t>
      </w:r>
      <w:r w:rsidRPr="003814BA">
        <w:t>12m</w:t>
      </w:r>
      <w:r w:rsidRPr="003814BA">
        <w:t>，</w:t>
      </w:r>
      <w:r w:rsidRPr="003814BA">
        <w:t>30a</w:t>
      </w:r>
      <w:r w:rsidRPr="003814BA">
        <w:t>超标范围到</w:t>
      </w:r>
      <w:r w:rsidRPr="003814BA">
        <w:t>16m</w:t>
      </w:r>
      <w:r w:rsidRPr="003814BA">
        <w:t>。本项目污水处理设施设置</w:t>
      </w:r>
      <w:r w:rsidRPr="003814BA">
        <w:rPr>
          <w:rFonts w:hint="eastAsia"/>
        </w:rPr>
        <w:t>于</w:t>
      </w:r>
      <w:r w:rsidRPr="003814BA">
        <w:t>厂区</w:t>
      </w:r>
      <w:r w:rsidRPr="003814BA">
        <w:rPr>
          <w:rFonts w:hint="eastAsia"/>
        </w:rPr>
        <w:t>西北</w:t>
      </w:r>
      <w:r w:rsidRPr="003814BA">
        <w:t>侧</w:t>
      </w:r>
      <w:r w:rsidRPr="003814BA">
        <w:rPr>
          <w:rFonts w:hint="eastAsia"/>
        </w:rPr>
        <w:t>，</w:t>
      </w:r>
      <w:r w:rsidRPr="003814BA">
        <w:t>地下水流向下游</w:t>
      </w:r>
      <w:r w:rsidRPr="003814BA">
        <w:t>16m</w:t>
      </w:r>
      <w:r w:rsidRPr="003814BA">
        <w:t>均位于厂区范围内。所以本项目对外环境的影响较小。</w:t>
      </w:r>
    </w:p>
    <w:p w:rsidR="007D33C0" w:rsidRPr="003814BA" w:rsidRDefault="007D33C0" w:rsidP="007D33C0">
      <w:pPr>
        <w:ind w:firstLine="560"/>
      </w:pPr>
      <w:r w:rsidRPr="003814BA">
        <w:t>判断深层地下水是否会受到污染影响，通常分析深层地下水含水组上覆地层的防污性能和有无与浅层地下水的水利联系。通过水文地质条件分析，区内分布比较稳定且厚度较大的粘土隔水层，所以垂直渗入补给条件较差，与浅层地下水水利联系不密切。因此，深层地下水不会受到项目下渗污水的污染影响。</w:t>
      </w:r>
    </w:p>
    <w:p w:rsidR="007C1809" w:rsidRPr="003814BA" w:rsidRDefault="00711359" w:rsidP="00711359">
      <w:pPr>
        <w:pStyle w:val="2"/>
      </w:pPr>
      <w:bookmarkStart w:id="192" w:name="_Toc457231551"/>
      <w:bookmarkStart w:id="193" w:name="_Toc535308887"/>
      <w:bookmarkStart w:id="194" w:name="_Toc5030865"/>
      <w:bookmarkStart w:id="195" w:name="_Toc26431835"/>
      <w:bookmarkStart w:id="196" w:name="_Toc30082056"/>
      <w:r w:rsidRPr="003814BA">
        <w:rPr>
          <w:rFonts w:hint="eastAsia"/>
        </w:rPr>
        <w:t>5.7</w:t>
      </w:r>
      <w:r w:rsidR="007C1809" w:rsidRPr="003814BA">
        <w:t>生态环境影响分析</w:t>
      </w:r>
      <w:bookmarkEnd w:id="192"/>
      <w:bookmarkEnd w:id="193"/>
      <w:bookmarkEnd w:id="194"/>
      <w:bookmarkEnd w:id="195"/>
      <w:bookmarkEnd w:id="196"/>
    </w:p>
    <w:p w:rsidR="007C1809" w:rsidRPr="003814BA" w:rsidRDefault="007C1809" w:rsidP="007C1809">
      <w:pPr>
        <w:ind w:firstLine="560"/>
      </w:pPr>
      <w:r w:rsidRPr="003814BA">
        <w:t>本项目位于灌云县图河工业集中区西区内，周边主要为工业企业及空地，厂区土地现状均为工业用地，无需特殊保护的动植物，施工中加强施工管理，尽量缩小施工范围，各种施工活动应严格控制在施工区域内，同时进行绿化工程。施工完毕，尽快整理施工现场，做好厂区硬化。</w:t>
      </w:r>
    </w:p>
    <w:p w:rsidR="007C1809" w:rsidRPr="003814BA" w:rsidRDefault="007C1809" w:rsidP="007C1809">
      <w:pPr>
        <w:ind w:firstLine="560"/>
      </w:pPr>
      <w:r w:rsidRPr="003814BA">
        <w:t>根据上述影响预测与分析，项目正常工况和非正常工况下对环境影响较小。项目生产过程中产生的废气经相应废气处理措施处理后，对周边植物影响较小；项目废水经厂区</w:t>
      </w:r>
      <w:r w:rsidR="00711359" w:rsidRPr="003814BA">
        <w:t>地埋式有动力污水处理设施处理达相关标准后回用于厂区绿化</w:t>
      </w:r>
      <w:r w:rsidRPr="003814BA">
        <w:t>，</w:t>
      </w:r>
      <w:r w:rsidR="00711359" w:rsidRPr="003814BA">
        <w:t>不外排</w:t>
      </w:r>
      <w:r w:rsidRPr="003814BA">
        <w:t>，对</w:t>
      </w:r>
      <w:r w:rsidR="00711359" w:rsidRPr="003814BA">
        <w:t>周边水体水生生物</w:t>
      </w:r>
      <w:r w:rsidRPr="003814BA">
        <w:t>等影响较小。项目卫生防护距离为</w:t>
      </w:r>
      <w:r w:rsidRPr="003814BA">
        <w:t>100m</w:t>
      </w:r>
      <w:r w:rsidRPr="003814BA">
        <w:t>，防护距离范围内主要为工业企业</w:t>
      </w:r>
      <w:r w:rsidR="00711359" w:rsidRPr="003814BA">
        <w:t>及空地</w:t>
      </w:r>
      <w:r w:rsidRPr="003814BA">
        <w:t>，厂区内绿地面积</w:t>
      </w:r>
      <w:r w:rsidR="00F80BAF" w:rsidRPr="003814BA">
        <w:rPr>
          <w:rFonts w:hint="eastAsia"/>
        </w:rPr>
        <w:t>1</w:t>
      </w:r>
      <w:r w:rsidR="008A1143" w:rsidRPr="003814BA">
        <w:rPr>
          <w:rFonts w:hint="eastAsia"/>
        </w:rPr>
        <w:t>824</w:t>
      </w:r>
      <w:r w:rsidRPr="003814BA">
        <w:t>m</w:t>
      </w:r>
      <w:r w:rsidRPr="003814BA">
        <w:rPr>
          <w:vertAlign w:val="superscript"/>
        </w:rPr>
        <w:t>2</w:t>
      </w:r>
      <w:r w:rsidRPr="003814BA">
        <w:t>，绿地率</w:t>
      </w:r>
      <w:r w:rsidR="00F80BAF" w:rsidRPr="003814BA">
        <w:rPr>
          <w:rFonts w:hint="eastAsia"/>
        </w:rPr>
        <w:t>1</w:t>
      </w:r>
      <w:r w:rsidR="008A1143" w:rsidRPr="003814BA">
        <w:rPr>
          <w:rFonts w:hint="eastAsia"/>
        </w:rPr>
        <w:t>2</w:t>
      </w:r>
      <w:r w:rsidRPr="003814BA">
        <w:t>%</w:t>
      </w:r>
      <w:r w:rsidRPr="003814BA">
        <w:t>，项目建设对生态环境影响较小。</w:t>
      </w:r>
    </w:p>
    <w:p w:rsidR="003C5001" w:rsidRPr="003814BA" w:rsidRDefault="007C1809" w:rsidP="007C1809">
      <w:pPr>
        <w:ind w:firstLine="560"/>
      </w:pPr>
      <w:r w:rsidRPr="003814BA">
        <w:t>因此，本项目的建设不会对区域的生态环境产生明显的不良影响。</w:t>
      </w:r>
    </w:p>
    <w:p w:rsidR="00711359" w:rsidRPr="003814BA" w:rsidRDefault="00711359" w:rsidP="00711359">
      <w:pPr>
        <w:pStyle w:val="2"/>
      </w:pPr>
      <w:bookmarkStart w:id="197" w:name="_Toc5030866"/>
      <w:bookmarkStart w:id="198" w:name="_Toc26431836"/>
      <w:bookmarkStart w:id="199" w:name="_Toc30082057"/>
      <w:r w:rsidRPr="003814BA">
        <w:rPr>
          <w:rFonts w:hint="eastAsia"/>
        </w:rPr>
        <w:t>5.8</w:t>
      </w:r>
      <w:r w:rsidRPr="003814BA">
        <w:t>环境风险评价</w:t>
      </w:r>
      <w:bookmarkEnd w:id="197"/>
      <w:bookmarkEnd w:id="198"/>
      <w:bookmarkEnd w:id="199"/>
    </w:p>
    <w:p w:rsidR="00711359" w:rsidRPr="003814BA" w:rsidRDefault="00711359" w:rsidP="00711359">
      <w:pPr>
        <w:pStyle w:val="a3"/>
      </w:pPr>
      <w:bookmarkStart w:id="200" w:name="_Toc5030867"/>
      <w:r w:rsidRPr="003814BA">
        <w:rPr>
          <w:rFonts w:hint="eastAsia"/>
        </w:rPr>
        <w:t>5.8.1</w:t>
      </w:r>
      <w:r w:rsidRPr="003814BA">
        <w:t>事故影响分析</w:t>
      </w:r>
      <w:bookmarkEnd w:id="200"/>
    </w:p>
    <w:p w:rsidR="00711359" w:rsidRPr="003814BA" w:rsidRDefault="00711359" w:rsidP="00711359">
      <w:pPr>
        <w:pStyle w:val="a4"/>
      </w:pPr>
      <w:bookmarkStart w:id="201" w:name="_Toc5030868"/>
      <w:r w:rsidRPr="003814BA">
        <w:rPr>
          <w:rFonts w:hint="eastAsia"/>
        </w:rPr>
        <w:t>5.8.1.1</w:t>
      </w:r>
      <w:r w:rsidRPr="003814BA">
        <w:t>大气环境影响分析</w:t>
      </w:r>
      <w:bookmarkEnd w:id="201"/>
    </w:p>
    <w:p w:rsidR="00711359" w:rsidRPr="003814BA" w:rsidRDefault="00711359" w:rsidP="00711359">
      <w:pPr>
        <w:ind w:firstLine="560"/>
      </w:pPr>
      <w:r w:rsidRPr="003814BA">
        <w:t>PP</w:t>
      </w:r>
      <w:r w:rsidRPr="003814BA">
        <w:t>、</w:t>
      </w:r>
      <w:r w:rsidRPr="003814BA">
        <w:t>PE</w:t>
      </w:r>
      <w:r w:rsidRPr="003814BA">
        <w:t>等易燃废旧塑料原料</w:t>
      </w:r>
      <w:r w:rsidR="00F94BD5" w:rsidRPr="003814BA">
        <w:t>及产品</w:t>
      </w:r>
      <w:r w:rsidRPr="003814BA">
        <w:t>发生</w:t>
      </w:r>
      <w:r w:rsidRPr="003814BA">
        <w:rPr>
          <w:rFonts w:hint="eastAsia"/>
        </w:rPr>
        <w:t>火灾</w:t>
      </w:r>
      <w:r w:rsidRPr="003814BA">
        <w:t>后，附近一段距离内可能会</w:t>
      </w:r>
      <w:r w:rsidRPr="003814BA">
        <w:lastRenderedPageBreak/>
        <w:t>受到其影响，原料</w:t>
      </w:r>
      <w:r w:rsidR="00F94BD5" w:rsidRPr="003814BA">
        <w:t>及产品分别</w:t>
      </w:r>
      <w:r w:rsidRPr="003814BA">
        <w:t>储存在生产车间原料</w:t>
      </w:r>
      <w:r w:rsidR="00F94BD5" w:rsidRPr="003814BA">
        <w:t>、成品</w:t>
      </w:r>
      <w:r w:rsidRPr="003814BA">
        <w:t>暂存区内，周边</w:t>
      </w:r>
      <w:r w:rsidRPr="003814BA">
        <w:t>100</w:t>
      </w:r>
      <w:r w:rsidRPr="003814BA">
        <w:t>米均为空地或其他企业，距离最近的居民点</w:t>
      </w:r>
      <w:r w:rsidR="006E2588" w:rsidRPr="003814BA">
        <w:t>安福</w:t>
      </w:r>
      <w:r w:rsidRPr="003814BA">
        <w:t>村为</w:t>
      </w:r>
      <w:r w:rsidR="006E2588" w:rsidRPr="003814BA">
        <w:rPr>
          <w:rFonts w:hint="eastAsia"/>
        </w:rPr>
        <w:t>335</w:t>
      </w:r>
      <w:r w:rsidRPr="003814BA">
        <w:t>米，发生事故后，对</w:t>
      </w:r>
      <w:r w:rsidR="006E2588" w:rsidRPr="003814BA">
        <w:t>安福村</w:t>
      </w:r>
      <w:r w:rsidRPr="003814BA">
        <w:t>居民的影响很小。此外，生产车间备有</w:t>
      </w:r>
      <w:r w:rsidRPr="003814BA">
        <w:rPr>
          <w:rFonts w:hint="eastAsia"/>
        </w:rPr>
        <w:t>灭火器、消防栓</w:t>
      </w:r>
      <w:r w:rsidRPr="003814BA">
        <w:t>，发生事故后用</w:t>
      </w:r>
      <w:r w:rsidRPr="003814BA">
        <w:rPr>
          <w:rFonts w:hint="eastAsia"/>
        </w:rPr>
        <w:t>灭火器，消防栓</w:t>
      </w:r>
      <w:r w:rsidRPr="003814BA">
        <w:t>对其进行</w:t>
      </w:r>
      <w:r w:rsidRPr="003814BA">
        <w:rPr>
          <w:rFonts w:hint="eastAsia"/>
        </w:rPr>
        <w:t>灭火</w:t>
      </w:r>
      <w:r w:rsidRPr="003814BA">
        <w:t>，暂存区采取</w:t>
      </w:r>
      <w:r w:rsidRPr="003814BA">
        <w:rPr>
          <w:rFonts w:hint="eastAsia"/>
        </w:rPr>
        <w:t>防雨淋、防流失、防腐蚀及防渗漏措施，</w:t>
      </w:r>
      <w:r w:rsidRPr="003814BA">
        <w:t>废液通过</w:t>
      </w:r>
      <w:r w:rsidRPr="003814BA">
        <w:rPr>
          <w:rFonts w:hint="eastAsia"/>
        </w:rPr>
        <w:t>收集</w:t>
      </w:r>
      <w:r w:rsidRPr="003814BA">
        <w:t>管道进入厂区事故池，故采取措施后，对环境的影响可以接受。</w:t>
      </w:r>
    </w:p>
    <w:p w:rsidR="00711359" w:rsidRPr="003814BA" w:rsidRDefault="00711359" w:rsidP="00711359">
      <w:pPr>
        <w:pStyle w:val="a4"/>
      </w:pPr>
      <w:bookmarkStart w:id="202" w:name="_Toc5030869"/>
      <w:r w:rsidRPr="003814BA">
        <w:rPr>
          <w:rFonts w:hint="eastAsia"/>
        </w:rPr>
        <w:t>5.8.1.2</w:t>
      </w:r>
      <w:r w:rsidRPr="003814BA">
        <w:t>地表水环境影响分析</w:t>
      </w:r>
      <w:bookmarkEnd w:id="202"/>
    </w:p>
    <w:p w:rsidR="00711359" w:rsidRPr="003814BA" w:rsidRDefault="00711359" w:rsidP="00711359">
      <w:pPr>
        <w:ind w:firstLine="560"/>
      </w:pPr>
      <w:r w:rsidRPr="003814BA">
        <w:t>事故情况下一旦物料及其消防水外泄，将很容易渗入地下，造成地下水体污染，进而也可能对地表水水质产生影响；因此应对区域地面进行硬化，并对其设置导流系统等措施，以防止事故情况下排污、排水造成的泄漏，从而通过地表下渗至地下，对地下水造成污染。因此，建设单位应建设一定容量的事故池，以接纳事故情况下排放的污水，保证事故情况下不向外环境排放污水。在事故结束之后，将事故池中的污水在保证不会导致污水站负荷过载的情况下将污水逐步排入污水处理站进行处理。</w:t>
      </w:r>
    </w:p>
    <w:p w:rsidR="00711359" w:rsidRPr="003814BA" w:rsidRDefault="00711359" w:rsidP="00231088">
      <w:pPr>
        <w:ind w:firstLine="560"/>
      </w:pPr>
      <w:r w:rsidRPr="003814BA">
        <w:t>根据《建筑设计防火规范》（</w:t>
      </w:r>
      <w:r w:rsidRPr="003814BA">
        <w:t>GB500</w:t>
      </w:r>
      <w:r w:rsidR="007E2850" w:rsidRPr="003814BA">
        <w:rPr>
          <w:rFonts w:hint="eastAsia"/>
        </w:rPr>
        <w:t>1</w:t>
      </w:r>
      <w:r w:rsidRPr="003814BA">
        <w:t>6-20</w:t>
      </w:r>
      <w:r w:rsidR="007E2850" w:rsidRPr="003814BA">
        <w:rPr>
          <w:rFonts w:hint="eastAsia"/>
        </w:rPr>
        <w:t>14</w:t>
      </w:r>
      <w:r w:rsidRPr="003814BA">
        <w:t>）</w:t>
      </w:r>
      <w:r w:rsidR="007E2850" w:rsidRPr="003814BA">
        <w:t>（</w:t>
      </w:r>
      <w:r w:rsidR="007E2850" w:rsidRPr="003814BA">
        <w:rPr>
          <w:rFonts w:hint="eastAsia"/>
        </w:rPr>
        <w:t>2018</w:t>
      </w:r>
      <w:r w:rsidR="007E2850" w:rsidRPr="003814BA">
        <w:rPr>
          <w:rFonts w:hint="eastAsia"/>
        </w:rPr>
        <w:t>年版</w:t>
      </w:r>
      <w:r w:rsidR="007E2850" w:rsidRPr="003814BA">
        <w:t>）</w:t>
      </w:r>
      <w:r w:rsidRPr="003814BA">
        <w:t>、《石油化工企业设计防火规范》（</w:t>
      </w:r>
      <w:r w:rsidRPr="003814BA">
        <w:t>GB50160-2008</w:t>
      </w:r>
      <w:r w:rsidRPr="003814BA">
        <w:t>）以及《关于印发</w:t>
      </w:r>
      <w:r w:rsidRPr="003814BA">
        <w:t>&lt;</w:t>
      </w:r>
      <w:r w:rsidRPr="003814BA">
        <w:t>水体污染防控紧急措施设计导则</w:t>
      </w:r>
      <w:r w:rsidRPr="003814BA">
        <w:t>&gt;</w:t>
      </w:r>
      <w:r w:rsidRPr="003814BA">
        <w:t>的通知》（中国石化建标</w:t>
      </w:r>
      <w:r w:rsidRPr="003814BA">
        <w:t xml:space="preserve">[2006]43 </w:t>
      </w:r>
      <w:r w:rsidRPr="003814BA">
        <w:t>号）相关要求，进行事故池总有效容积的计算。本项目发生火灾爆炸产生的废水主要为消防废水。本项目室内外消火栓用水总流量为</w:t>
      </w:r>
      <w:r w:rsidRPr="003814BA">
        <w:t>20L/s</w:t>
      </w:r>
      <w:r w:rsidRPr="003814BA">
        <w:t>（室内</w:t>
      </w:r>
      <w:r w:rsidRPr="003814BA">
        <w:t>10L/s</w:t>
      </w:r>
      <w:r w:rsidRPr="003814BA">
        <w:t>，室外</w:t>
      </w:r>
      <w:r w:rsidRPr="003814BA">
        <w:t>10L/s</w:t>
      </w:r>
      <w:r w:rsidRPr="003814BA">
        <w:t>）。根据</w:t>
      </w:r>
      <w:r w:rsidR="007E2850" w:rsidRPr="003814BA">
        <w:t>《建筑设计防火规范》（</w:t>
      </w:r>
      <w:r w:rsidR="007E2850" w:rsidRPr="003814BA">
        <w:t>GB500</w:t>
      </w:r>
      <w:r w:rsidR="007E2850" w:rsidRPr="003814BA">
        <w:rPr>
          <w:rFonts w:hint="eastAsia"/>
        </w:rPr>
        <w:t>1</w:t>
      </w:r>
      <w:r w:rsidR="007E2850" w:rsidRPr="003814BA">
        <w:t>6-20</w:t>
      </w:r>
      <w:r w:rsidR="007E2850" w:rsidRPr="003814BA">
        <w:rPr>
          <w:rFonts w:hint="eastAsia"/>
        </w:rPr>
        <w:t>14</w:t>
      </w:r>
      <w:r w:rsidR="007E2850" w:rsidRPr="003814BA">
        <w:t>）（</w:t>
      </w:r>
      <w:r w:rsidR="007E2850" w:rsidRPr="003814BA">
        <w:rPr>
          <w:rFonts w:hint="eastAsia"/>
        </w:rPr>
        <w:t>2018</w:t>
      </w:r>
      <w:r w:rsidR="007E2850" w:rsidRPr="003814BA">
        <w:rPr>
          <w:rFonts w:hint="eastAsia"/>
        </w:rPr>
        <w:t>年版</w:t>
      </w:r>
      <w:r w:rsidR="007E2850" w:rsidRPr="003814BA">
        <w:t>）</w:t>
      </w:r>
      <w:r w:rsidRPr="003814BA">
        <w:t>的要求，丙类生产车间火灾延续时间为</w:t>
      </w:r>
      <w:r w:rsidRPr="003814BA">
        <w:t>3h</w:t>
      </w:r>
      <w:r w:rsidRPr="003814BA">
        <w:t>，经计算最大消防用水量为</w:t>
      </w:r>
      <w:r w:rsidRPr="003814BA">
        <w:t>216m³</w:t>
      </w:r>
      <w:r w:rsidRPr="003814BA">
        <w:t>。厂区拟建设</w:t>
      </w:r>
      <w:r w:rsidRPr="003814BA">
        <w:t>1</w:t>
      </w:r>
      <w:r w:rsidRPr="003814BA">
        <w:t>座</w:t>
      </w:r>
      <w:r w:rsidR="000F0EBA" w:rsidRPr="003814BA">
        <w:rPr>
          <w:rFonts w:hint="eastAsia"/>
        </w:rPr>
        <w:t>230</w:t>
      </w:r>
      <w:r w:rsidRPr="003814BA">
        <w:t>m³</w:t>
      </w:r>
      <w:r w:rsidRPr="003814BA">
        <w:t>的事故池（兼消防尾水收集池），能够满足发生事故时所产生最大废水量的排放需求。</w:t>
      </w:r>
    </w:p>
    <w:p w:rsidR="00711359" w:rsidRPr="003814BA" w:rsidRDefault="00711359" w:rsidP="00711359">
      <w:pPr>
        <w:ind w:firstLine="560"/>
      </w:pPr>
      <w:r w:rsidRPr="003814BA">
        <w:t>一旦事故发生后，立即关闭雨水管道阀门，切断雨水排口，打开消防尾水收集阀进事故池，再送入污水处理设施处理，处理达开发区污水处理厂接管标准后再排入区域污水管网，经开发区污水处理厂处理达</w:t>
      </w:r>
      <w:r w:rsidRPr="003814BA">
        <w:rPr>
          <w:rFonts w:hint="eastAsia"/>
        </w:rPr>
        <w:t>《污水综合排放标准》（</w:t>
      </w:r>
      <w:r w:rsidRPr="003814BA">
        <w:t>GB 8978-1996</w:t>
      </w:r>
      <w:r w:rsidRPr="003814BA">
        <w:rPr>
          <w:rFonts w:hint="eastAsia"/>
        </w:rPr>
        <w:t>）中一级标准</w:t>
      </w:r>
      <w:r w:rsidRPr="003814BA">
        <w:t>后回用于厂区绿化，对周边水体影响较小。</w:t>
      </w:r>
    </w:p>
    <w:p w:rsidR="00711359" w:rsidRPr="003814BA" w:rsidRDefault="00711359" w:rsidP="00711359">
      <w:pPr>
        <w:ind w:firstLine="560"/>
      </w:pPr>
      <w:r w:rsidRPr="003814BA">
        <w:t>当污水处理装置出现故障、排水监测超过接管标准时，将立即停止排放，把超标废水切换至事故池。如处理设施在一天内无法修复、处理出水不能达</w:t>
      </w:r>
      <w:r w:rsidRPr="003814BA">
        <w:lastRenderedPageBreak/>
        <w:t>到接管标准时，将立即通知生产部门停车。</w:t>
      </w:r>
    </w:p>
    <w:p w:rsidR="00711359" w:rsidRPr="003814BA" w:rsidRDefault="00711359" w:rsidP="00711359">
      <w:pPr>
        <w:ind w:firstLine="560"/>
      </w:pPr>
      <w:r w:rsidRPr="003814BA">
        <w:t>若废水在意外情况下进入开发区雨水管网、排入外环境，会造成鱼类和水生生物的死亡。可在排入水体的排污口下游迅速筑坝，切断受污染水体的流动。</w:t>
      </w:r>
    </w:p>
    <w:p w:rsidR="00711359" w:rsidRPr="003814BA" w:rsidRDefault="00711359" w:rsidP="00711359">
      <w:pPr>
        <w:pStyle w:val="a4"/>
      </w:pPr>
      <w:bookmarkStart w:id="203" w:name="_Toc5030870"/>
      <w:r w:rsidRPr="003814BA">
        <w:rPr>
          <w:rFonts w:hint="eastAsia"/>
        </w:rPr>
        <w:t>5.8.1.3</w:t>
      </w:r>
      <w:r w:rsidRPr="003814BA">
        <w:t>地下水环境影响分析</w:t>
      </w:r>
      <w:bookmarkEnd w:id="203"/>
    </w:p>
    <w:p w:rsidR="00711359" w:rsidRPr="003814BA" w:rsidRDefault="00006E19" w:rsidP="00711359">
      <w:pPr>
        <w:ind w:firstLine="560"/>
      </w:pPr>
      <w:r w:rsidRPr="003814BA">
        <w:t>当厂区污水处理设施因防渗设施发生泄漏时，污水会渗入土壤及地下水，造成一定的污染。根据地下水环境影响预测分析，高锰酸盐指数的最大浓度出现在排放泄漏点附近，影响范围随时间增长而增大。根据模型，叠加背景值数据后，预测</w:t>
      </w:r>
      <w:r w:rsidRPr="003814BA">
        <w:t>COD</w:t>
      </w:r>
      <w:r w:rsidRPr="003814BA">
        <w:rPr>
          <w:vertAlign w:val="subscript"/>
        </w:rPr>
        <w:t>Mn</w:t>
      </w:r>
      <w:r w:rsidRPr="003814BA">
        <w:t>影响范围为：</w:t>
      </w:r>
      <w:r w:rsidRPr="003814BA">
        <w:t>100d</w:t>
      </w:r>
      <w:r w:rsidRPr="003814BA">
        <w:t>超标范围为</w:t>
      </w:r>
      <w:r w:rsidRPr="003814BA">
        <w:t>1m</w:t>
      </w:r>
      <w:r w:rsidRPr="003814BA">
        <w:t>，</w:t>
      </w:r>
      <w:r w:rsidRPr="003814BA">
        <w:t>365d</w:t>
      </w:r>
      <w:r w:rsidRPr="003814BA">
        <w:t>超标范围到</w:t>
      </w:r>
      <w:r w:rsidRPr="003814BA">
        <w:t>2m</w:t>
      </w:r>
      <w:r w:rsidRPr="003814BA">
        <w:t>，</w:t>
      </w:r>
      <w:r w:rsidRPr="003814BA">
        <w:t>1000d</w:t>
      </w:r>
      <w:r w:rsidRPr="003814BA">
        <w:t>超标范围到</w:t>
      </w:r>
      <w:r w:rsidRPr="003814BA">
        <w:t>4m</w:t>
      </w:r>
      <w:r w:rsidRPr="003814BA">
        <w:t>，</w:t>
      </w:r>
      <w:r w:rsidRPr="003814BA">
        <w:t xml:space="preserve">10a </w:t>
      </w:r>
      <w:r w:rsidRPr="003814BA">
        <w:t>超标范围到</w:t>
      </w:r>
      <w:r w:rsidRPr="003814BA">
        <w:t>9m, 20a</w:t>
      </w:r>
      <w:r w:rsidRPr="003814BA">
        <w:t>超标范围到</w:t>
      </w:r>
      <w:r w:rsidRPr="003814BA">
        <w:t>12m</w:t>
      </w:r>
      <w:r w:rsidRPr="003814BA">
        <w:t>，</w:t>
      </w:r>
      <w:r w:rsidRPr="003814BA">
        <w:t>30a</w:t>
      </w:r>
      <w:r w:rsidRPr="003814BA">
        <w:t>超标范围到</w:t>
      </w:r>
      <w:r w:rsidRPr="003814BA">
        <w:t>16m</w:t>
      </w:r>
      <w:r w:rsidRPr="003814BA">
        <w:t>。本项目污水处理设施设置</w:t>
      </w:r>
      <w:r w:rsidRPr="003814BA">
        <w:rPr>
          <w:rFonts w:hint="eastAsia"/>
        </w:rPr>
        <w:t>于</w:t>
      </w:r>
      <w:r w:rsidRPr="003814BA">
        <w:t>厂区</w:t>
      </w:r>
      <w:r w:rsidRPr="003814BA">
        <w:rPr>
          <w:rFonts w:hint="eastAsia"/>
        </w:rPr>
        <w:t>西北</w:t>
      </w:r>
      <w:r w:rsidRPr="003814BA">
        <w:t>侧</w:t>
      </w:r>
      <w:r w:rsidRPr="003814BA">
        <w:rPr>
          <w:rFonts w:hint="eastAsia"/>
        </w:rPr>
        <w:t>，</w:t>
      </w:r>
      <w:r w:rsidRPr="003814BA">
        <w:t>地下水流向下游</w:t>
      </w:r>
      <w:r w:rsidRPr="003814BA">
        <w:t>16m</w:t>
      </w:r>
      <w:r w:rsidRPr="003814BA">
        <w:t>均位于厂区范围内。所以本项目对外环境的影响较小。</w:t>
      </w:r>
    </w:p>
    <w:p w:rsidR="00711359" w:rsidRPr="003814BA" w:rsidRDefault="00711359" w:rsidP="00711359">
      <w:pPr>
        <w:pStyle w:val="a4"/>
      </w:pPr>
      <w:bookmarkStart w:id="204" w:name="_Toc5030871"/>
      <w:r w:rsidRPr="003814BA">
        <w:rPr>
          <w:rFonts w:hint="eastAsia"/>
        </w:rPr>
        <w:t>5.8.1.4</w:t>
      </w:r>
      <w:r w:rsidRPr="003814BA">
        <w:t>次生污染环境影响分析</w:t>
      </w:r>
      <w:bookmarkEnd w:id="204"/>
    </w:p>
    <w:p w:rsidR="00711359" w:rsidRPr="003814BA" w:rsidRDefault="00231088" w:rsidP="00711359">
      <w:pPr>
        <w:ind w:firstLine="560"/>
      </w:pPr>
      <w:r w:rsidRPr="003814BA">
        <w:t>易燃物料在燃烧过程中会产生很多二次污染的有害物质，可能会产生如</w:t>
      </w:r>
      <w:r w:rsidRPr="003814BA">
        <w:t>CO</w:t>
      </w:r>
      <w:r w:rsidRPr="003814BA">
        <w:t>、</w:t>
      </w:r>
      <w:r w:rsidRPr="003814BA">
        <w:t>CO</w:t>
      </w:r>
      <w:r w:rsidRPr="003814BA">
        <w:rPr>
          <w:rFonts w:hint="eastAsia"/>
          <w:vertAlign w:val="subscript"/>
        </w:rPr>
        <w:t>2</w:t>
      </w:r>
      <w:r w:rsidRPr="003814BA">
        <w:t>、黑烟、氮氧化物等伴生物质。若发生火灾事故时，本项目废塑料燃烧分解产物对环境及人体的危害性见表</w:t>
      </w:r>
      <w:r w:rsidRPr="003814BA">
        <w:t>5.</w:t>
      </w:r>
      <w:r w:rsidR="00F82252" w:rsidRPr="003814BA">
        <w:rPr>
          <w:rFonts w:hint="eastAsia"/>
        </w:rPr>
        <w:t>8</w:t>
      </w:r>
      <w:r w:rsidRPr="003814BA">
        <w:t>-1</w:t>
      </w:r>
      <w:r w:rsidRPr="003814BA">
        <w:t>。</w:t>
      </w:r>
    </w:p>
    <w:p w:rsidR="00231088" w:rsidRPr="003814BA" w:rsidRDefault="00231088" w:rsidP="00231088">
      <w:pPr>
        <w:ind w:firstLineChars="0" w:firstLine="0"/>
        <w:jc w:val="center"/>
        <w:rPr>
          <w:b/>
          <w:bCs/>
          <w:sz w:val="24"/>
          <w:szCs w:val="24"/>
        </w:rPr>
      </w:pPr>
      <w:r w:rsidRPr="003814BA">
        <w:rPr>
          <w:b/>
          <w:bCs/>
          <w:sz w:val="24"/>
          <w:szCs w:val="24"/>
        </w:rPr>
        <w:t>表</w:t>
      </w:r>
      <w:r w:rsidRPr="003814BA">
        <w:rPr>
          <w:b/>
          <w:bCs/>
          <w:sz w:val="24"/>
          <w:szCs w:val="24"/>
        </w:rPr>
        <w:t>5.</w:t>
      </w:r>
      <w:r w:rsidR="00F82252" w:rsidRPr="003814BA">
        <w:rPr>
          <w:rFonts w:hint="eastAsia"/>
          <w:b/>
          <w:bCs/>
          <w:sz w:val="24"/>
          <w:szCs w:val="24"/>
        </w:rPr>
        <w:t>8</w:t>
      </w:r>
      <w:r w:rsidRPr="003814BA">
        <w:rPr>
          <w:b/>
          <w:bCs/>
          <w:sz w:val="24"/>
          <w:szCs w:val="24"/>
        </w:rPr>
        <w:t>-1</w:t>
      </w:r>
      <w:r w:rsidRPr="003814BA">
        <w:rPr>
          <w:b/>
          <w:bCs/>
          <w:sz w:val="24"/>
          <w:szCs w:val="24"/>
        </w:rPr>
        <w:t>本项目废塑料燃烧产物对人体的危害</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387"/>
        <w:gridCol w:w="1741"/>
        <w:gridCol w:w="6386"/>
      </w:tblGrid>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b/>
                <w:sz w:val="21"/>
                <w:szCs w:val="21"/>
              </w:rPr>
            </w:pPr>
            <w:r w:rsidRPr="003814BA">
              <w:rPr>
                <w:b/>
                <w:sz w:val="21"/>
                <w:szCs w:val="21"/>
              </w:rPr>
              <w:t>序号</w:t>
            </w:r>
          </w:p>
        </w:tc>
        <w:tc>
          <w:tcPr>
            <w:tcW w:w="915" w:type="pct"/>
            <w:vAlign w:val="center"/>
          </w:tcPr>
          <w:p w:rsidR="00231088" w:rsidRPr="003814BA" w:rsidRDefault="00231088" w:rsidP="00231088">
            <w:pPr>
              <w:spacing w:line="240" w:lineRule="auto"/>
              <w:ind w:firstLineChars="0" w:firstLine="0"/>
              <w:jc w:val="center"/>
              <w:rPr>
                <w:b/>
                <w:sz w:val="21"/>
                <w:szCs w:val="21"/>
              </w:rPr>
            </w:pPr>
            <w:r w:rsidRPr="003814BA">
              <w:rPr>
                <w:b/>
                <w:sz w:val="21"/>
                <w:szCs w:val="21"/>
              </w:rPr>
              <w:t>燃烧产物</w:t>
            </w:r>
          </w:p>
        </w:tc>
        <w:tc>
          <w:tcPr>
            <w:tcW w:w="3356" w:type="pct"/>
            <w:vAlign w:val="center"/>
          </w:tcPr>
          <w:p w:rsidR="00231088" w:rsidRPr="003814BA" w:rsidRDefault="00231088" w:rsidP="00231088">
            <w:pPr>
              <w:spacing w:line="240" w:lineRule="auto"/>
              <w:ind w:firstLineChars="0" w:firstLine="0"/>
              <w:jc w:val="center"/>
              <w:rPr>
                <w:b/>
                <w:sz w:val="21"/>
                <w:szCs w:val="21"/>
              </w:rPr>
            </w:pPr>
            <w:r w:rsidRPr="003814BA">
              <w:rPr>
                <w:b/>
                <w:sz w:val="21"/>
                <w:szCs w:val="21"/>
              </w:rPr>
              <w:t>对环境及人体的危害</w:t>
            </w:r>
          </w:p>
        </w:tc>
      </w:tr>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1</w:t>
            </w:r>
          </w:p>
        </w:tc>
        <w:tc>
          <w:tcPr>
            <w:tcW w:w="915"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缺氧、热气流</w:t>
            </w:r>
          </w:p>
        </w:tc>
        <w:tc>
          <w:tcPr>
            <w:tcW w:w="3356"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氧气含量为</w:t>
            </w:r>
            <w:r w:rsidRPr="003814BA">
              <w:rPr>
                <w:sz w:val="21"/>
                <w:szCs w:val="21"/>
              </w:rPr>
              <w:t>9%-14%</w:t>
            </w:r>
            <w:r w:rsidRPr="003814BA">
              <w:rPr>
                <w:sz w:val="21"/>
                <w:szCs w:val="21"/>
              </w:rPr>
              <w:t>时，酩酊状态，意识不清，热气流</w:t>
            </w:r>
            <w:r w:rsidRPr="003814BA">
              <w:rPr>
                <w:sz w:val="21"/>
                <w:szCs w:val="21"/>
              </w:rPr>
              <w:t>70</w:t>
            </w:r>
            <w:r w:rsidRPr="003814BA">
              <w:rPr>
                <w:rFonts w:hint="eastAsia"/>
                <w:sz w:val="21"/>
                <w:szCs w:val="21"/>
              </w:rPr>
              <w:t>℃</w:t>
            </w:r>
            <w:r w:rsidRPr="003814BA">
              <w:rPr>
                <w:sz w:val="21"/>
                <w:szCs w:val="21"/>
              </w:rPr>
              <w:t>以上时，肺功能局部受损，肺气肿</w:t>
            </w:r>
          </w:p>
        </w:tc>
      </w:tr>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2</w:t>
            </w:r>
          </w:p>
        </w:tc>
        <w:tc>
          <w:tcPr>
            <w:tcW w:w="915"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黑烟</w:t>
            </w:r>
          </w:p>
        </w:tc>
        <w:tc>
          <w:tcPr>
            <w:tcW w:w="3356"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可引起附着气泡。呼吸困难、窒息</w:t>
            </w:r>
          </w:p>
        </w:tc>
      </w:tr>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3</w:t>
            </w:r>
          </w:p>
        </w:tc>
        <w:tc>
          <w:tcPr>
            <w:tcW w:w="915"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CO</w:t>
            </w:r>
          </w:p>
        </w:tc>
        <w:tc>
          <w:tcPr>
            <w:tcW w:w="3356"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0.2%-0.3%</w:t>
            </w:r>
            <w:r w:rsidRPr="003814BA">
              <w:rPr>
                <w:sz w:val="21"/>
                <w:szCs w:val="21"/>
              </w:rPr>
              <w:t>时，眩晕、恶心、痉挛，</w:t>
            </w:r>
            <w:r w:rsidRPr="003814BA">
              <w:rPr>
                <w:sz w:val="21"/>
                <w:szCs w:val="21"/>
              </w:rPr>
              <w:t>10-15</w:t>
            </w:r>
            <w:r w:rsidRPr="003814BA">
              <w:rPr>
                <w:sz w:val="21"/>
                <w:szCs w:val="21"/>
              </w:rPr>
              <w:t>分钟致死</w:t>
            </w:r>
          </w:p>
        </w:tc>
      </w:tr>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4</w:t>
            </w:r>
          </w:p>
        </w:tc>
        <w:tc>
          <w:tcPr>
            <w:tcW w:w="915"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CO</w:t>
            </w:r>
            <w:r w:rsidRPr="003814BA">
              <w:rPr>
                <w:sz w:val="21"/>
                <w:szCs w:val="21"/>
                <w:vertAlign w:val="subscript"/>
              </w:rPr>
              <w:t>2</w:t>
            </w:r>
          </w:p>
        </w:tc>
        <w:tc>
          <w:tcPr>
            <w:tcW w:w="3356"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空气中浓度</w:t>
            </w:r>
            <w:r w:rsidRPr="003814BA">
              <w:rPr>
                <w:sz w:val="21"/>
                <w:szCs w:val="21"/>
              </w:rPr>
              <w:t>5%</w:t>
            </w:r>
            <w:r w:rsidRPr="003814BA">
              <w:rPr>
                <w:sz w:val="21"/>
                <w:szCs w:val="21"/>
              </w:rPr>
              <w:t>时，中毒症状，呼吸困难</w:t>
            </w:r>
          </w:p>
        </w:tc>
      </w:tr>
      <w:tr w:rsidR="00231088" w:rsidRPr="003814BA" w:rsidTr="00231088">
        <w:trPr>
          <w:trHeight w:val="222"/>
          <w:jc w:val="center"/>
        </w:trPr>
        <w:tc>
          <w:tcPr>
            <w:tcW w:w="729"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5</w:t>
            </w:r>
          </w:p>
        </w:tc>
        <w:tc>
          <w:tcPr>
            <w:tcW w:w="915"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氮氧化物</w:t>
            </w:r>
          </w:p>
        </w:tc>
        <w:tc>
          <w:tcPr>
            <w:tcW w:w="3356" w:type="pct"/>
            <w:vAlign w:val="center"/>
          </w:tcPr>
          <w:p w:rsidR="00231088" w:rsidRPr="003814BA" w:rsidRDefault="00231088" w:rsidP="00231088">
            <w:pPr>
              <w:spacing w:line="240" w:lineRule="auto"/>
              <w:ind w:firstLineChars="0" w:firstLine="0"/>
              <w:jc w:val="center"/>
              <w:rPr>
                <w:sz w:val="21"/>
                <w:szCs w:val="21"/>
              </w:rPr>
            </w:pPr>
            <w:r w:rsidRPr="003814BA">
              <w:rPr>
                <w:sz w:val="21"/>
                <w:szCs w:val="21"/>
              </w:rPr>
              <w:t>氮氧化物主要损害呼吸道。吸入初期仅有轻微的眼及呼吸道刺激症状，如咽部不适、干咳等。常经数小时至十几小时或更长时间潜伏期后发生迟发性肺水肿、成人呼吸窘迫综合征，出现胸闷、呼吸窘迫、咳嗽、咯泡沫痰、紫绀等。可并发气胸及纵隔气肿。肺水肿消退后两周左右可出现迟发性阻塞性细支气管炎。一氧化氮浓度高可致高铁血红蛋白血症。</w:t>
            </w:r>
          </w:p>
        </w:tc>
      </w:tr>
    </w:tbl>
    <w:p w:rsidR="00231088" w:rsidRPr="003814BA" w:rsidRDefault="00006E19" w:rsidP="00711359">
      <w:pPr>
        <w:ind w:firstLine="560"/>
      </w:pPr>
      <w:r w:rsidRPr="003814BA">
        <w:rPr>
          <w:rFonts w:hint="eastAsia"/>
          <w:szCs w:val="28"/>
        </w:rPr>
        <w:t>伴生、次生危险性分析：本项目生产所用物质在火灾爆炸事故中，大部分有机物料经燃烧转化为二氧化碳、一氧化碳以及未燃烧挥发的物质，各污染物浓度范围在几十至几百之间，短时间内对下风向的环境空气质量有一定的影响，长期影响较小。</w:t>
      </w:r>
    </w:p>
    <w:p w:rsidR="00711359" w:rsidRPr="003814BA" w:rsidRDefault="00711359" w:rsidP="00711359">
      <w:pPr>
        <w:pStyle w:val="a3"/>
      </w:pPr>
      <w:bookmarkStart w:id="205" w:name="_Toc5030872"/>
      <w:r w:rsidRPr="003814BA">
        <w:rPr>
          <w:rFonts w:hint="eastAsia"/>
        </w:rPr>
        <w:lastRenderedPageBreak/>
        <w:t>5.8.2</w:t>
      </w:r>
      <w:r w:rsidRPr="003814BA">
        <w:t>环境风险评价</w:t>
      </w:r>
      <w:bookmarkEnd w:id="205"/>
    </w:p>
    <w:p w:rsidR="00711359" w:rsidRPr="003814BA" w:rsidRDefault="00711359" w:rsidP="00711359">
      <w:pPr>
        <w:ind w:firstLine="560"/>
      </w:pPr>
      <w:r w:rsidRPr="003814BA">
        <w:t>根据《建设项目环境风险评价技术导则》（</w:t>
      </w:r>
      <w:r w:rsidRPr="003814BA">
        <w:t>HJ169-2018</w:t>
      </w:r>
      <w:r w:rsidRPr="003814BA">
        <w:t>），本项目大气环境</w:t>
      </w:r>
      <w:r w:rsidRPr="003814BA">
        <w:rPr>
          <w:rFonts w:hint="eastAsia"/>
        </w:rPr>
        <w:t>、</w:t>
      </w:r>
      <w:r w:rsidRPr="003814BA">
        <w:t>地表水环境和地下水环境风险潜势</w:t>
      </w:r>
      <w:r w:rsidRPr="003814BA">
        <w:rPr>
          <w:rFonts w:hint="eastAsia"/>
        </w:rPr>
        <w:t>均</w:t>
      </w:r>
      <w:r w:rsidRPr="003814BA">
        <w:t>为</w:t>
      </w:r>
      <w:r w:rsidR="0020184E" w:rsidRPr="003814BA">
        <w:fldChar w:fldCharType="begin"/>
      </w:r>
      <w:r w:rsidRPr="003814BA">
        <w:instrText xml:space="preserve"> = 2 \* ROMAN </w:instrText>
      </w:r>
      <w:r w:rsidR="0020184E" w:rsidRPr="003814BA">
        <w:fldChar w:fldCharType="separate"/>
      </w:r>
      <w:r w:rsidRPr="003814BA">
        <w:t>I</w:t>
      </w:r>
      <w:r w:rsidR="0020184E" w:rsidRPr="003814BA">
        <w:fldChar w:fldCharType="end"/>
      </w:r>
      <w:r w:rsidRPr="003814BA">
        <w:t>级，风险等级</w:t>
      </w:r>
      <w:r w:rsidRPr="003814BA">
        <w:rPr>
          <w:rFonts w:hint="eastAsia"/>
        </w:rPr>
        <w:t>均</w:t>
      </w:r>
      <w:r w:rsidRPr="003814BA">
        <w:t>为简单分析。</w:t>
      </w:r>
    </w:p>
    <w:p w:rsidR="00711359" w:rsidRPr="003814BA" w:rsidRDefault="00711359" w:rsidP="00711359">
      <w:pPr>
        <w:ind w:firstLine="560"/>
      </w:pPr>
      <w:r w:rsidRPr="003814BA">
        <w:t>最大可信事故主要为</w:t>
      </w:r>
      <w:r w:rsidR="00F840C4" w:rsidRPr="003814BA">
        <w:rPr>
          <w:rFonts w:hint="eastAsia"/>
        </w:rPr>
        <w:t>生产车间</w:t>
      </w:r>
      <w:r w:rsidR="00F94BD5" w:rsidRPr="003814BA">
        <w:rPr>
          <w:rFonts w:hint="eastAsia"/>
        </w:rPr>
        <w:t>废旧塑料</w:t>
      </w:r>
      <w:r w:rsidR="00F840C4" w:rsidRPr="003814BA">
        <w:rPr>
          <w:rFonts w:hint="eastAsia"/>
        </w:rPr>
        <w:t>原料</w:t>
      </w:r>
      <w:r w:rsidR="00F94BD5" w:rsidRPr="003814BA">
        <w:rPr>
          <w:rFonts w:hint="eastAsia"/>
        </w:rPr>
        <w:t>、产品</w:t>
      </w:r>
      <w:r w:rsidRPr="003814BA">
        <w:t>火灾燃烧造成的次生伴生污染对环境产生的不利影响。</w:t>
      </w:r>
    </w:p>
    <w:p w:rsidR="00711359" w:rsidRPr="003814BA" w:rsidRDefault="00711359" w:rsidP="00F840C4">
      <w:pPr>
        <w:ind w:firstLine="560"/>
      </w:pPr>
      <w:r w:rsidRPr="003814BA">
        <w:t>大气环境影响主要为</w:t>
      </w:r>
      <w:r w:rsidR="00F94BD5" w:rsidRPr="003814BA">
        <w:rPr>
          <w:rFonts w:hint="eastAsia"/>
        </w:rPr>
        <w:t>废旧塑料原料、产品</w:t>
      </w:r>
      <w:r w:rsidR="00F840C4" w:rsidRPr="003814BA">
        <w:t>火灾</w:t>
      </w:r>
      <w:r w:rsidRPr="003814BA">
        <w:rPr>
          <w:rFonts w:hint="eastAsia"/>
        </w:rPr>
        <w:t>燃烧过程产生的</w:t>
      </w:r>
      <w:r w:rsidR="00F840C4" w:rsidRPr="003814BA">
        <w:t>烟尘、</w:t>
      </w:r>
      <w:r w:rsidR="00F840C4" w:rsidRPr="003814BA">
        <w:rPr>
          <w:rFonts w:hint="eastAsia"/>
        </w:rPr>
        <w:t>CO</w:t>
      </w:r>
      <w:r w:rsidRPr="003814BA">
        <w:rPr>
          <w:rFonts w:hint="eastAsia"/>
        </w:rPr>
        <w:t>等</w:t>
      </w:r>
      <w:r w:rsidR="00F840C4" w:rsidRPr="003814BA">
        <w:rPr>
          <w:rFonts w:hint="eastAsia"/>
        </w:rPr>
        <w:t>污染物</w:t>
      </w:r>
      <w:r w:rsidRPr="003814BA">
        <w:t>对周边环境的影响，以及火灾燃烧产生的次生污染，短期对下风向的环境空气有一定影响，这种影响是短期的；地表水环境影响主要为事故水排放及火灾爆炸产生的消防废水对地表水的影响，一旦事故发生后，立即关闭雨水管道阀门，切断雨水排口，打开消防尾水收集阀进事故池，再送入污水</w:t>
      </w:r>
      <w:r w:rsidR="00F840C4" w:rsidRPr="003814BA">
        <w:t>处理设施</w:t>
      </w:r>
      <w:r w:rsidRPr="003814BA">
        <w:t>处理，处理</w:t>
      </w:r>
      <w:r w:rsidR="00F840C4" w:rsidRPr="003814BA">
        <w:t>达</w:t>
      </w:r>
      <w:r w:rsidR="00F840C4" w:rsidRPr="003814BA">
        <w:rPr>
          <w:rFonts w:hint="eastAsia"/>
        </w:rPr>
        <w:t>《污水综合排放标准》（</w:t>
      </w:r>
      <w:r w:rsidR="00F840C4" w:rsidRPr="003814BA">
        <w:t>GB 8978-1996</w:t>
      </w:r>
      <w:r w:rsidR="00F840C4" w:rsidRPr="003814BA">
        <w:rPr>
          <w:rFonts w:hint="eastAsia"/>
        </w:rPr>
        <w:t>）中一级标准</w:t>
      </w:r>
      <w:r w:rsidR="00F840C4" w:rsidRPr="003814BA">
        <w:t>后回用于厂区绿化，对周边水体影响较小</w:t>
      </w:r>
      <w:r w:rsidRPr="003814BA">
        <w:t>；生产过程中</w:t>
      </w:r>
      <w:r w:rsidRPr="003814BA">
        <w:rPr>
          <w:rFonts w:hint="eastAsia"/>
        </w:rPr>
        <w:t>不产生工艺废水，因此地下水不产生影响</w:t>
      </w:r>
      <w:r w:rsidRPr="003814BA">
        <w:t>，</w:t>
      </w:r>
      <w:r w:rsidR="00F840C4" w:rsidRPr="003814BA">
        <w:rPr>
          <w:rFonts w:hint="eastAsia"/>
        </w:rPr>
        <w:t>仅有的生活污水经厂区地埋式有动力污水处理设施处理</w:t>
      </w:r>
      <w:r w:rsidR="00F840C4" w:rsidRPr="003814BA">
        <w:t>，回用于厂区绿化。</w:t>
      </w:r>
    </w:p>
    <w:p w:rsidR="00711359" w:rsidRPr="003814BA" w:rsidRDefault="00F840C4" w:rsidP="00F840C4">
      <w:pPr>
        <w:pStyle w:val="a3"/>
      </w:pPr>
      <w:bookmarkStart w:id="206" w:name="_Toc5030873"/>
      <w:r w:rsidRPr="003814BA">
        <w:rPr>
          <w:rFonts w:hint="eastAsia"/>
        </w:rPr>
        <w:t>5.8.3</w:t>
      </w:r>
      <w:r w:rsidR="00711359" w:rsidRPr="003814BA">
        <w:t>风险评价结论</w:t>
      </w:r>
      <w:bookmarkEnd w:id="206"/>
    </w:p>
    <w:p w:rsidR="00711359" w:rsidRPr="003814BA" w:rsidRDefault="00711359" w:rsidP="00711359">
      <w:pPr>
        <w:ind w:firstLine="560"/>
      </w:pPr>
      <w:r w:rsidRPr="003814BA">
        <w:t>本项目</w:t>
      </w:r>
      <w:r w:rsidR="00F94BD5" w:rsidRPr="003814BA">
        <w:t>最大可信事故主要为</w:t>
      </w:r>
      <w:r w:rsidR="00F94BD5" w:rsidRPr="003814BA">
        <w:rPr>
          <w:rFonts w:hint="eastAsia"/>
        </w:rPr>
        <w:t>生产车间废旧塑料原料、产品</w:t>
      </w:r>
      <w:r w:rsidR="00F94BD5" w:rsidRPr="003814BA">
        <w:t>火灾燃烧造成的次生伴生污染对环境产生的不利影响。</w:t>
      </w:r>
    </w:p>
    <w:p w:rsidR="00711359" w:rsidRPr="003814BA" w:rsidRDefault="00F840C4" w:rsidP="00711359">
      <w:pPr>
        <w:ind w:firstLine="560"/>
      </w:pPr>
      <w:r w:rsidRPr="003814BA">
        <w:t>原料</w:t>
      </w:r>
      <w:r w:rsidR="00F94BD5" w:rsidRPr="003814BA">
        <w:t>及产品分别</w:t>
      </w:r>
      <w:r w:rsidRPr="003814BA">
        <w:t>储存在生产车间原料</w:t>
      </w:r>
      <w:r w:rsidR="00F94BD5" w:rsidRPr="003814BA">
        <w:t>、成品</w:t>
      </w:r>
      <w:r w:rsidRPr="003814BA">
        <w:t>暂存区内</w:t>
      </w:r>
      <w:r w:rsidR="00711359" w:rsidRPr="003814BA">
        <w:t>，周边</w:t>
      </w:r>
      <w:r w:rsidR="00711359" w:rsidRPr="003814BA">
        <w:t>100</w:t>
      </w:r>
      <w:r w:rsidR="00711359" w:rsidRPr="003814BA">
        <w:t>米均为开发区其他企业，距离最近的居民点</w:t>
      </w:r>
      <w:r w:rsidR="006E2588" w:rsidRPr="003814BA">
        <w:t>安福</w:t>
      </w:r>
      <w:r w:rsidR="00711359" w:rsidRPr="003814BA">
        <w:rPr>
          <w:rFonts w:hint="eastAsia"/>
        </w:rPr>
        <w:t>村</w:t>
      </w:r>
      <w:r w:rsidR="00711359" w:rsidRPr="003814BA">
        <w:t>为</w:t>
      </w:r>
      <w:r w:rsidR="006E2588" w:rsidRPr="003814BA">
        <w:rPr>
          <w:rFonts w:hint="eastAsia"/>
        </w:rPr>
        <w:t>335</w:t>
      </w:r>
      <w:r w:rsidR="00711359" w:rsidRPr="003814BA">
        <w:t>米，发生事故后，对</w:t>
      </w:r>
      <w:r w:rsidR="006E2588" w:rsidRPr="003814BA">
        <w:t>安福</w:t>
      </w:r>
      <w:r w:rsidR="006E2588" w:rsidRPr="003814BA">
        <w:rPr>
          <w:rFonts w:hint="eastAsia"/>
        </w:rPr>
        <w:t>村</w:t>
      </w:r>
      <w:r w:rsidR="00711359" w:rsidRPr="003814BA">
        <w:t>居民的影响很小。此外</w:t>
      </w:r>
      <w:r w:rsidRPr="003814BA">
        <w:t>生产车间</w:t>
      </w:r>
      <w:r w:rsidR="00711359" w:rsidRPr="003814BA">
        <w:t>备有</w:t>
      </w:r>
      <w:r w:rsidR="00711359" w:rsidRPr="003814BA">
        <w:rPr>
          <w:rFonts w:hint="eastAsia"/>
        </w:rPr>
        <w:t>灭火器、消防栓</w:t>
      </w:r>
      <w:r w:rsidR="00711359" w:rsidRPr="003814BA">
        <w:t>，发生事故后用</w:t>
      </w:r>
      <w:r w:rsidR="00711359" w:rsidRPr="003814BA">
        <w:rPr>
          <w:rFonts w:hint="eastAsia"/>
        </w:rPr>
        <w:t>灭火器，消防栓</w:t>
      </w:r>
      <w:r w:rsidR="00711359" w:rsidRPr="003814BA">
        <w:t>对其进行</w:t>
      </w:r>
      <w:r w:rsidR="00711359" w:rsidRPr="003814BA">
        <w:rPr>
          <w:rFonts w:hint="eastAsia"/>
        </w:rPr>
        <w:t>灭火</w:t>
      </w:r>
      <w:r w:rsidR="00711359" w:rsidRPr="003814BA">
        <w:t>，</w:t>
      </w:r>
      <w:r w:rsidRPr="003814BA">
        <w:t>原料</w:t>
      </w:r>
      <w:r w:rsidR="00F94BD5" w:rsidRPr="003814BA">
        <w:t>、成品</w:t>
      </w:r>
      <w:r w:rsidRPr="003814BA">
        <w:t>暂存区采取</w:t>
      </w:r>
      <w:r w:rsidR="00711359" w:rsidRPr="003814BA">
        <w:rPr>
          <w:rFonts w:hint="eastAsia"/>
        </w:rPr>
        <w:t>防雨淋、防流失、防腐蚀及防渗漏措施，</w:t>
      </w:r>
      <w:r w:rsidR="00711359" w:rsidRPr="003814BA">
        <w:t>废液通过</w:t>
      </w:r>
      <w:r w:rsidR="00711359" w:rsidRPr="003814BA">
        <w:rPr>
          <w:rFonts w:hint="eastAsia"/>
        </w:rPr>
        <w:t>收集</w:t>
      </w:r>
      <w:r w:rsidR="00711359" w:rsidRPr="003814BA">
        <w:t>管道进入厂区事故池，故采取措施后，对环境的影响可以接受。</w:t>
      </w:r>
    </w:p>
    <w:p w:rsidR="00711359" w:rsidRPr="003814BA" w:rsidRDefault="00711359" w:rsidP="00711359">
      <w:pPr>
        <w:ind w:firstLine="560"/>
      </w:pPr>
      <w:r w:rsidRPr="003814BA">
        <w:t>企业拟建设</w:t>
      </w:r>
      <w:r w:rsidRPr="003814BA">
        <w:t>2</w:t>
      </w:r>
      <w:r w:rsidR="006C412A" w:rsidRPr="003814BA">
        <w:rPr>
          <w:rFonts w:hint="eastAsia"/>
        </w:rPr>
        <w:t>3</w:t>
      </w:r>
      <w:r w:rsidRPr="003814BA">
        <w:t>0m</w:t>
      </w:r>
      <w:r w:rsidRPr="003814BA">
        <w:rPr>
          <w:vertAlign w:val="superscript"/>
        </w:rPr>
        <w:t>3</w:t>
      </w:r>
      <w:r w:rsidRPr="003814BA">
        <w:t>事故池（同消防尾水收集池合用）</w:t>
      </w:r>
      <w:r w:rsidRPr="003814BA">
        <w:t>1</w:t>
      </w:r>
      <w:r w:rsidRPr="003814BA">
        <w:t>个，火灾爆炸后消防尾水经收集后入消防尾水池，通过阀门井进行人工切换，进入污水处理站，确保不排入外环境。</w:t>
      </w:r>
    </w:p>
    <w:p w:rsidR="00F840C4" w:rsidRPr="003814BA" w:rsidRDefault="00F840C4" w:rsidP="00F840C4">
      <w:pPr>
        <w:pStyle w:val="a3"/>
      </w:pPr>
      <w:r w:rsidRPr="003814BA">
        <w:rPr>
          <w:rFonts w:hint="eastAsia"/>
        </w:rPr>
        <w:t>5.8.4</w:t>
      </w:r>
      <w:r w:rsidRPr="003814BA">
        <w:t>建设项目环境风险简单分析内容表</w:t>
      </w:r>
    </w:p>
    <w:p w:rsidR="00F840C4" w:rsidRPr="003814BA" w:rsidRDefault="00F840C4" w:rsidP="00F840C4">
      <w:pPr>
        <w:ind w:firstLine="560"/>
      </w:pPr>
      <w:r w:rsidRPr="003814BA">
        <w:rPr>
          <w:rFonts w:hint="eastAsia"/>
        </w:rPr>
        <w:t>项目建设项目环境风险简单分析内容表详见表</w:t>
      </w:r>
      <w:r w:rsidRPr="003814BA">
        <w:rPr>
          <w:rFonts w:hint="eastAsia"/>
        </w:rPr>
        <w:t>5.8-1</w:t>
      </w:r>
      <w:r w:rsidRPr="003814BA">
        <w:rPr>
          <w:rFonts w:hint="eastAsia"/>
        </w:rPr>
        <w:t>。</w:t>
      </w:r>
    </w:p>
    <w:p w:rsidR="00F840C4" w:rsidRPr="003814BA" w:rsidRDefault="00F840C4" w:rsidP="00F840C4">
      <w:pPr>
        <w:snapToGrid w:val="0"/>
        <w:ind w:firstLineChars="0" w:firstLine="0"/>
        <w:contextualSpacing/>
        <w:jc w:val="center"/>
        <w:rPr>
          <w:rFonts w:cs="Times New Roman"/>
          <w:b/>
          <w:sz w:val="24"/>
          <w:szCs w:val="24"/>
        </w:rPr>
      </w:pPr>
      <w:r w:rsidRPr="003814BA">
        <w:rPr>
          <w:rFonts w:cs="Times New Roman" w:hint="eastAsia"/>
          <w:b/>
          <w:sz w:val="24"/>
          <w:szCs w:val="24"/>
        </w:rPr>
        <w:lastRenderedPageBreak/>
        <w:t xml:space="preserve">5.8-1 </w:t>
      </w:r>
      <w:r w:rsidRPr="003814BA">
        <w:rPr>
          <w:rFonts w:cs="Times New Roman" w:hint="eastAsia"/>
          <w:b/>
          <w:sz w:val="24"/>
          <w:szCs w:val="24"/>
        </w:rPr>
        <w:t>建设项目环境风险简单分析内容表</w:t>
      </w:r>
    </w:p>
    <w:tbl>
      <w:tblPr>
        <w:tblStyle w:val="30"/>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2655"/>
        <w:gridCol w:w="1282"/>
        <w:gridCol w:w="1699"/>
        <w:gridCol w:w="991"/>
        <w:gridCol w:w="1277"/>
        <w:gridCol w:w="1610"/>
      </w:tblGrid>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建设项目名称</w:t>
            </w:r>
          </w:p>
        </w:tc>
        <w:tc>
          <w:tcPr>
            <w:tcW w:w="3605" w:type="pct"/>
            <w:gridSpan w:val="5"/>
            <w:vAlign w:val="center"/>
          </w:tcPr>
          <w:p w:rsidR="00F840C4" w:rsidRPr="003814BA" w:rsidRDefault="00F94BD5" w:rsidP="00F840C4">
            <w:pPr>
              <w:spacing w:line="240" w:lineRule="auto"/>
              <w:ind w:firstLineChars="0" w:firstLine="0"/>
              <w:jc w:val="center"/>
              <w:rPr>
                <w:sz w:val="21"/>
                <w:szCs w:val="21"/>
              </w:rPr>
            </w:pPr>
            <w:r w:rsidRPr="003814BA">
              <w:rPr>
                <w:sz w:val="21"/>
                <w:szCs w:val="21"/>
              </w:rPr>
              <w:t>塑料颗粒项目</w:t>
            </w:r>
          </w:p>
        </w:tc>
      </w:tr>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建设地点</w:t>
            </w:r>
          </w:p>
        </w:tc>
        <w:tc>
          <w:tcPr>
            <w:tcW w:w="674"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（江苏）省</w:t>
            </w:r>
          </w:p>
        </w:tc>
        <w:tc>
          <w:tcPr>
            <w:tcW w:w="893"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（连云港）市</w:t>
            </w:r>
          </w:p>
        </w:tc>
        <w:tc>
          <w:tcPr>
            <w:tcW w:w="521"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（）区</w:t>
            </w:r>
          </w:p>
        </w:tc>
        <w:tc>
          <w:tcPr>
            <w:tcW w:w="671"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（灌云）县</w:t>
            </w:r>
          </w:p>
        </w:tc>
        <w:tc>
          <w:tcPr>
            <w:tcW w:w="846"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（图河工业集中区）园区</w:t>
            </w:r>
          </w:p>
        </w:tc>
      </w:tr>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地理坐标</w:t>
            </w:r>
          </w:p>
        </w:tc>
        <w:tc>
          <w:tcPr>
            <w:tcW w:w="674"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经度</w:t>
            </w:r>
          </w:p>
        </w:tc>
        <w:tc>
          <w:tcPr>
            <w:tcW w:w="893" w:type="pct"/>
            <w:vAlign w:val="center"/>
          </w:tcPr>
          <w:p w:rsidR="00F840C4" w:rsidRPr="003814BA" w:rsidRDefault="00F840C4" w:rsidP="00F840C4">
            <w:pPr>
              <w:spacing w:line="240" w:lineRule="auto"/>
              <w:ind w:firstLineChars="0" w:firstLine="0"/>
              <w:jc w:val="center"/>
              <w:rPr>
                <w:sz w:val="21"/>
                <w:szCs w:val="21"/>
              </w:rPr>
            </w:pPr>
            <w:r w:rsidRPr="003814BA">
              <w:rPr>
                <w:rFonts w:hint="eastAsia"/>
                <w:sz w:val="21"/>
                <w:szCs w:val="21"/>
              </w:rPr>
              <w:t>119</w:t>
            </w:r>
            <w:r w:rsidRPr="003814BA">
              <w:rPr>
                <w:rFonts w:hint="eastAsia"/>
                <w:sz w:val="21"/>
                <w:szCs w:val="21"/>
              </w:rPr>
              <w:t>°</w:t>
            </w:r>
            <w:r w:rsidRPr="003814BA">
              <w:rPr>
                <w:rFonts w:hint="eastAsia"/>
                <w:sz w:val="21"/>
                <w:szCs w:val="21"/>
              </w:rPr>
              <w:t>34</w:t>
            </w:r>
            <w:r w:rsidRPr="003814BA">
              <w:rPr>
                <w:rFonts w:hint="eastAsia"/>
                <w:sz w:val="21"/>
                <w:szCs w:val="21"/>
              </w:rPr>
              <w:t>′</w:t>
            </w:r>
            <w:r w:rsidRPr="003814BA">
              <w:rPr>
                <w:rFonts w:hint="eastAsia"/>
                <w:sz w:val="21"/>
                <w:szCs w:val="21"/>
              </w:rPr>
              <w:t>24</w:t>
            </w:r>
            <w:r w:rsidRPr="003814BA">
              <w:rPr>
                <w:rFonts w:hint="eastAsia"/>
                <w:sz w:val="21"/>
                <w:szCs w:val="21"/>
              </w:rPr>
              <w:t>″</w:t>
            </w:r>
          </w:p>
        </w:tc>
        <w:tc>
          <w:tcPr>
            <w:tcW w:w="521"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纬度</w:t>
            </w:r>
          </w:p>
        </w:tc>
        <w:tc>
          <w:tcPr>
            <w:tcW w:w="1517" w:type="pct"/>
            <w:gridSpan w:val="2"/>
            <w:vAlign w:val="center"/>
          </w:tcPr>
          <w:p w:rsidR="00F840C4" w:rsidRPr="003814BA" w:rsidRDefault="00F840C4" w:rsidP="00F840C4">
            <w:pPr>
              <w:spacing w:line="240" w:lineRule="auto"/>
              <w:ind w:firstLineChars="0" w:firstLine="0"/>
              <w:jc w:val="center"/>
              <w:rPr>
                <w:sz w:val="21"/>
                <w:szCs w:val="21"/>
              </w:rPr>
            </w:pPr>
            <w:r w:rsidRPr="003814BA">
              <w:rPr>
                <w:rFonts w:hint="eastAsia"/>
                <w:sz w:val="21"/>
                <w:szCs w:val="21"/>
              </w:rPr>
              <w:t>34</w:t>
            </w:r>
            <w:r w:rsidRPr="003814BA">
              <w:rPr>
                <w:rFonts w:hint="eastAsia"/>
                <w:sz w:val="21"/>
                <w:szCs w:val="21"/>
              </w:rPr>
              <w:t>°</w:t>
            </w:r>
            <w:r w:rsidRPr="003814BA">
              <w:rPr>
                <w:rFonts w:hint="eastAsia"/>
                <w:sz w:val="21"/>
                <w:szCs w:val="21"/>
              </w:rPr>
              <w:t>19</w:t>
            </w:r>
            <w:r w:rsidRPr="003814BA">
              <w:rPr>
                <w:rFonts w:hint="eastAsia"/>
                <w:sz w:val="21"/>
                <w:szCs w:val="21"/>
              </w:rPr>
              <w:t>′</w:t>
            </w:r>
            <w:r w:rsidRPr="003814BA">
              <w:rPr>
                <w:rFonts w:hint="eastAsia"/>
                <w:sz w:val="21"/>
                <w:szCs w:val="21"/>
              </w:rPr>
              <w:t>24</w:t>
            </w:r>
            <w:r w:rsidRPr="003814BA">
              <w:rPr>
                <w:rFonts w:hint="eastAsia"/>
                <w:sz w:val="21"/>
                <w:szCs w:val="21"/>
              </w:rPr>
              <w:t>″</w:t>
            </w:r>
          </w:p>
        </w:tc>
      </w:tr>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主要危险物质及分布</w:t>
            </w:r>
          </w:p>
        </w:tc>
        <w:tc>
          <w:tcPr>
            <w:tcW w:w="3605" w:type="pct"/>
            <w:gridSpan w:val="5"/>
            <w:vAlign w:val="center"/>
          </w:tcPr>
          <w:p w:rsidR="00F840C4" w:rsidRPr="003814BA" w:rsidRDefault="00F840C4" w:rsidP="00F840C4">
            <w:pPr>
              <w:spacing w:line="240" w:lineRule="auto"/>
              <w:ind w:firstLineChars="0" w:firstLine="0"/>
              <w:jc w:val="center"/>
              <w:rPr>
                <w:sz w:val="21"/>
                <w:szCs w:val="21"/>
              </w:rPr>
            </w:pPr>
            <w:r w:rsidRPr="003814BA">
              <w:rPr>
                <w:sz w:val="21"/>
                <w:szCs w:val="21"/>
              </w:rPr>
              <w:t>各类废旧塑料原料</w:t>
            </w:r>
            <w:r w:rsidR="00F94BD5" w:rsidRPr="003814BA">
              <w:rPr>
                <w:sz w:val="21"/>
                <w:szCs w:val="21"/>
              </w:rPr>
              <w:t>、产品，位于生产车间原料、成品暂存区</w:t>
            </w:r>
          </w:p>
        </w:tc>
      </w:tr>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环境影响途径及危害后果（大气、地表水、地下水等）</w:t>
            </w:r>
          </w:p>
        </w:tc>
        <w:tc>
          <w:tcPr>
            <w:tcW w:w="3605" w:type="pct"/>
            <w:gridSpan w:val="5"/>
            <w:vAlign w:val="center"/>
          </w:tcPr>
          <w:p w:rsidR="00F840C4" w:rsidRPr="003814BA" w:rsidRDefault="00F94BD5" w:rsidP="00F94BD5">
            <w:pPr>
              <w:spacing w:line="240" w:lineRule="auto"/>
              <w:ind w:firstLine="420"/>
              <w:rPr>
                <w:sz w:val="21"/>
                <w:szCs w:val="21"/>
              </w:rPr>
            </w:pPr>
            <w:r w:rsidRPr="003814BA">
              <w:rPr>
                <w:sz w:val="21"/>
                <w:szCs w:val="21"/>
              </w:rPr>
              <w:t>1</w:t>
            </w:r>
            <w:r w:rsidRPr="003814BA">
              <w:rPr>
                <w:sz w:val="21"/>
                <w:szCs w:val="21"/>
              </w:rPr>
              <w:t>、由于自然或人为的原因造成的火灾爆炸等后果十分严重，会造成人身伤害或财产损失。</w:t>
            </w:r>
          </w:p>
          <w:p w:rsidR="00F94BD5" w:rsidRPr="003814BA" w:rsidRDefault="00F94BD5" w:rsidP="00F94BD5">
            <w:pPr>
              <w:spacing w:line="240" w:lineRule="auto"/>
              <w:ind w:firstLine="420"/>
              <w:rPr>
                <w:sz w:val="21"/>
                <w:szCs w:val="21"/>
              </w:rPr>
            </w:pPr>
            <w:r w:rsidRPr="003814BA">
              <w:rPr>
                <w:rFonts w:hint="eastAsia"/>
                <w:sz w:val="21"/>
                <w:szCs w:val="21"/>
              </w:rPr>
              <w:t>2</w:t>
            </w:r>
            <w:r w:rsidRPr="003814BA">
              <w:rPr>
                <w:rFonts w:hint="eastAsia"/>
                <w:sz w:val="21"/>
                <w:szCs w:val="21"/>
              </w:rPr>
              <w:t>、原料或产品在发生火灾爆炸事故时产生的消防废水进入外环境，对周边地表水、地下水造成污染。</w:t>
            </w:r>
          </w:p>
        </w:tc>
      </w:tr>
      <w:tr w:rsidR="00F840C4" w:rsidRPr="003814BA" w:rsidTr="00F840C4">
        <w:tc>
          <w:tcPr>
            <w:tcW w:w="1395" w:type="pct"/>
            <w:vAlign w:val="center"/>
          </w:tcPr>
          <w:p w:rsidR="00F840C4" w:rsidRPr="003814BA" w:rsidRDefault="00F840C4" w:rsidP="00F840C4">
            <w:pPr>
              <w:spacing w:line="240" w:lineRule="auto"/>
              <w:ind w:firstLineChars="0" w:firstLine="0"/>
              <w:jc w:val="center"/>
              <w:rPr>
                <w:sz w:val="21"/>
                <w:szCs w:val="21"/>
              </w:rPr>
            </w:pPr>
            <w:r w:rsidRPr="003814BA">
              <w:rPr>
                <w:sz w:val="21"/>
                <w:szCs w:val="21"/>
              </w:rPr>
              <w:t>风险防范措施要求</w:t>
            </w:r>
          </w:p>
        </w:tc>
        <w:tc>
          <w:tcPr>
            <w:tcW w:w="3605" w:type="pct"/>
            <w:gridSpan w:val="5"/>
            <w:vAlign w:val="center"/>
          </w:tcPr>
          <w:p w:rsidR="00F840C4" w:rsidRPr="003814BA" w:rsidRDefault="00F94BD5" w:rsidP="00F840C4">
            <w:pPr>
              <w:autoSpaceDE w:val="0"/>
              <w:autoSpaceDN w:val="0"/>
              <w:adjustRightInd w:val="0"/>
              <w:spacing w:line="240" w:lineRule="auto"/>
              <w:ind w:firstLineChars="0" w:firstLine="0"/>
              <w:jc w:val="left"/>
              <w:rPr>
                <w:rFonts w:hAnsiTheme="minorHAnsi"/>
                <w:sz w:val="21"/>
                <w:szCs w:val="21"/>
              </w:rPr>
            </w:pPr>
            <w:r w:rsidRPr="003814BA">
              <w:rPr>
                <w:rFonts w:hAnsiTheme="minorHAnsi"/>
                <w:sz w:val="21"/>
                <w:szCs w:val="21"/>
              </w:rPr>
              <w:t>严格落实各项风险防范措施；加强厂区日常管理工作；按规定设立事故池，落实厂区相关防渗要求等。</w:t>
            </w:r>
          </w:p>
        </w:tc>
      </w:tr>
      <w:tr w:rsidR="00F840C4" w:rsidRPr="003814BA" w:rsidTr="00F840C4">
        <w:tc>
          <w:tcPr>
            <w:tcW w:w="5000" w:type="pct"/>
            <w:gridSpan w:val="6"/>
            <w:vAlign w:val="center"/>
          </w:tcPr>
          <w:p w:rsidR="00F840C4" w:rsidRPr="003814BA" w:rsidRDefault="00F840C4" w:rsidP="00F840C4">
            <w:pPr>
              <w:spacing w:line="240" w:lineRule="auto"/>
              <w:ind w:firstLineChars="0" w:firstLine="0"/>
              <w:rPr>
                <w:sz w:val="21"/>
                <w:szCs w:val="21"/>
              </w:rPr>
            </w:pPr>
            <w:r w:rsidRPr="003814BA">
              <w:rPr>
                <w:sz w:val="21"/>
                <w:szCs w:val="21"/>
              </w:rPr>
              <w:t>填表说明（列出项目相关信息及评价说明）：</w:t>
            </w:r>
          </w:p>
          <w:p w:rsidR="00F840C4" w:rsidRPr="003814BA" w:rsidRDefault="00F94BD5" w:rsidP="00F94BD5">
            <w:pPr>
              <w:autoSpaceDE w:val="0"/>
              <w:autoSpaceDN w:val="0"/>
              <w:adjustRightInd w:val="0"/>
              <w:spacing w:line="240" w:lineRule="auto"/>
              <w:ind w:firstLine="420"/>
              <w:jc w:val="left"/>
              <w:rPr>
                <w:rFonts w:hAnsiTheme="minorHAnsi"/>
                <w:sz w:val="21"/>
                <w:szCs w:val="21"/>
              </w:rPr>
            </w:pPr>
            <w:r w:rsidRPr="003814BA">
              <w:rPr>
                <w:rFonts w:hAnsiTheme="minorHAnsi"/>
                <w:sz w:val="21"/>
                <w:szCs w:val="21"/>
              </w:rPr>
              <w:t>连云港昆达环保科技有限公司拟投资</w:t>
            </w:r>
            <w:r w:rsidRPr="003814BA">
              <w:rPr>
                <w:rFonts w:hAnsiTheme="minorHAnsi" w:hint="eastAsia"/>
                <w:sz w:val="21"/>
                <w:szCs w:val="21"/>
              </w:rPr>
              <w:t>2000</w:t>
            </w:r>
            <w:r w:rsidRPr="003814BA">
              <w:rPr>
                <w:rFonts w:hAnsiTheme="minorHAnsi"/>
                <w:sz w:val="21"/>
                <w:szCs w:val="21"/>
              </w:rPr>
              <w:t>万元，租用位于灌云县</w:t>
            </w:r>
            <w:r w:rsidRPr="003814BA">
              <w:rPr>
                <w:rFonts w:hAnsiTheme="minorHAnsi" w:hint="eastAsia"/>
                <w:sz w:val="21"/>
                <w:szCs w:val="21"/>
              </w:rPr>
              <w:t>图河工业集中区的</w:t>
            </w:r>
            <w:r w:rsidRPr="003814BA">
              <w:rPr>
                <w:rFonts w:hAnsiTheme="minorHAnsi"/>
                <w:sz w:val="21"/>
                <w:szCs w:val="21"/>
              </w:rPr>
              <w:t>连云港联创新材料有限公司现有厂房约</w:t>
            </w:r>
            <w:r w:rsidRPr="003814BA">
              <w:rPr>
                <w:rFonts w:hAnsiTheme="minorHAnsi" w:hint="eastAsia"/>
                <w:sz w:val="21"/>
                <w:szCs w:val="21"/>
              </w:rPr>
              <w:t>3500m</w:t>
            </w:r>
            <w:r w:rsidRPr="003814BA">
              <w:rPr>
                <w:rFonts w:hAnsiTheme="minorHAnsi" w:hint="eastAsia"/>
                <w:sz w:val="21"/>
                <w:szCs w:val="21"/>
                <w:vertAlign w:val="superscript"/>
              </w:rPr>
              <w:t>2</w:t>
            </w:r>
            <w:r w:rsidRPr="003814BA">
              <w:rPr>
                <w:rFonts w:hAnsiTheme="minorHAnsi" w:hint="eastAsia"/>
                <w:sz w:val="21"/>
                <w:szCs w:val="21"/>
              </w:rPr>
              <w:t>，购置粉碎机、单螺旋拉丝机、双螺旋拉丝机、搅拌机、切粒机、包装机等设备</w:t>
            </w:r>
            <w:r w:rsidRPr="003814BA">
              <w:rPr>
                <w:rFonts w:hAnsiTheme="minorHAnsi" w:hint="eastAsia"/>
                <w:sz w:val="21"/>
                <w:szCs w:val="21"/>
              </w:rPr>
              <w:t>40</w:t>
            </w:r>
            <w:r w:rsidRPr="003814BA">
              <w:rPr>
                <w:rFonts w:hAnsiTheme="minorHAnsi" w:hint="eastAsia"/>
                <w:sz w:val="21"/>
                <w:szCs w:val="21"/>
              </w:rPr>
              <w:t>余台，建设再生塑料颗粒生产线</w:t>
            </w:r>
            <w:r w:rsidRPr="003814BA">
              <w:rPr>
                <w:rFonts w:hAnsiTheme="minorHAnsi"/>
                <w:sz w:val="21"/>
                <w:szCs w:val="21"/>
              </w:rPr>
              <w:t>。项目建成后可形成年产</w:t>
            </w:r>
            <w:r w:rsidRPr="003814BA">
              <w:rPr>
                <w:rFonts w:hAnsiTheme="minorHAnsi" w:hint="eastAsia"/>
                <w:sz w:val="21"/>
                <w:szCs w:val="21"/>
              </w:rPr>
              <w:t>再生塑料颗粒</w:t>
            </w:r>
            <w:r w:rsidRPr="003814BA">
              <w:rPr>
                <w:rFonts w:hAnsiTheme="minorHAnsi" w:hint="eastAsia"/>
                <w:sz w:val="21"/>
                <w:szCs w:val="21"/>
              </w:rPr>
              <w:t>3</w:t>
            </w:r>
            <w:r w:rsidRPr="003814BA">
              <w:rPr>
                <w:rFonts w:hAnsiTheme="minorHAnsi" w:hint="eastAsia"/>
                <w:sz w:val="21"/>
                <w:szCs w:val="21"/>
              </w:rPr>
              <w:t>万吨的能力。</w:t>
            </w:r>
          </w:p>
          <w:p w:rsidR="00F94BD5" w:rsidRPr="003814BA" w:rsidRDefault="00F94BD5" w:rsidP="00F94BD5">
            <w:pPr>
              <w:autoSpaceDE w:val="0"/>
              <w:autoSpaceDN w:val="0"/>
              <w:adjustRightInd w:val="0"/>
              <w:spacing w:line="240" w:lineRule="auto"/>
              <w:ind w:firstLine="420"/>
              <w:jc w:val="left"/>
              <w:rPr>
                <w:rFonts w:hAnsiTheme="minorHAnsi"/>
                <w:sz w:val="21"/>
                <w:szCs w:val="21"/>
              </w:rPr>
            </w:pPr>
            <w:r w:rsidRPr="003814BA">
              <w:rPr>
                <w:rFonts w:hAnsiTheme="minorHAnsi"/>
                <w:sz w:val="21"/>
                <w:szCs w:val="21"/>
              </w:rPr>
              <w:t>通过严格执行本报告提出的风险防范措施，可较为有效地最大限度防止风险事故的发生，一</w:t>
            </w:r>
            <w:r w:rsidR="00AB2A32" w:rsidRPr="003814BA">
              <w:rPr>
                <w:rFonts w:hAnsiTheme="minorHAnsi"/>
                <w:sz w:val="21"/>
                <w:szCs w:val="21"/>
              </w:rPr>
              <w:t>旦发生事故也可做到</w:t>
            </w:r>
            <w:r w:rsidRPr="003814BA">
              <w:rPr>
                <w:rFonts w:hAnsiTheme="minorHAnsi"/>
                <w:sz w:val="21"/>
                <w:szCs w:val="21"/>
              </w:rPr>
              <w:t>有效处置</w:t>
            </w:r>
            <w:r w:rsidR="00AB2A32" w:rsidRPr="003814BA">
              <w:rPr>
                <w:rFonts w:hAnsiTheme="minorHAnsi"/>
                <w:sz w:val="21"/>
                <w:szCs w:val="21"/>
              </w:rPr>
              <w:t>。结合企业在营运期间不断完善风险防范措施，项目的环境风险影响是可以接受的。</w:t>
            </w:r>
          </w:p>
        </w:tc>
      </w:tr>
    </w:tbl>
    <w:p w:rsidR="0043254C" w:rsidRPr="003814BA" w:rsidRDefault="0043254C">
      <w:pPr>
        <w:widowControl/>
        <w:spacing w:line="240" w:lineRule="auto"/>
        <w:ind w:firstLineChars="0" w:firstLine="0"/>
        <w:jc w:val="left"/>
        <w:rPr>
          <w:b/>
          <w:bCs/>
          <w:kern w:val="44"/>
          <w:sz w:val="32"/>
          <w:szCs w:val="44"/>
        </w:rPr>
      </w:pPr>
      <w:bookmarkStart w:id="207" w:name="_Toc179621688"/>
      <w:bookmarkStart w:id="208" w:name="_Toc175822315"/>
      <w:bookmarkStart w:id="209" w:name="_Toc175822432"/>
      <w:bookmarkStart w:id="210" w:name="_Toc377480208"/>
      <w:bookmarkStart w:id="211" w:name="_Toc5030874"/>
      <w:bookmarkStart w:id="212" w:name="_Toc26431837"/>
      <w:r w:rsidRPr="003814BA">
        <w:br w:type="page"/>
      </w:r>
    </w:p>
    <w:p w:rsidR="000427A7" w:rsidRPr="003814BA" w:rsidRDefault="000427A7" w:rsidP="000427A7">
      <w:pPr>
        <w:pStyle w:val="1"/>
      </w:pPr>
      <w:bookmarkStart w:id="213" w:name="_Toc30082058"/>
      <w:r w:rsidRPr="003814BA">
        <w:rPr>
          <w:rFonts w:hint="eastAsia"/>
        </w:rPr>
        <w:lastRenderedPageBreak/>
        <w:t>6</w:t>
      </w:r>
      <w:r w:rsidRPr="003814BA">
        <w:t>环境保护措施及经济技术论证</w:t>
      </w:r>
      <w:bookmarkEnd w:id="207"/>
      <w:bookmarkEnd w:id="208"/>
      <w:bookmarkEnd w:id="209"/>
      <w:bookmarkEnd w:id="210"/>
      <w:bookmarkEnd w:id="211"/>
      <w:bookmarkEnd w:id="212"/>
      <w:bookmarkEnd w:id="213"/>
    </w:p>
    <w:p w:rsidR="000427A7" w:rsidRPr="003814BA" w:rsidRDefault="000427A7" w:rsidP="000427A7">
      <w:pPr>
        <w:pStyle w:val="2"/>
      </w:pPr>
      <w:bookmarkStart w:id="214" w:name="_Toc377480209"/>
      <w:bookmarkStart w:id="215" w:name="_Toc5030875"/>
      <w:bookmarkStart w:id="216" w:name="_Toc26431838"/>
      <w:bookmarkStart w:id="217" w:name="_Toc30082059"/>
      <w:r w:rsidRPr="003814BA">
        <w:rPr>
          <w:rFonts w:hint="eastAsia"/>
        </w:rPr>
        <w:t>6.1</w:t>
      </w:r>
      <w:r w:rsidRPr="003814BA">
        <w:t>大气污染防治措施分析</w:t>
      </w:r>
      <w:bookmarkEnd w:id="214"/>
      <w:bookmarkEnd w:id="215"/>
      <w:bookmarkEnd w:id="216"/>
      <w:bookmarkEnd w:id="217"/>
    </w:p>
    <w:p w:rsidR="001B2107" w:rsidRPr="003814BA" w:rsidRDefault="001B2107" w:rsidP="001B2107">
      <w:pPr>
        <w:pStyle w:val="a3"/>
      </w:pPr>
      <w:bookmarkStart w:id="218" w:name="_Toc5030876"/>
      <w:r w:rsidRPr="003814BA">
        <w:rPr>
          <w:rFonts w:hint="eastAsia"/>
        </w:rPr>
        <w:t>6.1.1</w:t>
      </w:r>
      <w:r w:rsidRPr="003814BA">
        <w:t>有组织废气治理措施</w:t>
      </w:r>
      <w:bookmarkEnd w:id="218"/>
    </w:p>
    <w:p w:rsidR="00F840C4" w:rsidRPr="003814BA" w:rsidRDefault="00965101" w:rsidP="00711359">
      <w:pPr>
        <w:ind w:firstLine="560"/>
      </w:pPr>
      <w:r w:rsidRPr="003814BA">
        <w:t>项目粉碎工段产生的粉尘</w:t>
      </w:r>
      <w:r w:rsidR="0043254C" w:rsidRPr="003814BA">
        <w:t>经集气罩收集，通过布袋除尘器处理后，</w:t>
      </w:r>
      <w:r w:rsidRPr="003814BA">
        <w:t>与</w:t>
      </w:r>
      <w:r w:rsidR="0043254C" w:rsidRPr="003814BA">
        <w:t>经集气罩收集后的</w:t>
      </w:r>
      <w:r w:rsidRPr="003814BA">
        <w:t>熔融、</w:t>
      </w:r>
      <w:r w:rsidR="0043254C" w:rsidRPr="003814BA">
        <w:t>过滤、拉丝过程产生的有机废气（以非甲烷总烃计）</w:t>
      </w:r>
      <w:r w:rsidRPr="003814BA">
        <w:t>，经过</w:t>
      </w:r>
      <w:r w:rsidRPr="003814BA">
        <w:t>“</w:t>
      </w:r>
      <w:r w:rsidRPr="003814BA">
        <w:rPr>
          <w:rFonts w:hint="eastAsia"/>
        </w:rPr>
        <w:t>UV</w:t>
      </w:r>
      <w:r w:rsidRPr="003814BA">
        <w:rPr>
          <w:rFonts w:hint="eastAsia"/>
        </w:rPr>
        <w:t>光解</w:t>
      </w:r>
      <w:r w:rsidRPr="003814BA">
        <w:rPr>
          <w:rFonts w:hint="eastAsia"/>
        </w:rPr>
        <w:t>+</w:t>
      </w:r>
      <w:r w:rsidRPr="003814BA">
        <w:rPr>
          <w:rFonts w:hint="eastAsia"/>
        </w:rPr>
        <w:t>活性炭吸附</w:t>
      </w:r>
      <w:r w:rsidRPr="003814BA">
        <w:t>”</w:t>
      </w:r>
      <w:r w:rsidRPr="003814BA">
        <w:t>处理，尾气通过</w:t>
      </w:r>
      <w:r w:rsidRPr="003814BA">
        <w:rPr>
          <w:rFonts w:hint="eastAsia"/>
        </w:rPr>
        <w:t>1</w:t>
      </w:r>
      <w:r w:rsidRPr="003814BA">
        <w:rPr>
          <w:rFonts w:hint="eastAsia"/>
        </w:rPr>
        <w:t>根</w:t>
      </w:r>
      <w:r w:rsidRPr="003814BA">
        <w:rPr>
          <w:rFonts w:hint="eastAsia"/>
        </w:rPr>
        <w:t>15m</w:t>
      </w:r>
      <w:r w:rsidRPr="003814BA">
        <w:rPr>
          <w:rFonts w:hint="eastAsia"/>
        </w:rPr>
        <w:t>高排气筒排放。</w:t>
      </w:r>
    </w:p>
    <w:p w:rsidR="00965101" w:rsidRPr="003814BA" w:rsidRDefault="00965101" w:rsidP="00965101">
      <w:pPr>
        <w:ind w:firstLine="560"/>
      </w:pPr>
      <w:r w:rsidRPr="003814BA">
        <w:t>项目废气处理措施情况见图</w:t>
      </w:r>
      <w:r w:rsidRPr="003814BA">
        <w:t>6.1-1</w:t>
      </w:r>
      <w:r w:rsidRPr="003814BA">
        <w:t>。</w:t>
      </w:r>
    </w:p>
    <w:p w:rsidR="00965101" w:rsidRPr="003814BA" w:rsidRDefault="00965101" w:rsidP="00965101">
      <w:pPr>
        <w:ind w:firstLineChars="0" w:firstLine="0"/>
      </w:pPr>
    </w:p>
    <w:p w:rsidR="00965101" w:rsidRPr="003814BA" w:rsidRDefault="00965101" w:rsidP="00965101">
      <w:pPr>
        <w:ind w:firstLineChars="0" w:firstLine="0"/>
      </w:pPr>
    </w:p>
    <w:p w:rsidR="00965101" w:rsidRPr="003814BA" w:rsidRDefault="00965101" w:rsidP="00965101">
      <w:pPr>
        <w:ind w:firstLineChars="0" w:firstLine="0"/>
      </w:pPr>
    </w:p>
    <w:p w:rsidR="007A78A5" w:rsidRPr="003814BA" w:rsidRDefault="007A78A5" w:rsidP="00965101">
      <w:pPr>
        <w:ind w:firstLineChars="0" w:firstLine="0"/>
        <w:rPr>
          <w:sz w:val="21"/>
          <w:szCs w:val="21"/>
        </w:rPr>
      </w:pPr>
    </w:p>
    <w:p w:rsidR="007A78A5" w:rsidRPr="003814BA" w:rsidRDefault="007A78A5" w:rsidP="00965101">
      <w:pPr>
        <w:ind w:firstLineChars="0" w:firstLine="0"/>
        <w:rPr>
          <w:sz w:val="21"/>
          <w:szCs w:val="21"/>
        </w:rPr>
      </w:pPr>
    </w:p>
    <w:p w:rsidR="00965101" w:rsidRPr="003814BA" w:rsidRDefault="00710BD3" w:rsidP="00965101">
      <w:pPr>
        <w:ind w:firstLineChars="0" w:firstLine="0"/>
      </w:pPr>
      <w:r>
        <w:pict>
          <v:group id="_x0000_s1126" editas="canvas" style="width:464.9pt;height:139.35pt;mso-position-horizontal-relative:char;mso-position-vertical-relative:line" coordorigin="3577,5395" coordsize="7200,2157">
            <o:lock v:ext="edit" aspectratio="t"/>
            <v:shape id="_x0000_s1125" type="#_x0000_t75" style="position:absolute;left:3577;top:5395;width:7200;height:2157" o:preferrelative="f">
              <v:fill o:detectmouseclick="t"/>
              <v:path o:extrusionok="t" o:connecttype="none"/>
              <o:lock v:ext="edit" text="t"/>
            </v:shape>
            <v:shape id="_x0000_s1127" type="#_x0000_t202" style="position:absolute;left:3856;top:5615;width:1023;height:350;v-text-anchor:middle" filled="f">
              <v:textbox>
                <w:txbxContent>
                  <w:p w:rsidR="002B29C3" w:rsidRPr="00965101" w:rsidRDefault="002B29C3" w:rsidP="00965101">
                    <w:pPr>
                      <w:spacing w:line="240" w:lineRule="exact"/>
                      <w:ind w:firstLineChars="0" w:firstLine="0"/>
                      <w:jc w:val="center"/>
                      <w:rPr>
                        <w:sz w:val="21"/>
                        <w:szCs w:val="21"/>
                      </w:rPr>
                    </w:pPr>
                    <w:r>
                      <w:rPr>
                        <w:sz w:val="21"/>
                        <w:szCs w:val="21"/>
                      </w:rPr>
                      <w:t>粉碎</w:t>
                    </w:r>
                  </w:p>
                </w:txbxContent>
              </v:textbox>
            </v:shape>
            <v:shape id="_x0000_s1128" type="#_x0000_t202" style="position:absolute;left:3856;top:6358;width:1023;height:350;v-text-anchor:middle" filled="f">
              <v:textbox>
                <w:txbxContent>
                  <w:p w:rsidR="002B29C3" w:rsidRPr="00965101" w:rsidRDefault="002B29C3" w:rsidP="00965101">
                    <w:pPr>
                      <w:spacing w:line="240" w:lineRule="exact"/>
                      <w:ind w:firstLineChars="0" w:firstLine="0"/>
                      <w:jc w:val="center"/>
                      <w:rPr>
                        <w:sz w:val="21"/>
                        <w:szCs w:val="21"/>
                      </w:rPr>
                    </w:pPr>
                    <w:r>
                      <w:rPr>
                        <w:sz w:val="21"/>
                        <w:szCs w:val="21"/>
                      </w:rPr>
                      <w:t>熔融、拉丝</w:t>
                    </w:r>
                  </w:p>
                </w:txbxContent>
              </v:textbox>
            </v:shape>
            <v:shape id="_x0000_s1129" type="#_x0000_t32" style="position:absolute;left:4879;top:5801;width:748;height:2" o:connectortype="straight"/>
            <v:shape id="_x0000_s1130" type="#_x0000_t32" style="position:absolute;left:4879;top:6533;width:2783;height:1" o:connectortype="straight"/>
            <v:shape id="_x0000_s1131" type="#_x0000_t202" style="position:absolute;left:4982;top:5448;width:557;height:305;v-text-anchor:middle" filled="f" stroked="f">
              <v:textbox>
                <w:txbxContent>
                  <w:p w:rsidR="002B29C3" w:rsidRPr="00965101" w:rsidRDefault="002B29C3" w:rsidP="00965101">
                    <w:pPr>
                      <w:spacing w:line="240" w:lineRule="exact"/>
                      <w:ind w:firstLineChars="0" w:firstLine="0"/>
                      <w:jc w:val="center"/>
                      <w:rPr>
                        <w:sz w:val="21"/>
                        <w:szCs w:val="21"/>
                      </w:rPr>
                    </w:pPr>
                    <w:r>
                      <w:rPr>
                        <w:sz w:val="21"/>
                        <w:szCs w:val="21"/>
                      </w:rPr>
                      <w:t>粉尘</w:t>
                    </w:r>
                  </w:p>
                </w:txbxContent>
              </v:textbox>
            </v:shape>
            <v:shape id="_x0000_s1132" type="#_x0000_t202" style="position:absolute;left:5744;top:6181;width:1059;height:352;v-text-anchor:middle" filled="f" stroked="f">
              <v:textbox>
                <w:txbxContent>
                  <w:p w:rsidR="002B29C3" w:rsidRPr="00965101" w:rsidRDefault="002B29C3" w:rsidP="00965101">
                    <w:pPr>
                      <w:spacing w:line="240" w:lineRule="exact"/>
                      <w:ind w:firstLineChars="0" w:firstLine="0"/>
                      <w:jc w:val="center"/>
                      <w:rPr>
                        <w:sz w:val="21"/>
                        <w:szCs w:val="21"/>
                      </w:rPr>
                    </w:pPr>
                    <w:r>
                      <w:rPr>
                        <w:sz w:val="21"/>
                        <w:szCs w:val="21"/>
                      </w:rPr>
                      <w:t>非甲烷总烃</w:t>
                    </w:r>
                  </w:p>
                </w:txbxContent>
              </v:textbox>
            </v:shape>
            <v:shape id="_x0000_s1133" type="#_x0000_t32" style="position:absolute;left:7661;top:5803;width:1;height:731" o:connectortype="straight"/>
            <v:shape id="_x0000_s1134" type="#_x0000_t32" style="position:absolute;left:7662;top:6105;width:515;height:1" o:connectortype="straight">
              <v:stroke endarrow="block"/>
            </v:shape>
            <v:shape id="_x0000_s1135" type="#_x0000_t202" style="position:absolute;left:8177;top:5834;width:1167;height:525;v-text-anchor:middle" filled="f">
              <v:textbox>
                <w:txbxContent>
                  <w:p w:rsidR="002B29C3" w:rsidRPr="00965101" w:rsidRDefault="002B29C3" w:rsidP="00965101">
                    <w:pPr>
                      <w:spacing w:line="240" w:lineRule="exact"/>
                      <w:ind w:firstLineChars="0" w:firstLine="0"/>
                      <w:jc w:val="center"/>
                      <w:rPr>
                        <w:sz w:val="21"/>
                        <w:szCs w:val="21"/>
                      </w:rPr>
                    </w:pPr>
                    <w:r>
                      <w:rPr>
                        <w:rFonts w:hint="eastAsia"/>
                        <w:sz w:val="21"/>
                        <w:szCs w:val="21"/>
                      </w:rPr>
                      <w:t>UV</w:t>
                    </w:r>
                    <w:r>
                      <w:rPr>
                        <w:rFonts w:hint="eastAsia"/>
                        <w:sz w:val="21"/>
                        <w:szCs w:val="21"/>
                      </w:rPr>
                      <w:t>光解</w:t>
                    </w:r>
                    <w:r>
                      <w:rPr>
                        <w:rFonts w:hint="eastAsia"/>
                        <w:sz w:val="21"/>
                        <w:szCs w:val="21"/>
                      </w:rPr>
                      <w:t>+</w:t>
                    </w:r>
                    <w:r>
                      <w:rPr>
                        <w:rFonts w:hint="eastAsia"/>
                        <w:sz w:val="21"/>
                        <w:szCs w:val="21"/>
                      </w:rPr>
                      <w:t>活性炭吸附</w:t>
                    </w:r>
                  </w:p>
                </w:txbxContent>
              </v:textbox>
            </v:shape>
            <v:shape id="_x0000_s1136" type="#_x0000_t32" style="position:absolute;left:9344;top:6106;width:464;height:2" o:connectortype="straight">
              <v:stroke endarrow="block"/>
            </v:shape>
            <v:shape id="_x0000_s1137" type="#_x0000_t202" style="position:absolute;left:9808;top:5832;width:881;height:527;v-text-anchor:middle" filled="f">
              <v:textbox>
                <w:txbxContent>
                  <w:p w:rsidR="002B29C3" w:rsidRPr="00965101" w:rsidRDefault="002B29C3" w:rsidP="00965101">
                    <w:pPr>
                      <w:spacing w:line="240" w:lineRule="exact"/>
                      <w:ind w:firstLineChars="0" w:firstLine="0"/>
                      <w:jc w:val="center"/>
                      <w:rPr>
                        <w:sz w:val="21"/>
                        <w:szCs w:val="21"/>
                      </w:rPr>
                    </w:pPr>
                    <w:r>
                      <w:rPr>
                        <w:rFonts w:hint="eastAsia"/>
                        <w:sz w:val="21"/>
                        <w:szCs w:val="21"/>
                      </w:rPr>
                      <w:t>15m</w:t>
                    </w:r>
                    <w:r>
                      <w:rPr>
                        <w:rFonts w:hint="eastAsia"/>
                        <w:sz w:val="21"/>
                        <w:szCs w:val="21"/>
                      </w:rPr>
                      <w:t>高排气筒</w:t>
                    </w:r>
                  </w:p>
                </w:txbxContent>
              </v:textbox>
            </v:shape>
            <v:shape id="_x0000_s1138" type="#_x0000_t202" style="position:absolute;left:5298;top:6996;width:3971;height:354;v-text-anchor:middle" filled="f" stroked="f">
              <v:textbox>
                <w:txbxContent>
                  <w:p w:rsidR="002B29C3" w:rsidRPr="00F0294C" w:rsidRDefault="002B29C3" w:rsidP="00F0294C">
                    <w:pPr>
                      <w:spacing w:line="240" w:lineRule="auto"/>
                      <w:ind w:firstLineChars="0" w:firstLine="0"/>
                      <w:jc w:val="center"/>
                      <w:rPr>
                        <w:b/>
                        <w:sz w:val="24"/>
                        <w:szCs w:val="24"/>
                      </w:rPr>
                    </w:pPr>
                    <w:r w:rsidRPr="00F0294C">
                      <w:rPr>
                        <w:b/>
                        <w:sz w:val="24"/>
                        <w:szCs w:val="24"/>
                      </w:rPr>
                      <w:t>图</w:t>
                    </w:r>
                    <w:r w:rsidRPr="00F0294C">
                      <w:rPr>
                        <w:rFonts w:hint="eastAsia"/>
                        <w:b/>
                        <w:sz w:val="24"/>
                        <w:szCs w:val="24"/>
                      </w:rPr>
                      <w:t xml:space="preserve">6-1 </w:t>
                    </w:r>
                    <w:r w:rsidRPr="00F0294C">
                      <w:rPr>
                        <w:rFonts w:hint="eastAsia"/>
                        <w:b/>
                        <w:sz w:val="24"/>
                        <w:szCs w:val="24"/>
                      </w:rPr>
                      <w:t>项目有组织废气处理措施示意图</w:t>
                    </w:r>
                  </w:p>
                </w:txbxContent>
              </v:textbox>
            </v:shape>
            <v:shape id="_x0000_s1270" type="#_x0000_t202" style="position:absolute;left:5627;top:5615;width:1087;height:350;v-text-anchor:middle" filled="f">
              <v:textbox>
                <w:txbxContent>
                  <w:p w:rsidR="002B29C3" w:rsidRPr="00965101" w:rsidRDefault="002B29C3" w:rsidP="00965101">
                    <w:pPr>
                      <w:spacing w:line="240" w:lineRule="exact"/>
                      <w:ind w:firstLineChars="0" w:firstLine="0"/>
                      <w:jc w:val="center"/>
                      <w:rPr>
                        <w:sz w:val="21"/>
                        <w:szCs w:val="21"/>
                      </w:rPr>
                    </w:pPr>
                    <w:r>
                      <w:rPr>
                        <w:sz w:val="21"/>
                        <w:szCs w:val="21"/>
                      </w:rPr>
                      <w:t>布袋除尘器</w:t>
                    </w:r>
                  </w:p>
                </w:txbxContent>
              </v:textbox>
            </v:shape>
            <v:shape id="_x0000_s1271" type="#_x0000_t32" style="position:absolute;left:6714;top:5801;width:948;height:2" o:connectortype="straight"/>
            <w10:wrap type="none"/>
            <w10:anchorlock/>
          </v:group>
        </w:pict>
      </w:r>
    </w:p>
    <w:p w:rsidR="00F0294C" w:rsidRPr="003814BA" w:rsidRDefault="001B2107" w:rsidP="001B2107">
      <w:pPr>
        <w:ind w:firstLine="562"/>
        <w:rPr>
          <w:b/>
        </w:rPr>
      </w:pPr>
      <w:r w:rsidRPr="003814BA">
        <w:rPr>
          <w:rFonts w:hint="eastAsia"/>
          <w:b/>
        </w:rPr>
        <w:t>1</w:t>
      </w:r>
      <w:r w:rsidRPr="003814BA">
        <w:rPr>
          <w:rFonts w:hint="eastAsia"/>
          <w:b/>
        </w:rPr>
        <w:t>、粉碎粉尘（</w:t>
      </w:r>
      <w:r w:rsidRPr="003814BA">
        <w:rPr>
          <w:rFonts w:hint="eastAsia"/>
          <w:b/>
        </w:rPr>
        <w:t>G1</w:t>
      </w:r>
      <w:r w:rsidRPr="003814BA">
        <w:rPr>
          <w:rFonts w:hint="eastAsia"/>
          <w:b/>
        </w:rPr>
        <w:t>）治理可行性分析</w:t>
      </w:r>
    </w:p>
    <w:p w:rsidR="001B2107" w:rsidRPr="003814BA" w:rsidRDefault="001B2107" w:rsidP="00F0294C">
      <w:pPr>
        <w:ind w:firstLine="560"/>
      </w:pPr>
      <w:r w:rsidRPr="003814BA">
        <w:t>项目粉碎粉尘主要是通过布袋除尘器进行去除。</w:t>
      </w:r>
    </w:p>
    <w:p w:rsidR="001B2107" w:rsidRPr="003814BA" w:rsidRDefault="001B2107" w:rsidP="001B2107">
      <w:pPr>
        <w:ind w:firstLine="560"/>
      </w:pPr>
      <w:r w:rsidRPr="003814BA">
        <w:t>布袋除尘器的工作原理是，含尘气体由下部进气管道经导流板进入灰斗时，由于导流板的碰撞和气体速度的降低等作用，粗粒粉尘将落入灰斗中，其余细小颗粒粉尘随气体进入滤袋室，由于滤料纤维及织物的惯性、扩散、阻隔、钩挂、静电等作用，粉尘被阻留在滤袋内，净化后的气体逸出袋外，经排气管排出，滤袋上的积灰用气体逆洗法，即气体从滤袋非积灰面通过，把积灰从滤袋中吹掉，从而达到清灰目的。清除下来的粉尘下到灰斗经双层卸灰阀排到输灰装置。滤袋上的积灰也可以采用喷吹脉冲气流的方法把积灰从滤袋上去掉，从而达到清灰的目的，本项目清除下来的粉尘收集回用。</w:t>
      </w:r>
    </w:p>
    <w:p w:rsidR="001B2107" w:rsidRPr="003814BA" w:rsidRDefault="001B2107" w:rsidP="001B2107">
      <w:pPr>
        <w:ind w:firstLine="560"/>
      </w:pPr>
      <w:r w:rsidRPr="003814BA">
        <w:t>布袋除尘器除尘效率高（对于本项目物料特征，除尘效率可达</w:t>
      </w:r>
      <w:r w:rsidRPr="003814BA">
        <w:t>9</w:t>
      </w:r>
      <w:r w:rsidRPr="003814BA">
        <w:rPr>
          <w:rFonts w:hint="eastAsia"/>
        </w:rPr>
        <w:t>0</w:t>
      </w:r>
      <w:r w:rsidRPr="003814BA">
        <w:t>%</w:t>
      </w:r>
      <w:r w:rsidRPr="003814BA">
        <w:t>以上），同时还具有性能稳定、可靠，占地面积小，对粉尘粒径的适应性强，干式除尘便于粉尘的回收利用等显著优点。本项目将采用绒长较长的绒布作为滤料，根据项目颗粒物的特点，选择合适的过滤风速，定期更换滤料，并确保设备的完好。</w:t>
      </w:r>
    </w:p>
    <w:p w:rsidR="001B2107" w:rsidRPr="003814BA" w:rsidRDefault="001B2107" w:rsidP="001B2107">
      <w:pPr>
        <w:ind w:firstLine="560"/>
      </w:pPr>
      <w:r w:rsidRPr="003814BA">
        <w:lastRenderedPageBreak/>
        <w:t>布袋除尘器结构见图</w:t>
      </w:r>
      <w:r w:rsidRPr="003814BA">
        <w:t>6.1-2</w:t>
      </w:r>
      <w:r w:rsidRPr="003814BA">
        <w:t>。</w:t>
      </w:r>
    </w:p>
    <w:p w:rsidR="001B2107" w:rsidRPr="003814BA" w:rsidRDefault="001B2107" w:rsidP="001B2107">
      <w:pPr>
        <w:spacing w:line="360" w:lineRule="auto"/>
        <w:ind w:firstLineChars="0" w:firstLine="0"/>
        <w:jc w:val="center"/>
        <w:rPr>
          <w:kern w:val="0"/>
          <w:sz w:val="21"/>
          <w:szCs w:val="28"/>
        </w:rPr>
      </w:pPr>
      <w:r w:rsidRPr="003814BA">
        <w:rPr>
          <w:noProof/>
          <w:sz w:val="21"/>
          <w:szCs w:val="28"/>
        </w:rPr>
        <w:drawing>
          <wp:inline distT="0" distB="0" distL="0" distR="0">
            <wp:extent cx="2857500" cy="2695575"/>
            <wp:effectExtent l="19050" t="0" r="0" b="0"/>
            <wp:docPr id="3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
                    <pic:cNvPicPr>
                      <a:picLocks noChangeAspect="1" noChangeArrowheads="1"/>
                    </pic:cNvPicPr>
                  </pic:nvPicPr>
                  <pic:blipFill>
                    <a:blip r:embed="rId51" cstate="print"/>
                    <a:srcRect/>
                    <a:stretch>
                      <a:fillRect/>
                    </a:stretch>
                  </pic:blipFill>
                  <pic:spPr bwMode="auto">
                    <a:xfrm>
                      <a:off x="0" y="0"/>
                      <a:ext cx="2857500" cy="2695575"/>
                    </a:xfrm>
                    <a:prstGeom prst="rect">
                      <a:avLst/>
                    </a:prstGeom>
                    <a:noFill/>
                    <a:ln w="9525">
                      <a:noFill/>
                      <a:miter lim="800000"/>
                      <a:headEnd/>
                      <a:tailEnd/>
                    </a:ln>
                  </pic:spPr>
                </pic:pic>
              </a:graphicData>
            </a:graphic>
          </wp:inline>
        </w:drawing>
      </w:r>
    </w:p>
    <w:p w:rsidR="001B2107" w:rsidRPr="003814BA" w:rsidRDefault="001B2107" w:rsidP="001B2107">
      <w:pPr>
        <w:ind w:firstLineChars="0" w:firstLine="0"/>
        <w:jc w:val="center"/>
        <w:rPr>
          <w:b/>
          <w:sz w:val="24"/>
          <w:szCs w:val="24"/>
        </w:rPr>
      </w:pPr>
      <w:r w:rsidRPr="003814BA">
        <w:rPr>
          <w:b/>
          <w:sz w:val="24"/>
          <w:szCs w:val="24"/>
        </w:rPr>
        <w:t>图</w:t>
      </w:r>
      <w:r w:rsidRPr="003814BA">
        <w:rPr>
          <w:b/>
          <w:sz w:val="24"/>
          <w:szCs w:val="24"/>
        </w:rPr>
        <w:t xml:space="preserve">6.1-2  </w:t>
      </w:r>
      <w:r w:rsidRPr="003814BA">
        <w:rPr>
          <w:b/>
          <w:sz w:val="24"/>
          <w:szCs w:val="24"/>
        </w:rPr>
        <w:t>布袋除尘结构图</w:t>
      </w:r>
    </w:p>
    <w:p w:rsidR="001B2107" w:rsidRPr="003814BA" w:rsidRDefault="001B2107" w:rsidP="001B2107">
      <w:pPr>
        <w:ind w:firstLine="560"/>
        <w:rPr>
          <w:szCs w:val="28"/>
        </w:rPr>
      </w:pPr>
      <w:r w:rsidRPr="003814BA">
        <w:rPr>
          <w:szCs w:val="28"/>
        </w:rPr>
        <w:t>本项目粉碎粉尘通过上述方式收尘后，排放浓度为和排放速率均低于《</w:t>
      </w:r>
      <w:r w:rsidRPr="003814BA">
        <w:rPr>
          <w:rFonts w:hint="eastAsia"/>
          <w:szCs w:val="28"/>
        </w:rPr>
        <w:t>合成树脂工业污染物</w:t>
      </w:r>
      <w:r w:rsidRPr="003814BA">
        <w:rPr>
          <w:szCs w:val="28"/>
        </w:rPr>
        <w:t>排放标准》（</w:t>
      </w:r>
      <w:r w:rsidRPr="003814BA">
        <w:rPr>
          <w:szCs w:val="28"/>
        </w:rPr>
        <w:t>GB</w:t>
      </w:r>
      <w:r w:rsidRPr="003814BA">
        <w:rPr>
          <w:rFonts w:hint="eastAsia"/>
          <w:szCs w:val="28"/>
        </w:rPr>
        <w:t>31572</w:t>
      </w:r>
      <w:r w:rsidRPr="003814BA">
        <w:rPr>
          <w:szCs w:val="28"/>
        </w:rPr>
        <w:t>-</w:t>
      </w:r>
      <w:r w:rsidRPr="003814BA">
        <w:rPr>
          <w:rFonts w:hint="eastAsia"/>
          <w:szCs w:val="28"/>
        </w:rPr>
        <w:t>2015</w:t>
      </w:r>
      <w:r w:rsidRPr="003814BA">
        <w:rPr>
          <w:szCs w:val="28"/>
        </w:rPr>
        <w:t>）表</w:t>
      </w:r>
      <w:r w:rsidRPr="003814BA">
        <w:rPr>
          <w:rFonts w:hint="eastAsia"/>
          <w:szCs w:val="28"/>
        </w:rPr>
        <w:t>5</w:t>
      </w:r>
      <w:r w:rsidRPr="003814BA">
        <w:rPr>
          <w:szCs w:val="28"/>
        </w:rPr>
        <w:t>中颗粒物标准，可以做到达标排放，因此采用布袋除尘对粉碎粉尘进行处理是可行的。</w:t>
      </w:r>
    </w:p>
    <w:p w:rsidR="001B2107" w:rsidRPr="003814BA" w:rsidRDefault="001B2107" w:rsidP="001B2107">
      <w:pPr>
        <w:ind w:firstLine="562"/>
        <w:rPr>
          <w:b/>
        </w:rPr>
      </w:pPr>
      <w:r w:rsidRPr="003814BA">
        <w:rPr>
          <w:rFonts w:hint="eastAsia"/>
          <w:b/>
          <w:szCs w:val="28"/>
        </w:rPr>
        <w:t>2</w:t>
      </w:r>
      <w:r w:rsidRPr="003814BA">
        <w:rPr>
          <w:rFonts w:hint="eastAsia"/>
          <w:b/>
          <w:szCs w:val="28"/>
        </w:rPr>
        <w:t>、熔融、</w:t>
      </w:r>
      <w:r w:rsidR="000F4F9B" w:rsidRPr="003814BA">
        <w:rPr>
          <w:rFonts w:hint="eastAsia"/>
          <w:b/>
          <w:szCs w:val="28"/>
        </w:rPr>
        <w:t>过滤、</w:t>
      </w:r>
      <w:r w:rsidRPr="003814BA">
        <w:rPr>
          <w:rFonts w:hint="eastAsia"/>
          <w:b/>
          <w:szCs w:val="28"/>
        </w:rPr>
        <w:t>拉丝有机废气（</w:t>
      </w:r>
      <w:r w:rsidRPr="003814BA">
        <w:rPr>
          <w:rFonts w:hint="eastAsia"/>
          <w:b/>
          <w:szCs w:val="28"/>
        </w:rPr>
        <w:t>G2</w:t>
      </w:r>
      <w:r w:rsidRPr="003814BA">
        <w:rPr>
          <w:rFonts w:hint="eastAsia"/>
          <w:b/>
          <w:szCs w:val="28"/>
        </w:rPr>
        <w:t>）</w:t>
      </w:r>
      <w:r w:rsidRPr="003814BA">
        <w:rPr>
          <w:rFonts w:hint="eastAsia"/>
          <w:b/>
        </w:rPr>
        <w:t>治理可行性分析</w:t>
      </w:r>
    </w:p>
    <w:p w:rsidR="001B2107" w:rsidRPr="003814BA" w:rsidRDefault="001B2107" w:rsidP="001B2107">
      <w:pPr>
        <w:ind w:firstLine="560"/>
      </w:pPr>
      <w:r w:rsidRPr="003814BA">
        <w:t>项目熔融、</w:t>
      </w:r>
      <w:r w:rsidR="000F4F9B" w:rsidRPr="003814BA">
        <w:t>过滤、</w:t>
      </w:r>
      <w:r w:rsidRPr="003814BA">
        <w:t>拉丝有机废气主要通过</w:t>
      </w:r>
      <w:r w:rsidRPr="003814BA">
        <w:t>“UV</w:t>
      </w:r>
      <w:r w:rsidRPr="003814BA">
        <w:t>光解</w:t>
      </w:r>
      <w:r w:rsidRPr="003814BA">
        <w:rPr>
          <w:rFonts w:hint="eastAsia"/>
        </w:rPr>
        <w:t>+</w:t>
      </w:r>
      <w:r w:rsidRPr="003814BA">
        <w:rPr>
          <w:rFonts w:hint="eastAsia"/>
        </w:rPr>
        <w:t>活性炭吸附</w:t>
      </w:r>
      <w:r w:rsidRPr="003814BA">
        <w:t>”</w:t>
      </w:r>
      <w:r w:rsidRPr="003814BA">
        <w:t>进行处理。</w:t>
      </w:r>
    </w:p>
    <w:p w:rsidR="001B2107" w:rsidRPr="003814BA" w:rsidRDefault="004801F7" w:rsidP="001B2107">
      <w:pPr>
        <w:ind w:firstLine="560"/>
      </w:pPr>
      <w:r w:rsidRPr="003814BA">
        <w:rPr>
          <w:rFonts w:ascii="宋体" w:hAnsi="宋体" w:hint="eastAsia"/>
        </w:rPr>
        <w:t>①</w:t>
      </w:r>
      <w:r w:rsidRPr="003814BA">
        <w:t>UV</w:t>
      </w:r>
      <w:r w:rsidRPr="003814BA">
        <w:t>光解</w:t>
      </w:r>
    </w:p>
    <w:p w:rsidR="004801F7" w:rsidRPr="003814BA" w:rsidRDefault="004801F7" w:rsidP="004801F7">
      <w:pPr>
        <w:ind w:firstLine="560"/>
      </w:pPr>
      <w:r w:rsidRPr="003814BA">
        <w:t>UV</w:t>
      </w:r>
      <w:r w:rsidRPr="003814BA">
        <w:t>光催化氧化利用特制的高能高臭氧</w:t>
      </w:r>
      <w:r w:rsidRPr="003814BA">
        <w:t xml:space="preserve">UV </w:t>
      </w:r>
      <w:r w:rsidRPr="003814BA">
        <w:t>紫外线光束照射有机气体及空气中的氧分子，裂解有机气体的分子键，并分解空气中的氧分子产生游离氧，即活性氧，</w:t>
      </w:r>
      <w:r w:rsidRPr="003814BA">
        <w:t>UV</w:t>
      </w:r>
      <w:r w:rsidRPr="003814BA">
        <w:t>＋</w:t>
      </w:r>
      <w:r w:rsidRPr="003814BA">
        <w:t>O</w:t>
      </w:r>
      <w:r w:rsidRPr="003814BA">
        <w:rPr>
          <w:vertAlign w:val="subscript"/>
        </w:rPr>
        <w:t>2</w:t>
      </w:r>
      <w:r w:rsidRPr="003814BA">
        <w:t>→O-+O</w:t>
      </w:r>
      <w:r w:rsidRPr="003814BA">
        <w:t>＊</w:t>
      </w:r>
      <w:r w:rsidRPr="003814BA">
        <w:t>(</w:t>
      </w:r>
      <w:r w:rsidRPr="003814BA">
        <w:t>活性氧</w:t>
      </w:r>
      <w:r w:rsidRPr="003814BA">
        <w:t>)O+O</w:t>
      </w:r>
      <w:r w:rsidRPr="003814BA">
        <w:rPr>
          <w:vertAlign w:val="subscript"/>
        </w:rPr>
        <w:t>2</w:t>
      </w:r>
      <w:r w:rsidRPr="003814BA">
        <w:t>→O</w:t>
      </w:r>
      <w:r w:rsidRPr="003814BA">
        <w:rPr>
          <w:vertAlign w:val="subscript"/>
        </w:rPr>
        <w:t>3</w:t>
      </w:r>
      <w:r w:rsidRPr="003814BA">
        <w:t>(</w:t>
      </w:r>
      <w:r w:rsidRPr="003814BA">
        <w:t>臭氧</w:t>
      </w:r>
      <w:r w:rsidRPr="003814BA">
        <w:t>)</w:t>
      </w:r>
      <w:r w:rsidRPr="003814BA">
        <w:t>。游离状态的污染物分子与臭氧氧化结合成小分子无害或低害的化合物，如</w:t>
      </w:r>
      <w:r w:rsidRPr="003814BA">
        <w:t>CO</w:t>
      </w:r>
      <w:r w:rsidRPr="003814BA">
        <w:rPr>
          <w:vertAlign w:val="subscript"/>
        </w:rPr>
        <w:t>2</w:t>
      </w:r>
      <w:r w:rsidRPr="003814BA">
        <w:t>、</w:t>
      </w:r>
      <w:r w:rsidRPr="003814BA">
        <w:t>H</w:t>
      </w:r>
      <w:r w:rsidRPr="003814BA">
        <w:rPr>
          <w:vertAlign w:val="subscript"/>
        </w:rPr>
        <w:t>2</w:t>
      </w:r>
      <w:r w:rsidRPr="003814BA">
        <w:t xml:space="preserve">O </w:t>
      </w:r>
      <w:r w:rsidRPr="003814BA">
        <w:t>等，从而达到净化气体的效果。</w:t>
      </w:r>
    </w:p>
    <w:p w:rsidR="004801F7" w:rsidRPr="003814BA" w:rsidRDefault="004801F7" w:rsidP="004801F7">
      <w:pPr>
        <w:ind w:firstLine="560"/>
      </w:pPr>
      <w:r w:rsidRPr="003814BA">
        <w:t>光氧催化工作原理图见图</w:t>
      </w:r>
      <w:r w:rsidRPr="003814BA">
        <w:t>6.1-3</w:t>
      </w:r>
      <w:r w:rsidRPr="003814BA">
        <w:t>。</w:t>
      </w:r>
    </w:p>
    <w:p w:rsidR="004801F7" w:rsidRPr="003814BA" w:rsidRDefault="004801F7" w:rsidP="004801F7">
      <w:pPr>
        <w:spacing w:line="240" w:lineRule="auto"/>
        <w:ind w:firstLineChars="0" w:firstLine="0"/>
        <w:jc w:val="center"/>
        <w:rPr>
          <w:sz w:val="24"/>
        </w:rPr>
      </w:pPr>
      <w:r w:rsidRPr="003814BA">
        <w:rPr>
          <w:noProof/>
          <w:sz w:val="24"/>
        </w:rPr>
        <w:lastRenderedPageBreak/>
        <w:drawing>
          <wp:inline distT="0" distB="0" distL="0" distR="0">
            <wp:extent cx="5048250" cy="2152650"/>
            <wp:effectExtent l="19050" t="0" r="0" b="0"/>
            <wp:docPr id="18" name="图片 36" descr="W0W4)XV7`7($E}4IRGA_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descr="W0W4)XV7`7($E}4IRGA_1`6"/>
                    <pic:cNvPicPr>
                      <a:picLocks noChangeAspect="1" noChangeArrowheads="1"/>
                    </pic:cNvPicPr>
                  </pic:nvPicPr>
                  <pic:blipFill>
                    <a:blip r:embed="rId52"/>
                    <a:srcRect/>
                    <a:stretch>
                      <a:fillRect/>
                    </a:stretch>
                  </pic:blipFill>
                  <pic:spPr bwMode="auto">
                    <a:xfrm>
                      <a:off x="0" y="0"/>
                      <a:ext cx="5048250" cy="2152650"/>
                    </a:xfrm>
                    <a:prstGeom prst="rect">
                      <a:avLst/>
                    </a:prstGeom>
                    <a:noFill/>
                    <a:ln w="9525">
                      <a:noFill/>
                      <a:miter lim="800000"/>
                      <a:headEnd/>
                      <a:tailEnd/>
                    </a:ln>
                  </pic:spPr>
                </pic:pic>
              </a:graphicData>
            </a:graphic>
          </wp:inline>
        </w:drawing>
      </w:r>
    </w:p>
    <w:p w:rsidR="004801F7" w:rsidRPr="003814BA" w:rsidRDefault="004801F7" w:rsidP="004801F7">
      <w:pPr>
        <w:ind w:firstLineChars="0" w:firstLine="0"/>
        <w:jc w:val="center"/>
        <w:rPr>
          <w:b/>
          <w:sz w:val="24"/>
        </w:rPr>
      </w:pPr>
      <w:r w:rsidRPr="003814BA">
        <w:rPr>
          <w:b/>
          <w:sz w:val="24"/>
        </w:rPr>
        <w:t>图</w:t>
      </w:r>
      <w:r w:rsidRPr="003814BA">
        <w:rPr>
          <w:b/>
          <w:sz w:val="24"/>
        </w:rPr>
        <w:t>6.1-3  UV</w:t>
      </w:r>
      <w:r w:rsidRPr="003814BA">
        <w:rPr>
          <w:b/>
          <w:sz w:val="24"/>
        </w:rPr>
        <w:t>光解设备工作原理图</w:t>
      </w:r>
    </w:p>
    <w:p w:rsidR="004801F7" w:rsidRPr="003814BA" w:rsidRDefault="004801F7" w:rsidP="004801F7">
      <w:pPr>
        <w:ind w:firstLine="560"/>
      </w:pPr>
      <w:r w:rsidRPr="003814BA">
        <w:t>项目</w:t>
      </w:r>
      <w:r w:rsidRPr="003814BA">
        <w:t>UV</w:t>
      </w:r>
      <w:r w:rsidRPr="003814BA">
        <w:t>光解设备主要设计参数见表</w:t>
      </w:r>
      <w:r w:rsidRPr="003814BA">
        <w:rPr>
          <w:rFonts w:hint="eastAsia"/>
        </w:rPr>
        <w:t>6.1.1</w:t>
      </w:r>
      <w:r w:rsidRPr="003814BA">
        <w:rPr>
          <w:rFonts w:hint="eastAsia"/>
        </w:rPr>
        <w:t>。</w:t>
      </w:r>
    </w:p>
    <w:p w:rsidR="004801F7" w:rsidRPr="003814BA" w:rsidRDefault="004801F7" w:rsidP="004801F7">
      <w:pPr>
        <w:adjustRightInd w:val="0"/>
        <w:snapToGrid w:val="0"/>
        <w:ind w:firstLineChars="0" w:firstLine="0"/>
        <w:jc w:val="center"/>
        <w:rPr>
          <w:rFonts w:eastAsia="仿宋_GB2312" w:cs="Times New Roman"/>
          <w:b/>
          <w:szCs w:val="28"/>
        </w:rPr>
      </w:pPr>
      <w:r w:rsidRPr="003814BA">
        <w:rPr>
          <w:rFonts w:cs="Times New Roman"/>
          <w:b/>
          <w:sz w:val="24"/>
          <w:szCs w:val="24"/>
        </w:rPr>
        <w:t>表</w:t>
      </w:r>
      <w:r w:rsidRPr="003814BA">
        <w:rPr>
          <w:rFonts w:cs="Times New Roman"/>
          <w:b/>
          <w:sz w:val="24"/>
          <w:szCs w:val="24"/>
        </w:rPr>
        <w:t>6.1-</w:t>
      </w:r>
      <w:r w:rsidRPr="003814BA">
        <w:rPr>
          <w:rFonts w:cs="Times New Roman" w:hint="eastAsia"/>
          <w:b/>
          <w:sz w:val="24"/>
          <w:szCs w:val="24"/>
        </w:rPr>
        <w:t xml:space="preserve">1 </w:t>
      </w:r>
      <w:r w:rsidRPr="003814BA">
        <w:rPr>
          <w:rFonts w:cs="Times New Roman"/>
          <w:b/>
          <w:sz w:val="24"/>
          <w:szCs w:val="24"/>
        </w:rPr>
        <w:t>废气处理装置设备型号参数一览表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856"/>
        <w:gridCol w:w="2858"/>
        <w:gridCol w:w="3800"/>
      </w:tblGrid>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序号</w:t>
            </w:r>
          </w:p>
        </w:tc>
        <w:tc>
          <w:tcPr>
            <w:tcW w:w="1502" w:type="pct"/>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名称</w:t>
            </w:r>
          </w:p>
        </w:tc>
        <w:tc>
          <w:tcPr>
            <w:tcW w:w="1997" w:type="pct"/>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规格型号</w:t>
            </w:r>
          </w:p>
        </w:tc>
      </w:tr>
      <w:tr w:rsidR="004801F7" w:rsidRPr="003814BA" w:rsidTr="004801F7">
        <w:trPr>
          <w:trHeight w:val="340"/>
          <w:jc w:val="center"/>
        </w:trPr>
        <w:tc>
          <w:tcPr>
            <w:tcW w:w="5000" w:type="pct"/>
            <w:gridSpan w:val="3"/>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UV</w:t>
            </w:r>
            <w:r w:rsidRPr="003814BA">
              <w:rPr>
                <w:rFonts w:cs="Times New Roman"/>
                <w:b/>
                <w:sz w:val="21"/>
                <w:szCs w:val="21"/>
              </w:rPr>
              <w:t>光催化氧化装置（</w:t>
            </w:r>
            <w:r w:rsidRPr="003814BA">
              <w:rPr>
                <w:rFonts w:cs="Times New Roman" w:hint="eastAsia"/>
                <w:b/>
                <w:sz w:val="21"/>
                <w:szCs w:val="21"/>
              </w:rPr>
              <w:t>10</w:t>
            </w:r>
            <w:r w:rsidRPr="003814BA">
              <w:rPr>
                <w:rFonts w:cs="Times New Roman"/>
                <w:b/>
                <w:sz w:val="21"/>
                <w:szCs w:val="21"/>
              </w:rPr>
              <w:t>000m</w:t>
            </w:r>
            <w:r w:rsidRPr="003814BA">
              <w:rPr>
                <w:rFonts w:cs="Times New Roman"/>
                <w:b/>
                <w:sz w:val="21"/>
                <w:szCs w:val="21"/>
                <w:vertAlign w:val="superscript"/>
              </w:rPr>
              <w:t>3</w:t>
            </w:r>
            <w:r w:rsidRPr="003814BA">
              <w:rPr>
                <w:rFonts w:cs="Times New Roman"/>
                <w:b/>
                <w:sz w:val="21"/>
                <w:szCs w:val="21"/>
              </w:rPr>
              <w:t>/h</w:t>
            </w:r>
            <w:r w:rsidRPr="003814BA">
              <w:rPr>
                <w:rFonts w:cs="Times New Roman"/>
                <w:b/>
                <w:sz w:val="21"/>
                <w:szCs w:val="21"/>
              </w:rPr>
              <w:t>）</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1</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处理风量</w:t>
            </w:r>
          </w:p>
        </w:tc>
        <w:tc>
          <w:tcPr>
            <w:tcW w:w="1997" w:type="pct"/>
            <w:vAlign w:val="center"/>
          </w:tcPr>
          <w:p w:rsidR="004801F7" w:rsidRPr="003814BA" w:rsidRDefault="004801F7" w:rsidP="004D7CE9">
            <w:pPr>
              <w:spacing w:line="240" w:lineRule="auto"/>
              <w:ind w:firstLineChars="0" w:firstLine="0"/>
              <w:jc w:val="center"/>
              <w:rPr>
                <w:rFonts w:cs="Times New Roman"/>
                <w:sz w:val="21"/>
                <w:szCs w:val="21"/>
              </w:rPr>
            </w:pPr>
            <w:r w:rsidRPr="003814BA">
              <w:rPr>
                <w:rFonts w:cs="Times New Roman"/>
                <w:sz w:val="21"/>
                <w:szCs w:val="21"/>
              </w:rPr>
              <w:t>1</w:t>
            </w:r>
            <w:r w:rsidR="004D7CE9" w:rsidRPr="003814BA">
              <w:rPr>
                <w:rFonts w:cs="Times New Roman" w:hint="eastAsia"/>
                <w:sz w:val="21"/>
                <w:szCs w:val="21"/>
              </w:rPr>
              <w:t>0</w:t>
            </w:r>
            <w:r w:rsidRPr="003814BA">
              <w:rPr>
                <w:rFonts w:cs="Times New Roman"/>
                <w:sz w:val="21"/>
                <w:szCs w:val="21"/>
              </w:rPr>
              <w:t>000m</w:t>
            </w:r>
            <w:r w:rsidRPr="003814BA">
              <w:rPr>
                <w:rFonts w:cs="Times New Roman"/>
                <w:sz w:val="21"/>
                <w:szCs w:val="21"/>
                <w:vertAlign w:val="superscript"/>
              </w:rPr>
              <w:t>3</w:t>
            </w:r>
            <w:r w:rsidRPr="003814BA">
              <w:rPr>
                <w:rFonts w:cs="Times New Roman"/>
                <w:sz w:val="21"/>
                <w:szCs w:val="21"/>
              </w:rPr>
              <w:t>/h</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2</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温度</w:t>
            </w:r>
          </w:p>
        </w:tc>
        <w:tc>
          <w:tcPr>
            <w:tcW w:w="1997"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w:t>
            </w:r>
            <w:r w:rsidRPr="003814BA">
              <w:rPr>
                <w:rFonts w:cs="Times New Roman"/>
                <w:sz w:val="21"/>
                <w:szCs w:val="21"/>
              </w:rPr>
              <w:t>30</w:t>
            </w:r>
            <w:r w:rsidRPr="003814BA">
              <w:rPr>
                <w:rFonts w:ascii="宋体" w:hAnsi="宋体" w:cs="宋体" w:hint="eastAsia"/>
                <w:sz w:val="21"/>
                <w:szCs w:val="21"/>
              </w:rPr>
              <w:t>℃</w:t>
            </w:r>
            <w:r w:rsidRPr="003814BA">
              <w:rPr>
                <w:rFonts w:cs="Times New Roman"/>
                <w:sz w:val="21"/>
                <w:szCs w:val="21"/>
              </w:rPr>
              <w:t>～</w:t>
            </w:r>
            <w:r w:rsidRPr="003814BA">
              <w:rPr>
                <w:rFonts w:cs="Times New Roman"/>
                <w:sz w:val="21"/>
                <w:szCs w:val="21"/>
              </w:rPr>
              <w:t>+95</w:t>
            </w:r>
            <w:r w:rsidRPr="003814BA">
              <w:rPr>
                <w:rFonts w:ascii="宋体" w:hAnsi="宋体" w:cs="宋体" w:hint="eastAsia"/>
                <w:sz w:val="21"/>
                <w:szCs w:val="21"/>
              </w:rPr>
              <w:t>℃</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3</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主体材质</w:t>
            </w:r>
          </w:p>
        </w:tc>
        <w:tc>
          <w:tcPr>
            <w:tcW w:w="1997"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SUS304 2mmt+</w:t>
            </w:r>
            <w:r w:rsidRPr="003814BA">
              <w:rPr>
                <w:rFonts w:cs="Times New Roman"/>
                <w:sz w:val="21"/>
                <w:szCs w:val="21"/>
              </w:rPr>
              <w:t>补强</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4</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规格</w:t>
            </w:r>
          </w:p>
        </w:tc>
        <w:tc>
          <w:tcPr>
            <w:tcW w:w="1997"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L3000* W1200*H1700mm</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5</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波长</w:t>
            </w:r>
          </w:p>
        </w:tc>
        <w:tc>
          <w:tcPr>
            <w:tcW w:w="1997"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bCs/>
                <w:sz w:val="21"/>
                <w:szCs w:val="21"/>
              </w:rPr>
              <w:t>185nm-254nm</w:t>
            </w:r>
          </w:p>
        </w:tc>
      </w:tr>
      <w:tr w:rsidR="004801F7" w:rsidRPr="003814BA" w:rsidTr="004801F7">
        <w:trPr>
          <w:trHeight w:val="340"/>
          <w:jc w:val="center"/>
        </w:trPr>
        <w:tc>
          <w:tcPr>
            <w:tcW w:w="150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6</w:t>
            </w:r>
          </w:p>
        </w:tc>
        <w:tc>
          <w:tcPr>
            <w:tcW w:w="1502"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综合处理效率</w:t>
            </w:r>
          </w:p>
        </w:tc>
        <w:tc>
          <w:tcPr>
            <w:tcW w:w="1997" w:type="pct"/>
            <w:vAlign w:val="center"/>
          </w:tcPr>
          <w:p w:rsidR="004801F7" w:rsidRPr="003814BA" w:rsidRDefault="004801F7" w:rsidP="00DE39CD">
            <w:pPr>
              <w:spacing w:line="240" w:lineRule="auto"/>
              <w:ind w:firstLineChars="0" w:firstLine="0"/>
              <w:jc w:val="center"/>
              <w:rPr>
                <w:rFonts w:cs="Times New Roman"/>
                <w:sz w:val="21"/>
                <w:szCs w:val="21"/>
              </w:rPr>
            </w:pPr>
            <w:r w:rsidRPr="003814BA">
              <w:rPr>
                <w:rFonts w:cs="Times New Roman"/>
                <w:sz w:val="21"/>
                <w:szCs w:val="21"/>
              </w:rPr>
              <w:t>≥9</w:t>
            </w:r>
            <w:r w:rsidR="00DE39CD" w:rsidRPr="003814BA">
              <w:rPr>
                <w:rFonts w:cs="Times New Roman" w:hint="eastAsia"/>
                <w:sz w:val="21"/>
                <w:szCs w:val="21"/>
              </w:rPr>
              <w:t>0</w:t>
            </w:r>
            <w:r w:rsidRPr="003814BA">
              <w:rPr>
                <w:rFonts w:cs="Times New Roman"/>
                <w:sz w:val="21"/>
                <w:szCs w:val="21"/>
              </w:rPr>
              <w:t>%</w:t>
            </w:r>
          </w:p>
        </w:tc>
      </w:tr>
    </w:tbl>
    <w:p w:rsidR="004801F7" w:rsidRPr="003814BA" w:rsidRDefault="004801F7" w:rsidP="004801F7">
      <w:pPr>
        <w:ind w:firstLine="560"/>
      </w:pPr>
      <w:r w:rsidRPr="003814BA">
        <w:rPr>
          <w:rFonts w:ascii="宋体" w:hAnsi="宋体" w:hint="eastAsia"/>
        </w:rPr>
        <w:t>②</w:t>
      </w:r>
      <w:r w:rsidRPr="003814BA">
        <w:t>活性炭吸附</w:t>
      </w:r>
    </w:p>
    <w:p w:rsidR="004801F7" w:rsidRPr="003814BA" w:rsidRDefault="004801F7" w:rsidP="004801F7">
      <w:pPr>
        <w:ind w:firstLine="560"/>
      </w:pPr>
      <w:r w:rsidRPr="003814BA">
        <w:t>有机废气经收集处理后，在风机负压作用下进入活性炭吸附器。活性炭吸附是利用活性炭的多孔性，在吸引力的原理而开发的。由于固体表面上存在着未平衡饱和的分子力或化学键力，因此当此固体表面与气体接触时，就能吸引气体分子，使其浓集并保持在固体表面。这种现象就是吸附现象。本工艺所采用的活性炭吸附法就是利用固体表面的这种性质，当废气与表面的多孔性活性炭接触，废气中的污染物吸附在活性炭固体表面，从而与气体混合物分离，达到净化的目的。</w:t>
      </w:r>
    </w:p>
    <w:p w:rsidR="004801F7" w:rsidRPr="003814BA" w:rsidRDefault="004801F7" w:rsidP="004801F7">
      <w:pPr>
        <w:ind w:firstLine="560"/>
      </w:pPr>
      <w:r w:rsidRPr="003814BA">
        <w:t>活性炭吸附装置示意图见图</w:t>
      </w:r>
      <w:r w:rsidRPr="003814BA">
        <w:t>6.1-</w:t>
      </w:r>
      <w:r w:rsidRPr="003814BA">
        <w:rPr>
          <w:rFonts w:hint="eastAsia"/>
        </w:rPr>
        <w:t>4</w:t>
      </w:r>
      <w:r w:rsidRPr="003814BA">
        <w:t>。</w:t>
      </w:r>
    </w:p>
    <w:p w:rsidR="004801F7" w:rsidRPr="003814BA" w:rsidRDefault="004801F7" w:rsidP="004801F7">
      <w:pPr>
        <w:spacing w:line="240" w:lineRule="auto"/>
        <w:ind w:firstLineChars="0" w:firstLine="0"/>
        <w:jc w:val="center"/>
        <w:rPr>
          <w:sz w:val="24"/>
        </w:rPr>
      </w:pPr>
      <w:r w:rsidRPr="003814BA">
        <w:rPr>
          <w:noProof/>
          <w:sz w:val="24"/>
        </w:rPr>
        <w:lastRenderedPageBreak/>
        <w:drawing>
          <wp:inline distT="0" distB="0" distL="0" distR="0">
            <wp:extent cx="4705350" cy="2428875"/>
            <wp:effectExtent l="19050" t="0" r="0" b="0"/>
            <wp:docPr id="21" name="图片 168" descr="B~(P90AN~)4[`M)(V`LGK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 descr="B~(P90AN~)4[`M)(V`LGKOX"/>
                    <pic:cNvPicPr>
                      <a:picLocks noChangeAspect="1" noChangeArrowheads="1"/>
                    </pic:cNvPicPr>
                  </pic:nvPicPr>
                  <pic:blipFill>
                    <a:blip r:embed="rId53"/>
                    <a:srcRect/>
                    <a:stretch>
                      <a:fillRect/>
                    </a:stretch>
                  </pic:blipFill>
                  <pic:spPr bwMode="auto">
                    <a:xfrm>
                      <a:off x="0" y="0"/>
                      <a:ext cx="4705350" cy="2428875"/>
                    </a:xfrm>
                    <a:prstGeom prst="rect">
                      <a:avLst/>
                    </a:prstGeom>
                    <a:noFill/>
                    <a:ln w="9525">
                      <a:noFill/>
                      <a:miter lim="800000"/>
                      <a:headEnd/>
                      <a:tailEnd/>
                    </a:ln>
                  </pic:spPr>
                </pic:pic>
              </a:graphicData>
            </a:graphic>
          </wp:inline>
        </w:drawing>
      </w:r>
    </w:p>
    <w:p w:rsidR="004801F7" w:rsidRPr="003814BA" w:rsidRDefault="004801F7" w:rsidP="004801F7">
      <w:pPr>
        <w:ind w:firstLineChars="0" w:firstLine="0"/>
        <w:jc w:val="center"/>
        <w:rPr>
          <w:b/>
          <w:sz w:val="24"/>
        </w:rPr>
      </w:pPr>
      <w:r w:rsidRPr="003814BA">
        <w:rPr>
          <w:b/>
          <w:sz w:val="24"/>
        </w:rPr>
        <w:t>图</w:t>
      </w:r>
      <w:r w:rsidRPr="003814BA">
        <w:rPr>
          <w:b/>
          <w:sz w:val="24"/>
        </w:rPr>
        <w:t>6.1-</w:t>
      </w:r>
      <w:r w:rsidRPr="003814BA">
        <w:rPr>
          <w:rFonts w:hint="eastAsia"/>
          <w:b/>
          <w:sz w:val="24"/>
        </w:rPr>
        <w:t>4</w:t>
      </w:r>
      <w:r w:rsidRPr="003814BA">
        <w:rPr>
          <w:b/>
          <w:sz w:val="24"/>
        </w:rPr>
        <w:t>活性炭吸附装置示意图</w:t>
      </w:r>
    </w:p>
    <w:p w:rsidR="004801F7" w:rsidRPr="003814BA" w:rsidRDefault="004801F7" w:rsidP="004801F7">
      <w:pPr>
        <w:ind w:firstLine="560"/>
      </w:pPr>
      <w:r w:rsidRPr="003814BA">
        <w:t>项目活性炭吸附装置主要设计参数见表</w:t>
      </w:r>
      <w:r w:rsidRPr="003814BA">
        <w:t>6.1-</w:t>
      </w:r>
      <w:r w:rsidRPr="003814BA">
        <w:rPr>
          <w:rFonts w:hint="eastAsia"/>
        </w:rPr>
        <w:t>2</w:t>
      </w:r>
      <w:r w:rsidRPr="003814BA">
        <w:t>。</w:t>
      </w:r>
    </w:p>
    <w:p w:rsidR="004801F7" w:rsidRPr="003814BA" w:rsidRDefault="004801F7" w:rsidP="004801F7">
      <w:pPr>
        <w:adjustRightInd w:val="0"/>
        <w:snapToGrid w:val="0"/>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6.1-</w:t>
      </w:r>
      <w:r w:rsidR="00F91F01" w:rsidRPr="003814BA">
        <w:rPr>
          <w:rFonts w:cs="Times New Roman" w:hint="eastAsia"/>
          <w:b/>
          <w:sz w:val="24"/>
          <w:szCs w:val="24"/>
        </w:rPr>
        <w:t>2</w:t>
      </w:r>
      <w:r w:rsidRPr="003814BA">
        <w:rPr>
          <w:rFonts w:cs="Times New Roman"/>
          <w:b/>
          <w:sz w:val="24"/>
          <w:szCs w:val="24"/>
        </w:rPr>
        <w:t>活性炭吸附装置主要设计参数</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87"/>
        <w:gridCol w:w="5711"/>
      </w:tblGrid>
      <w:tr w:rsidR="004801F7" w:rsidRPr="003814BA" w:rsidTr="004801F7">
        <w:trPr>
          <w:tblHeader/>
          <w:jc w:val="center"/>
        </w:trPr>
        <w:tc>
          <w:tcPr>
            <w:tcW w:w="1929" w:type="pct"/>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参数名称</w:t>
            </w:r>
          </w:p>
        </w:tc>
        <w:tc>
          <w:tcPr>
            <w:tcW w:w="3071" w:type="pct"/>
            <w:vAlign w:val="center"/>
          </w:tcPr>
          <w:p w:rsidR="004801F7" w:rsidRPr="003814BA" w:rsidRDefault="004801F7" w:rsidP="004801F7">
            <w:pPr>
              <w:spacing w:line="240" w:lineRule="auto"/>
              <w:ind w:firstLineChars="0" w:firstLine="0"/>
              <w:jc w:val="center"/>
              <w:rPr>
                <w:rFonts w:cs="Times New Roman"/>
                <w:b/>
                <w:sz w:val="21"/>
                <w:szCs w:val="21"/>
              </w:rPr>
            </w:pPr>
            <w:r w:rsidRPr="003814BA">
              <w:rPr>
                <w:rFonts w:cs="Times New Roman"/>
                <w:b/>
                <w:sz w:val="21"/>
                <w:szCs w:val="21"/>
              </w:rPr>
              <w:t>技术参数值</w:t>
            </w:r>
          </w:p>
        </w:tc>
      </w:tr>
      <w:tr w:rsidR="004801F7" w:rsidRPr="003814BA" w:rsidTr="004801F7">
        <w:trPr>
          <w:trHeight w:val="182"/>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设计风量（</w:t>
            </w:r>
            <w:r w:rsidRPr="003814BA">
              <w:rPr>
                <w:rFonts w:cs="Times New Roman"/>
                <w:sz w:val="21"/>
                <w:szCs w:val="21"/>
              </w:rPr>
              <w:t>Nm</w:t>
            </w:r>
            <w:r w:rsidRPr="003814BA">
              <w:rPr>
                <w:rFonts w:cs="Times New Roman"/>
                <w:sz w:val="21"/>
                <w:szCs w:val="21"/>
                <w:vertAlign w:val="superscript"/>
              </w:rPr>
              <w:t>3</w:t>
            </w:r>
            <w:r w:rsidRPr="003814BA">
              <w:rPr>
                <w:rFonts w:cs="Times New Roman"/>
                <w:sz w:val="21"/>
                <w:szCs w:val="21"/>
              </w:rPr>
              <w:t>/h</w:t>
            </w:r>
            <w:r w:rsidRPr="003814BA">
              <w:rPr>
                <w:rFonts w:cs="Times New Roman"/>
                <w:sz w:val="21"/>
                <w:szCs w:val="21"/>
              </w:rPr>
              <w:t>）</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hint="eastAsia"/>
                <w:sz w:val="21"/>
                <w:szCs w:val="21"/>
              </w:rPr>
              <w:t>10</w:t>
            </w:r>
            <w:r w:rsidRPr="003814BA">
              <w:rPr>
                <w:rFonts w:cs="Times New Roman"/>
                <w:sz w:val="21"/>
                <w:szCs w:val="21"/>
              </w:rPr>
              <w:t>000</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活性炭种类</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颗粒活性炭</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kern w:val="0"/>
                <w:sz w:val="21"/>
                <w:szCs w:val="21"/>
              </w:rPr>
              <w:t>规格</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kern w:val="0"/>
                <w:sz w:val="21"/>
                <w:szCs w:val="21"/>
              </w:rPr>
              <w:t>Φ4mm</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比表面积</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活性炭吸附比表面积为</w:t>
            </w:r>
            <w:r w:rsidRPr="003814BA">
              <w:rPr>
                <w:rFonts w:cs="Times New Roman"/>
                <w:sz w:val="21"/>
                <w:szCs w:val="21"/>
              </w:rPr>
              <w:t>8509m</w:t>
            </w:r>
            <w:r w:rsidRPr="003814BA">
              <w:rPr>
                <w:rFonts w:cs="Times New Roman"/>
                <w:sz w:val="21"/>
                <w:szCs w:val="21"/>
                <w:vertAlign w:val="superscript"/>
              </w:rPr>
              <w:t>2</w:t>
            </w:r>
            <w:r w:rsidRPr="003814BA">
              <w:rPr>
                <w:rFonts w:cs="Times New Roman"/>
                <w:sz w:val="21"/>
                <w:szCs w:val="21"/>
              </w:rPr>
              <w:t>/g</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堆积密度</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≤500g/L</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孔体积</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0.63m</w:t>
            </w:r>
            <w:r w:rsidRPr="003814BA">
              <w:rPr>
                <w:rFonts w:cs="Times New Roman"/>
                <w:sz w:val="21"/>
                <w:szCs w:val="21"/>
                <w:vertAlign w:val="superscript"/>
              </w:rPr>
              <w:t>3</w:t>
            </w:r>
            <w:r w:rsidRPr="003814BA">
              <w:rPr>
                <w:rFonts w:cs="Times New Roman"/>
                <w:sz w:val="21"/>
                <w:szCs w:val="21"/>
              </w:rPr>
              <w:t>/g</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碘吸附率</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700mg/g</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结构形式</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吸附罐</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填充量</w:t>
            </w:r>
          </w:p>
        </w:tc>
        <w:tc>
          <w:tcPr>
            <w:tcW w:w="3071" w:type="pct"/>
            <w:vAlign w:val="center"/>
          </w:tcPr>
          <w:p w:rsidR="004801F7" w:rsidRPr="003814BA" w:rsidRDefault="00DE39CD" w:rsidP="004801F7">
            <w:pPr>
              <w:spacing w:line="240" w:lineRule="auto"/>
              <w:ind w:firstLineChars="0" w:firstLine="0"/>
              <w:jc w:val="center"/>
              <w:rPr>
                <w:rFonts w:cs="Times New Roman"/>
                <w:sz w:val="21"/>
                <w:szCs w:val="21"/>
              </w:rPr>
            </w:pPr>
            <w:r w:rsidRPr="003814BA">
              <w:rPr>
                <w:rFonts w:cs="Times New Roman" w:hint="eastAsia"/>
                <w:sz w:val="21"/>
                <w:szCs w:val="21"/>
              </w:rPr>
              <w:t>2000</w:t>
            </w:r>
            <w:r w:rsidR="004801F7" w:rsidRPr="003814BA">
              <w:rPr>
                <w:rFonts w:cs="Times New Roman"/>
                <w:sz w:val="21"/>
                <w:szCs w:val="21"/>
              </w:rPr>
              <w:t>kg</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更换频次</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三月更换一次</w:t>
            </w:r>
          </w:p>
        </w:tc>
      </w:tr>
      <w:tr w:rsidR="004801F7" w:rsidRPr="003814BA" w:rsidTr="004801F7">
        <w:trPr>
          <w:jc w:val="center"/>
        </w:trPr>
        <w:tc>
          <w:tcPr>
            <w:tcW w:w="1929"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净化效率</w:t>
            </w:r>
          </w:p>
        </w:tc>
        <w:tc>
          <w:tcPr>
            <w:tcW w:w="3071" w:type="pct"/>
            <w:vAlign w:val="center"/>
          </w:tcPr>
          <w:p w:rsidR="004801F7" w:rsidRPr="003814BA" w:rsidRDefault="004801F7" w:rsidP="004801F7">
            <w:pPr>
              <w:spacing w:line="240" w:lineRule="auto"/>
              <w:ind w:firstLineChars="0" w:firstLine="0"/>
              <w:jc w:val="center"/>
              <w:rPr>
                <w:rFonts w:cs="Times New Roman"/>
                <w:sz w:val="21"/>
                <w:szCs w:val="21"/>
              </w:rPr>
            </w:pPr>
            <w:r w:rsidRPr="003814BA">
              <w:rPr>
                <w:rFonts w:cs="Times New Roman"/>
                <w:sz w:val="21"/>
                <w:szCs w:val="21"/>
              </w:rPr>
              <w:t>≥90%</w:t>
            </w:r>
          </w:p>
        </w:tc>
      </w:tr>
    </w:tbl>
    <w:p w:rsidR="00F91F01" w:rsidRPr="003814BA" w:rsidRDefault="00F91F01" w:rsidP="00F91F01">
      <w:pPr>
        <w:ind w:firstLine="560"/>
      </w:pPr>
      <w:r w:rsidRPr="003814BA">
        <w:t>本项目有机废气经</w:t>
      </w:r>
      <w:r w:rsidRPr="003814BA">
        <w:t>“</w:t>
      </w:r>
      <w:r w:rsidR="00FD3C84" w:rsidRPr="003814BA">
        <w:rPr>
          <w:rFonts w:hint="eastAsia"/>
        </w:rPr>
        <w:t>UV</w:t>
      </w:r>
      <w:r w:rsidR="00FD3C84" w:rsidRPr="003814BA">
        <w:rPr>
          <w:rFonts w:hint="eastAsia"/>
        </w:rPr>
        <w:t>光解</w:t>
      </w:r>
      <w:r w:rsidR="00FD3C84" w:rsidRPr="003814BA">
        <w:rPr>
          <w:rFonts w:hint="eastAsia"/>
        </w:rPr>
        <w:t>+</w:t>
      </w:r>
      <w:r w:rsidR="00FD3C84" w:rsidRPr="003814BA">
        <w:rPr>
          <w:rFonts w:hint="eastAsia"/>
        </w:rPr>
        <w:t>活性炭吸附</w:t>
      </w:r>
      <w:r w:rsidRPr="003814BA">
        <w:t>”</w:t>
      </w:r>
      <w:r w:rsidRPr="003814BA">
        <w:t>装置处理后，排放浓度及排放速率均满足《</w:t>
      </w:r>
      <w:r w:rsidRPr="003814BA">
        <w:rPr>
          <w:rFonts w:hint="eastAsia"/>
        </w:rPr>
        <w:t>合成树脂工业污染物</w:t>
      </w:r>
      <w:r w:rsidRPr="003814BA">
        <w:t>排放标准》（</w:t>
      </w:r>
      <w:r w:rsidRPr="003814BA">
        <w:t>GB</w:t>
      </w:r>
      <w:r w:rsidRPr="003814BA">
        <w:rPr>
          <w:rFonts w:hint="eastAsia"/>
        </w:rPr>
        <w:t>31572</w:t>
      </w:r>
      <w:r w:rsidRPr="003814BA">
        <w:t>-</w:t>
      </w:r>
      <w:r w:rsidRPr="003814BA">
        <w:rPr>
          <w:rFonts w:hint="eastAsia"/>
        </w:rPr>
        <w:t>2015</w:t>
      </w:r>
      <w:r w:rsidRPr="003814BA">
        <w:t>）</w:t>
      </w:r>
      <w:r w:rsidRPr="003814BA">
        <w:rPr>
          <w:rFonts w:hint="eastAsia"/>
        </w:rPr>
        <w:t>表</w:t>
      </w:r>
      <w:r w:rsidRPr="003814BA">
        <w:rPr>
          <w:rFonts w:hint="eastAsia"/>
        </w:rPr>
        <w:t>5</w:t>
      </w:r>
      <w:r w:rsidRPr="003814BA">
        <w:t>中非甲烷总烃排放标准。</w:t>
      </w:r>
    </w:p>
    <w:p w:rsidR="00F91F01" w:rsidRPr="003814BA" w:rsidRDefault="00F91F01" w:rsidP="00F91F01">
      <w:pPr>
        <w:ind w:firstLine="560"/>
      </w:pPr>
      <w:r w:rsidRPr="003814BA">
        <w:t>项目废气污染物浓度均较低，采用冷凝法回收物料效果不明显，因此根据《挥发性有机物（</w:t>
      </w:r>
      <w:r w:rsidRPr="003814BA">
        <w:t>VOCs</w:t>
      </w:r>
      <w:r w:rsidRPr="003814BA">
        <w:t>）污染防治技术政策》（公告</w:t>
      </w:r>
      <w:r w:rsidRPr="003814BA">
        <w:t>2013</w:t>
      </w:r>
      <w:r w:rsidRPr="003814BA">
        <w:t>年第</w:t>
      </w:r>
      <w:r w:rsidRPr="003814BA">
        <w:t>31</w:t>
      </w:r>
      <w:r w:rsidRPr="003814BA">
        <w:t>号）中第（十五）项</w:t>
      </w:r>
      <w:r w:rsidRPr="003814BA">
        <w:t>“</w:t>
      </w:r>
      <w:r w:rsidRPr="003814BA">
        <w:t>对于含低浓度</w:t>
      </w:r>
      <w:r w:rsidRPr="003814BA">
        <w:t>VOCs</w:t>
      </w:r>
      <w:r w:rsidRPr="003814BA">
        <w:t>的废气，有回收价值时可采用吸附技术、吸收技术对有机溶剂回收后达标排放；不宜回收时，可采用吸附浓缩燃烧技术、生物技术、吸收技术、等离子体技术或紫外光高级氧化技术等净化后达标排放</w:t>
      </w:r>
      <w:r w:rsidRPr="003814BA">
        <w:t>”</w:t>
      </w:r>
      <w:r w:rsidRPr="003814BA">
        <w:t>，因此本项目采用吸附技术处理有机废气是可行的，本项目废气处理可达</w:t>
      </w:r>
      <w:r w:rsidRPr="003814BA">
        <w:t>90%</w:t>
      </w:r>
      <w:r w:rsidRPr="003814BA">
        <w:t>。</w:t>
      </w:r>
    </w:p>
    <w:p w:rsidR="00F91F01" w:rsidRPr="003814BA" w:rsidRDefault="00F91F01" w:rsidP="00F91F01">
      <w:pPr>
        <w:ind w:firstLine="560"/>
      </w:pPr>
      <w:r w:rsidRPr="003814BA">
        <w:lastRenderedPageBreak/>
        <w:t>建设项目运营过程中，必须切实使用废气处理装置，活性炭吸附装置需安装饱和度监控装置，当监控装置提示饱和度超过规定值时应及时更换活性炭。</w:t>
      </w:r>
    </w:p>
    <w:p w:rsidR="004801F7" w:rsidRPr="003814BA" w:rsidRDefault="00F91F01" w:rsidP="00F91F01">
      <w:pPr>
        <w:ind w:firstLine="560"/>
      </w:pPr>
      <w:r w:rsidRPr="003814BA">
        <w:t>综上所述本项目产生废气对周围大气环境影响较小。</w:t>
      </w:r>
    </w:p>
    <w:p w:rsidR="00F91F01" w:rsidRPr="003814BA" w:rsidRDefault="00F91F01" w:rsidP="00F91F01">
      <w:pPr>
        <w:pStyle w:val="a3"/>
      </w:pPr>
      <w:bookmarkStart w:id="219" w:name="_Toc5030877"/>
      <w:r w:rsidRPr="003814BA">
        <w:rPr>
          <w:rFonts w:hint="eastAsia"/>
        </w:rPr>
        <w:t>6.1.2</w:t>
      </w:r>
      <w:r w:rsidRPr="003814BA">
        <w:t>无组织废气治理措施</w:t>
      </w:r>
      <w:bookmarkEnd w:id="219"/>
    </w:p>
    <w:p w:rsidR="00F91F01" w:rsidRPr="003814BA" w:rsidRDefault="00F91F01" w:rsidP="00F91F01">
      <w:pPr>
        <w:ind w:firstLine="560"/>
      </w:pPr>
      <w:r w:rsidRPr="003814BA">
        <w:t>建设项目无组织废气主要为未被集气罩收集的粉尘及有机废气。建设单位拟采取如下措施，以减少生产区的无组织挥发量：</w:t>
      </w:r>
    </w:p>
    <w:p w:rsidR="00F91F01" w:rsidRPr="003814BA" w:rsidRDefault="00F91F01" w:rsidP="00F91F01">
      <w:pPr>
        <w:ind w:firstLine="560"/>
      </w:pPr>
      <w:r w:rsidRPr="003814BA">
        <w:t>（</w:t>
      </w:r>
      <w:r w:rsidRPr="003814BA">
        <w:t>1</w:t>
      </w:r>
      <w:r w:rsidRPr="003814BA">
        <w:t>）加强对操作人员的培训和管理，以减少人为造成的废气无组织排放。</w:t>
      </w:r>
    </w:p>
    <w:p w:rsidR="00F91F01" w:rsidRPr="003814BA" w:rsidRDefault="00F91F01" w:rsidP="00F91F01">
      <w:pPr>
        <w:ind w:firstLine="560"/>
      </w:pPr>
      <w:r w:rsidRPr="003814BA">
        <w:t>（</w:t>
      </w:r>
      <w:r w:rsidRPr="003814BA">
        <w:t>2</w:t>
      </w:r>
      <w:r w:rsidRPr="003814BA">
        <w:t>）加强车间通风，降低无组织废气对周围环境影响。</w:t>
      </w:r>
    </w:p>
    <w:p w:rsidR="00F91F01" w:rsidRPr="003814BA" w:rsidRDefault="00F91F01" w:rsidP="00F91F01">
      <w:pPr>
        <w:ind w:firstLine="560"/>
      </w:pPr>
      <w:r w:rsidRPr="003814BA">
        <w:t>（</w:t>
      </w:r>
      <w:r w:rsidRPr="003814BA">
        <w:t>3</w:t>
      </w:r>
      <w:r w:rsidRPr="003814BA">
        <w:t>）合理布置车间，将产生无组织废气的工序尽量布置在远离厂界的地方，以减少无组织废气对厂界周围环境的影响。</w:t>
      </w:r>
    </w:p>
    <w:p w:rsidR="00F91F01" w:rsidRPr="003814BA" w:rsidRDefault="00F91F01" w:rsidP="00F91F01">
      <w:pPr>
        <w:ind w:firstLine="560"/>
      </w:pPr>
      <w:r w:rsidRPr="003814BA">
        <w:t>（</w:t>
      </w:r>
      <w:r w:rsidRPr="003814BA">
        <w:t>4</w:t>
      </w:r>
      <w:r w:rsidRPr="003814BA">
        <w:t>）在厂区外侧加强绿化，降低无组织排放废气的影响。</w:t>
      </w:r>
    </w:p>
    <w:p w:rsidR="00F91F01" w:rsidRPr="003814BA" w:rsidRDefault="00F91F01" w:rsidP="00F91F01">
      <w:pPr>
        <w:ind w:firstLine="560"/>
      </w:pPr>
      <w:r w:rsidRPr="003814BA">
        <w:t>通过以上措施，可以减少无组织废气的排放，减少对周围大气环境的影响。</w:t>
      </w:r>
    </w:p>
    <w:p w:rsidR="00F91F01" w:rsidRPr="003814BA" w:rsidRDefault="00F91F01" w:rsidP="00F91F01">
      <w:pPr>
        <w:pStyle w:val="a3"/>
      </w:pPr>
      <w:r w:rsidRPr="003814BA">
        <w:t>6.1.</w:t>
      </w:r>
      <w:r w:rsidRPr="003814BA">
        <w:rPr>
          <w:rFonts w:hint="eastAsia"/>
        </w:rPr>
        <w:t>3</w:t>
      </w:r>
      <w:r w:rsidRPr="003814BA">
        <w:t>经济可行性分析</w:t>
      </w:r>
    </w:p>
    <w:p w:rsidR="00F91F01" w:rsidRPr="003814BA" w:rsidRDefault="00F91F01" w:rsidP="00F91F01">
      <w:pPr>
        <w:ind w:firstLine="560"/>
      </w:pPr>
      <w:r w:rsidRPr="003814BA">
        <w:t>本项目废气污染防治措施投资估算见表</w:t>
      </w:r>
      <w:r w:rsidRPr="003814BA">
        <w:t>6.1-</w:t>
      </w:r>
      <w:r w:rsidRPr="003814BA">
        <w:rPr>
          <w:rFonts w:hint="eastAsia"/>
        </w:rPr>
        <w:t>3</w:t>
      </w:r>
      <w:r w:rsidRPr="003814BA">
        <w:t>。</w:t>
      </w:r>
    </w:p>
    <w:p w:rsidR="00F91F01" w:rsidRPr="003814BA" w:rsidRDefault="00F91F01" w:rsidP="00F91F01">
      <w:pPr>
        <w:ind w:firstLineChars="0" w:firstLine="0"/>
        <w:jc w:val="center"/>
        <w:rPr>
          <w:b/>
          <w:sz w:val="24"/>
          <w:szCs w:val="24"/>
        </w:rPr>
      </w:pPr>
      <w:r w:rsidRPr="003814BA">
        <w:rPr>
          <w:b/>
          <w:sz w:val="24"/>
          <w:szCs w:val="24"/>
        </w:rPr>
        <w:t>表</w:t>
      </w:r>
      <w:r w:rsidRPr="003814BA">
        <w:rPr>
          <w:b/>
          <w:sz w:val="24"/>
          <w:szCs w:val="24"/>
        </w:rPr>
        <w:t>6.1-</w:t>
      </w:r>
      <w:r w:rsidRPr="003814BA">
        <w:rPr>
          <w:rFonts w:hint="eastAsia"/>
          <w:b/>
          <w:sz w:val="24"/>
          <w:szCs w:val="24"/>
        </w:rPr>
        <w:t>3</w:t>
      </w:r>
      <w:r w:rsidRPr="003814BA">
        <w:rPr>
          <w:b/>
          <w:sz w:val="24"/>
          <w:szCs w:val="24"/>
        </w:rPr>
        <w:t>项目废气污染防治措施投资估算一览表</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2162"/>
        <w:gridCol w:w="2306"/>
        <w:gridCol w:w="1014"/>
        <w:gridCol w:w="1014"/>
        <w:gridCol w:w="1157"/>
        <w:gridCol w:w="1861"/>
      </w:tblGrid>
      <w:tr w:rsidR="00F91F01" w:rsidRPr="003814BA" w:rsidTr="00F91F01">
        <w:trPr>
          <w:jc w:val="center"/>
        </w:trPr>
        <w:tc>
          <w:tcPr>
            <w:tcW w:w="1136"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工段</w:t>
            </w:r>
            <w:r w:rsidRPr="003814BA">
              <w:rPr>
                <w:sz w:val="21"/>
                <w:szCs w:val="21"/>
              </w:rPr>
              <w:t>/</w:t>
            </w:r>
            <w:r w:rsidRPr="003814BA">
              <w:rPr>
                <w:sz w:val="21"/>
                <w:szCs w:val="21"/>
              </w:rPr>
              <w:t>车间名称</w:t>
            </w:r>
          </w:p>
        </w:tc>
        <w:tc>
          <w:tcPr>
            <w:tcW w:w="1212"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废气防治措施</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投资</w:t>
            </w:r>
          </w:p>
          <w:p w:rsidR="00F91F01" w:rsidRPr="003814BA" w:rsidRDefault="00F91F01" w:rsidP="001F59E1">
            <w:pPr>
              <w:spacing w:line="320" w:lineRule="exact"/>
              <w:ind w:firstLineChars="0" w:firstLine="0"/>
              <w:jc w:val="center"/>
              <w:rPr>
                <w:sz w:val="21"/>
                <w:szCs w:val="21"/>
              </w:rPr>
            </w:pPr>
            <w:r w:rsidRPr="003814BA">
              <w:rPr>
                <w:sz w:val="21"/>
                <w:szCs w:val="21"/>
              </w:rPr>
              <w:t>（万元）</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数量</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年运行费用（万元）</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备注</w:t>
            </w:r>
          </w:p>
        </w:tc>
      </w:tr>
      <w:tr w:rsidR="00F91F01" w:rsidRPr="003814BA" w:rsidTr="00F91F01">
        <w:trPr>
          <w:jc w:val="center"/>
        </w:trPr>
        <w:tc>
          <w:tcPr>
            <w:tcW w:w="1136" w:type="pct"/>
            <w:vMerge w:val="restar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生产车间</w:t>
            </w:r>
          </w:p>
        </w:tc>
        <w:tc>
          <w:tcPr>
            <w:tcW w:w="1212"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布袋除尘器</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10</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w:t>
            </w:r>
            <w:r w:rsidRPr="003814BA">
              <w:rPr>
                <w:rFonts w:hint="eastAsia"/>
                <w:sz w:val="21"/>
                <w:szCs w:val="21"/>
              </w:rPr>
              <w:t>套</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5</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r>
      <w:tr w:rsidR="00F91F01" w:rsidRPr="003814BA" w:rsidTr="00F91F01">
        <w:trPr>
          <w:jc w:val="center"/>
        </w:trPr>
        <w:tc>
          <w:tcPr>
            <w:tcW w:w="1136" w:type="pct"/>
            <w:vMerge/>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p>
        </w:tc>
        <w:tc>
          <w:tcPr>
            <w:tcW w:w="1212"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UV</w:t>
            </w:r>
            <w:r w:rsidRPr="003814BA">
              <w:rPr>
                <w:sz w:val="21"/>
                <w:szCs w:val="21"/>
              </w:rPr>
              <w:t>光解设备</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5</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w:t>
            </w:r>
            <w:r w:rsidRPr="003814BA">
              <w:rPr>
                <w:rFonts w:hint="eastAsia"/>
                <w:sz w:val="21"/>
                <w:szCs w:val="21"/>
              </w:rPr>
              <w:t>套</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2</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r>
      <w:tr w:rsidR="00F91F01" w:rsidRPr="003814BA" w:rsidTr="00F91F01">
        <w:trPr>
          <w:jc w:val="center"/>
        </w:trPr>
        <w:tc>
          <w:tcPr>
            <w:tcW w:w="1136" w:type="pct"/>
            <w:vMerge/>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p>
        </w:tc>
        <w:tc>
          <w:tcPr>
            <w:tcW w:w="1212"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活性炭吸附设备</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5</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w:t>
            </w:r>
            <w:r w:rsidRPr="003814BA">
              <w:rPr>
                <w:rFonts w:hint="eastAsia"/>
                <w:sz w:val="21"/>
                <w:szCs w:val="21"/>
              </w:rPr>
              <w:t>套</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2</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r>
      <w:tr w:rsidR="00F91F01" w:rsidRPr="003814BA" w:rsidTr="00F91F01">
        <w:trPr>
          <w:jc w:val="center"/>
        </w:trPr>
        <w:tc>
          <w:tcPr>
            <w:tcW w:w="1136" w:type="pct"/>
            <w:vMerge/>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p>
        </w:tc>
        <w:tc>
          <w:tcPr>
            <w:tcW w:w="1212"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排气筒</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2</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w:t>
            </w:r>
            <w:r w:rsidRPr="003814BA">
              <w:rPr>
                <w:rFonts w:hint="eastAsia"/>
                <w:sz w:val="21"/>
                <w:szCs w:val="21"/>
              </w:rPr>
              <w:t>根</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15m</w:t>
            </w:r>
            <w:r w:rsidRPr="003814BA">
              <w:rPr>
                <w:rFonts w:hint="eastAsia"/>
                <w:sz w:val="21"/>
                <w:szCs w:val="21"/>
              </w:rPr>
              <w:t>高</w:t>
            </w:r>
          </w:p>
        </w:tc>
      </w:tr>
      <w:tr w:rsidR="00F91F01" w:rsidRPr="003814BA" w:rsidTr="00F91F01">
        <w:trPr>
          <w:jc w:val="center"/>
        </w:trPr>
        <w:tc>
          <w:tcPr>
            <w:tcW w:w="2348" w:type="pct"/>
            <w:gridSpan w:val="2"/>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sz w:val="21"/>
                <w:szCs w:val="21"/>
              </w:rPr>
              <w:t>合计</w:t>
            </w:r>
          </w:p>
        </w:tc>
        <w:tc>
          <w:tcPr>
            <w:tcW w:w="533" w:type="pct"/>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22</w:t>
            </w:r>
          </w:p>
        </w:tc>
        <w:tc>
          <w:tcPr>
            <w:tcW w:w="533" w:type="pct"/>
            <w:tcBorders>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c>
          <w:tcPr>
            <w:tcW w:w="608" w:type="pct"/>
            <w:tcBorders>
              <w:left w:val="single" w:sz="2" w:space="0" w:color="auto"/>
              <w:righ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9</w:t>
            </w:r>
          </w:p>
        </w:tc>
        <w:tc>
          <w:tcPr>
            <w:tcW w:w="978" w:type="pct"/>
            <w:tcBorders>
              <w:left w:val="single" w:sz="2" w:space="0" w:color="auto"/>
            </w:tcBorders>
            <w:shd w:val="clear" w:color="auto" w:fill="auto"/>
            <w:vAlign w:val="center"/>
          </w:tcPr>
          <w:p w:rsidR="00F91F01" w:rsidRPr="003814BA" w:rsidRDefault="00F91F01" w:rsidP="001F59E1">
            <w:pPr>
              <w:spacing w:line="320" w:lineRule="exact"/>
              <w:ind w:firstLineChars="0" w:firstLine="0"/>
              <w:jc w:val="center"/>
              <w:rPr>
                <w:sz w:val="21"/>
                <w:szCs w:val="21"/>
              </w:rPr>
            </w:pPr>
            <w:r w:rsidRPr="003814BA">
              <w:rPr>
                <w:rFonts w:hint="eastAsia"/>
                <w:sz w:val="21"/>
                <w:szCs w:val="21"/>
              </w:rPr>
              <w:t>/</w:t>
            </w:r>
          </w:p>
        </w:tc>
      </w:tr>
    </w:tbl>
    <w:p w:rsidR="00F91F01" w:rsidRPr="003814BA" w:rsidRDefault="00F91F01" w:rsidP="00F91F01">
      <w:pPr>
        <w:ind w:firstLine="560"/>
      </w:pPr>
      <w:r w:rsidRPr="003814BA">
        <w:t>由上表可知，本项目废气污染防治措施总投资为</w:t>
      </w:r>
      <w:r w:rsidRPr="003814BA">
        <w:rPr>
          <w:rFonts w:hint="eastAsia"/>
        </w:rPr>
        <w:t>22</w:t>
      </w:r>
      <w:r w:rsidRPr="003814BA">
        <w:t>万元，占项目总投资</w:t>
      </w:r>
      <w:r w:rsidRPr="003814BA">
        <w:rPr>
          <w:rFonts w:hint="eastAsia"/>
        </w:rPr>
        <w:t>2000</w:t>
      </w:r>
      <w:r w:rsidRPr="003814BA">
        <w:t>万元的</w:t>
      </w:r>
      <w:r w:rsidRPr="003814BA">
        <w:rPr>
          <w:rFonts w:hint="eastAsia"/>
        </w:rPr>
        <w:t>1.1</w:t>
      </w:r>
      <w:r w:rsidRPr="003814BA">
        <w:t>%</w:t>
      </w:r>
      <w:r w:rsidRPr="003814BA">
        <w:t>；年运行成本为</w:t>
      </w:r>
      <w:r w:rsidRPr="003814BA">
        <w:rPr>
          <w:rFonts w:hint="eastAsia"/>
        </w:rPr>
        <w:t>9</w:t>
      </w:r>
      <w:r w:rsidRPr="003814BA">
        <w:t>万元，占项目年净利润</w:t>
      </w:r>
      <w:r w:rsidRPr="003814BA">
        <w:t>3000</w:t>
      </w:r>
      <w:r w:rsidRPr="003814BA">
        <w:t>万元的</w:t>
      </w:r>
      <w:r w:rsidR="007E3065" w:rsidRPr="003814BA">
        <w:rPr>
          <w:rFonts w:hint="eastAsia"/>
        </w:rPr>
        <w:t>0.3</w:t>
      </w:r>
      <w:r w:rsidRPr="003814BA">
        <w:t>%</w:t>
      </w:r>
      <w:r w:rsidRPr="003814BA">
        <w:t>。可见从经济上分析，本项目的废气污染防治措施是可行的。</w:t>
      </w:r>
    </w:p>
    <w:p w:rsidR="007E3065" w:rsidRPr="003814BA" w:rsidRDefault="007E3065" w:rsidP="007E3065">
      <w:pPr>
        <w:pStyle w:val="a3"/>
      </w:pPr>
      <w:r w:rsidRPr="003814BA">
        <w:t>6.1.</w:t>
      </w:r>
      <w:r w:rsidRPr="003814BA">
        <w:rPr>
          <w:rFonts w:hint="eastAsia"/>
        </w:rPr>
        <w:t>4</w:t>
      </w:r>
      <w:r w:rsidRPr="003814BA">
        <w:t>小结</w:t>
      </w:r>
    </w:p>
    <w:p w:rsidR="007E3065" w:rsidRPr="003814BA" w:rsidRDefault="007E3065" w:rsidP="007E3065">
      <w:pPr>
        <w:ind w:firstLine="560"/>
      </w:pPr>
      <w:r w:rsidRPr="003814BA">
        <w:t>采取以上措施控制本项目工艺废气，经预测，各污染因子的占标率均能达标。本项目废气防治措施可有效控制污染物对大气环境的污染。</w:t>
      </w:r>
    </w:p>
    <w:p w:rsidR="007E3065" w:rsidRPr="003814BA" w:rsidRDefault="007E3065" w:rsidP="007E3065">
      <w:pPr>
        <w:pStyle w:val="2"/>
      </w:pPr>
      <w:bookmarkStart w:id="220" w:name="_Toc26431839"/>
      <w:bookmarkStart w:id="221" w:name="_Toc30082060"/>
      <w:r w:rsidRPr="003814BA">
        <w:rPr>
          <w:rFonts w:hint="eastAsia"/>
        </w:rPr>
        <w:lastRenderedPageBreak/>
        <w:t>6.2</w:t>
      </w:r>
      <w:bookmarkStart w:id="222" w:name="_Toc175822317"/>
      <w:bookmarkStart w:id="223" w:name="_Toc175822434"/>
      <w:bookmarkStart w:id="224" w:name="_Toc179621690"/>
      <w:bookmarkStart w:id="225" w:name="_Toc377480210"/>
      <w:bookmarkStart w:id="226" w:name="_Toc5030878"/>
      <w:r w:rsidRPr="003814BA">
        <w:t>废水防治措施分析</w:t>
      </w:r>
      <w:bookmarkEnd w:id="220"/>
      <w:bookmarkEnd w:id="221"/>
      <w:bookmarkEnd w:id="222"/>
      <w:bookmarkEnd w:id="223"/>
      <w:bookmarkEnd w:id="224"/>
      <w:bookmarkEnd w:id="225"/>
      <w:bookmarkEnd w:id="226"/>
    </w:p>
    <w:p w:rsidR="007E3065" w:rsidRPr="003814BA" w:rsidRDefault="001F59E1" w:rsidP="001F59E1">
      <w:pPr>
        <w:ind w:firstLine="560"/>
        <w:rPr>
          <w:szCs w:val="28"/>
        </w:rPr>
      </w:pPr>
      <w:r w:rsidRPr="003814BA">
        <w:t>本项目废水共</w:t>
      </w:r>
      <w:r w:rsidRPr="003814BA">
        <w:rPr>
          <w:rFonts w:hint="eastAsia"/>
        </w:rPr>
        <w:t>72</w:t>
      </w:r>
      <w:r w:rsidRPr="003814BA">
        <w:t>0t/a</w:t>
      </w:r>
      <w:r w:rsidRPr="003814BA">
        <w:t>，</w:t>
      </w:r>
      <w:r w:rsidRPr="003814BA">
        <w:rPr>
          <w:rFonts w:hint="eastAsia"/>
        </w:rPr>
        <w:t>均为员工</w:t>
      </w:r>
      <w:r w:rsidRPr="003814BA">
        <w:t>生活废水</w:t>
      </w:r>
      <w:r w:rsidR="00957091" w:rsidRPr="003814BA">
        <w:t>。企业自建</w:t>
      </w:r>
      <w:r w:rsidR="00957091" w:rsidRPr="003814BA">
        <w:rPr>
          <w:rFonts w:cs="Times New Roman" w:hint="eastAsia"/>
        </w:rPr>
        <w:t>地埋式有动力污水处理设施，生活废水</w:t>
      </w:r>
      <w:r w:rsidRPr="003814BA">
        <w:rPr>
          <w:rFonts w:cs="Times New Roman" w:hint="eastAsia"/>
        </w:rPr>
        <w:t>经厂区地埋式有动力污水处理设施处理达</w:t>
      </w:r>
      <w:r w:rsidRPr="003814BA">
        <w:rPr>
          <w:rFonts w:hint="eastAsia"/>
        </w:rPr>
        <w:t>《污水综合排放标准》（</w:t>
      </w:r>
      <w:r w:rsidRPr="003814BA">
        <w:t>GB 8978-1996</w:t>
      </w:r>
      <w:r w:rsidRPr="003814BA">
        <w:rPr>
          <w:rFonts w:hint="eastAsia"/>
        </w:rPr>
        <w:t>）中一级标准</w:t>
      </w:r>
      <w:r w:rsidRPr="003814BA">
        <w:rPr>
          <w:szCs w:val="28"/>
        </w:rPr>
        <w:t>后，回用于厂区绿化，不外排。</w:t>
      </w:r>
    </w:p>
    <w:p w:rsidR="001F59E1" w:rsidRPr="003814BA" w:rsidRDefault="001F59E1" w:rsidP="001F59E1">
      <w:pPr>
        <w:pStyle w:val="a3"/>
      </w:pPr>
      <w:r w:rsidRPr="003814BA">
        <w:rPr>
          <w:rFonts w:hint="eastAsia"/>
        </w:rPr>
        <w:t>6.2.1</w:t>
      </w:r>
      <w:r w:rsidRPr="003814BA">
        <w:rPr>
          <w:rFonts w:hint="eastAsia"/>
        </w:rPr>
        <w:t>废水产生情况</w:t>
      </w:r>
    </w:p>
    <w:p w:rsidR="001F59E1" w:rsidRPr="003814BA" w:rsidRDefault="001F59E1" w:rsidP="001F59E1">
      <w:pPr>
        <w:ind w:firstLine="560"/>
      </w:pPr>
      <w:r w:rsidRPr="003814BA">
        <w:t>项目废水为员工生活废水，废水中主要污染物为</w:t>
      </w:r>
      <w:r w:rsidRPr="003814BA">
        <w:t>COD</w:t>
      </w:r>
      <w:r w:rsidRPr="003814BA">
        <w:t>、</w:t>
      </w:r>
      <w:r w:rsidRPr="003814BA">
        <w:t>SS</w:t>
      </w:r>
      <w:r w:rsidRPr="003814BA">
        <w:t>、</w:t>
      </w:r>
      <w:r w:rsidRPr="003814BA">
        <w:t>NH</w:t>
      </w:r>
      <w:r w:rsidRPr="003814BA">
        <w:rPr>
          <w:rFonts w:hint="eastAsia"/>
          <w:vertAlign w:val="subscript"/>
        </w:rPr>
        <w:t>3</w:t>
      </w:r>
      <w:r w:rsidRPr="003814BA">
        <w:rPr>
          <w:rFonts w:hint="eastAsia"/>
        </w:rPr>
        <w:t>-N</w:t>
      </w:r>
      <w:r w:rsidRPr="003814BA">
        <w:rPr>
          <w:rFonts w:hint="eastAsia"/>
        </w:rPr>
        <w:t>、</w:t>
      </w:r>
      <w:r w:rsidRPr="003814BA">
        <w:rPr>
          <w:rFonts w:hint="eastAsia"/>
        </w:rPr>
        <w:t>TP</w:t>
      </w:r>
      <w:r w:rsidRPr="003814BA">
        <w:rPr>
          <w:rFonts w:hint="eastAsia"/>
        </w:rPr>
        <w:t>，浓度分别为</w:t>
      </w:r>
      <w:r w:rsidRPr="003814BA">
        <w:rPr>
          <w:rFonts w:hint="eastAsia"/>
        </w:rPr>
        <w:t>400mg/L</w:t>
      </w:r>
      <w:r w:rsidRPr="003814BA">
        <w:rPr>
          <w:rFonts w:hint="eastAsia"/>
        </w:rPr>
        <w:t>、</w:t>
      </w:r>
      <w:r w:rsidRPr="003814BA">
        <w:rPr>
          <w:rFonts w:hint="eastAsia"/>
        </w:rPr>
        <w:t>250mg/L</w:t>
      </w:r>
      <w:r w:rsidRPr="003814BA">
        <w:rPr>
          <w:rFonts w:hint="eastAsia"/>
        </w:rPr>
        <w:t>、</w:t>
      </w:r>
      <w:r w:rsidRPr="003814BA">
        <w:rPr>
          <w:rFonts w:hint="eastAsia"/>
        </w:rPr>
        <w:t>30mg/L</w:t>
      </w:r>
      <w:r w:rsidRPr="003814BA">
        <w:rPr>
          <w:rFonts w:hint="eastAsia"/>
        </w:rPr>
        <w:t>、</w:t>
      </w:r>
      <w:r w:rsidRPr="003814BA">
        <w:rPr>
          <w:rFonts w:hint="eastAsia"/>
        </w:rPr>
        <w:t>3mg/L</w:t>
      </w:r>
      <w:r w:rsidRPr="003814BA">
        <w:rPr>
          <w:rFonts w:hint="eastAsia"/>
        </w:rPr>
        <w:t>。</w:t>
      </w:r>
    </w:p>
    <w:p w:rsidR="001F59E1" w:rsidRPr="003814BA" w:rsidRDefault="001F59E1" w:rsidP="001F59E1">
      <w:pPr>
        <w:pStyle w:val="a3"/>
      </w:pPr>
      <w:r w:rsidRPr="003814BA">
        <w:rPr>
          <w:rFonts w:hint="eastAsia"/>
        </w:rPr>
        <w:t>6.2.2</w:t>
      </w:r>
      <w:r w:rsidRPr="003814BA">
        <w:t>项目废水处理工艺</w:t>
      </w:r>
    </w:p>
    <w:p w:rsidR="001F59E1" w:rsidRPr="003814BA" w:rsidRDefault="001F59E1" w:rsidP="001F59E1">
      <w:pPr>
        <w:ind w:firstLine="560"/>
      </w:pPr>
      <w:r w:rsidRPr="003814BA">
        <w:t>项目污水处理设施</w:t>
      </w:r>
      <w:r w:rsidR="004375D7" w:rsidRPr="003814BA">
        <w:t>为地埋式一体化设备，主要</w:t>
      </w:r>
      <w:r w:rsidRPr="003814BA">
        <w:t>处理工艺流程见图</w:t>
      </w:r>
      <w:r w:rsidRPr="003814BA">
        <w:rPr>
          <w:rFonts w:hint="eastAsia"/>
        </w:rPr>
        <w:t>6.2-1</w:t>
      </w:r>
      <w:r w:rsidRPr="003814BA">
        <w:rPr>
          <w:rFonts w:hint="eastAsia"/>
        </w:rPr>
        <w:t>。</w:t>
      </w:r>
    </w:p>
    <w:p w:rsidR="001F59E1" w:rsidRPr="003814BA" w:rsidRDefault="001F59E1" w:rsidP="001F59E1">
      <w:pPr>
        <w:spacing w:line="240" w:lineRule="auto"/>
        <w:ind w:firstLineChars="0" w:firstLine="0"/>
        <w:jc w:val="center"/>
        <w:rPr>
          <w:rFonts w:cs="Times New Roman"/>
          <w:sz w:val="21"/>
          <w:szCs w:val="24"/>
        </w:rPr>
      </w:pPr>
      <w:r w:rsidRPr="003814BA">
        <w:rPr>
          <w:rFonts w:cs="Times New Roman"/>
          <w:sz w:val="21"/>
          <w:szCs w:val="24"/>
        </w:rPr>
        <w:object w:dxaOrig="13900" w:dyaOrig="5588">
          <v:shape id="对象 15" o:spid="_x0000_i1039" type="#_x0000_t75" style="width:387.6pt;height:156pt;mso-position-horizontal-relative:page;mso-position-vertical-relative:page" o:ole="">
            <v:imagedata r:id="rId54" o:title=""/>
          </v:shape>
          <o:OLEObject Type="Embed" ProgID="Visio.Drawing.11" ShapeID="对象 15" DrawAspect="Content" ObjectID="_1644843425" r:id="rId55">
            <o:FieldCodes>\* MERGEFORMAT</o:FieldCodes>
          </o:OLEObject>
        </w:object>
      </w:r>
    </w:p>
    <w:p w:rsidR="001F59E1" w:rsidRPr="003814BA" w:rsidRDefault="001F59E1" w:rsidP="001F59E1">
      <w:pPr>
        <w:ind w:firstLineChars="0" w:firstLine="0"/>
        <w:jc w:val="center"/>
        <w:rPr>
          <w:rFonts w:cs="Times New Roman"/>
          <w:b/>
          <w:bCs/>
          <w:sz w:val="24"/>
          <w:szCs w:val="24"/>
        </w:rPr>
      </w:pPr>
      <w:r w:rsidRPr="003814BA">
        <w:rPr>
          <w:rFonts w:cs="Times New Roman" w:hint="eastAsia"/>
          <w:b/>
          <w:bCs/>
          <w:sz w:val="24"/>
          <w:szCs w:val="24"/>
        </w:rPr>
        <w:t>图</w:t>
      </w:r>
      <w:r w:rsidRPr="003814BA">
        <w:rPr>
          <w:rFonts w:cs="Times New Roman" w:hint="eastAsia"/>
          <w:b/>
          <w:bCs/>
          <w:sz w:val="24"/>
          <w:szCs w:val="24"/>
        </w:rPr>
        <w:t>6.2</w:t>
      </w:r>
      <w:r w:rsidRPr="003814BA">
        <w:rPr>
          <w:rFonts w:cs="Times New Roman"/>
          <w:b/>
          <w:bCs/>
          <w:sz w:val="24"/>
          <w:szCs w:val="24"/>
        </w:rPr>
        <w:t>-</w:t>
      </w:r>
      <w:r w:rsidRPr="003814BA">
        <w:rPr>
          <w:rFonts w:cs="Times New Roman" w:hint="eastAsia"/>
          <w:b/>
          <w:bCs/>
          <w:sz w:val="24"/>
          <w:szCs w:val="24"/>
        </w:rPr>
        <w:t>1</w:t>
      </w:r>
      <w:r w:rsidRPr="003814BA">
        <w:rPr>
          <w:rFonts w:cs="Times New Roman"/>
          <w:b/>
          <w:bCs/>
          <w:sz w:val="24"/>
          <w:szCs w:val="24"/>
        </w:rPr>
        <w:t>项目污水处理设施工艺流程图</w:t>
      </w:r>
    </w:p>
    <w:p w:rsidR="001F59E1" w:rsidRPr="003814BA" w:rsidRDefault="001F59E1" w:rsidP="001F59E1">
      <w:pPr>
        <w:ind w:firstLine="560"/>
      </w:pPr>
      <w:r w:rsidRPr="003814BA">
        <w:t>格栅井：负责拦截污水中的漂浮状的杂物，确保后续处理设备正常运行。</w:t>
      </w:r>
    </w:p>
    <w:p w:rsidR="001F59E1" w:rsidRPr="003814BA" w:rsidRDefault="001F59E1" w:rsidP="001F59E1">
      <w:pPr>
        <w:ind w:firstLine="560"/>
      </w:pPr>
      <w:r w:rsidRPr="003814BA">
        <w:t>调节池：用以调节水质水量，用提升泵提至缺氧池。</w:t>
      </w:r>
    </w:p>
    <w:p w:rsidR="001F59E1" w:rsidRPr="003814BA" w:rsidRDefault="001F59E1" w:rsidP="001F59E1">
      <w:pPr>
        <w:ind w:firstLine="560"/>
      </w:pPr>
      <w:r w:rsidRPr="003814BA">
        <w:t>缺氧池：缺氧池为脱氮处理而设置，缺氧池中放置</w:t>
      </w:r>
      <w:r w:rsidRPr="003814BA">
        <w:t>NZP-II</w:t>
      </w:r>
      <w:r w:rsidRPr="003814BA">
        <w:t>型填料作为反硝化细菌的载体，对氮、磷、硫化物去除效果好。</w:t>
      </w:r>
    </w:p>
    <w:p w:rsidR="001F59E1" w:rsidRPr="003814BA" w:rsidRDefault="001F59E1" w:rsidP="001F59E1">
      <w:pPr>
        <w:ind w:firstLine="560"/>
      </w:pPr>
      <w:r w:rsidRPr="003814BA">
        <w:t>生物接触氧化池：共分两级，总生化时间</w:t>
      </w:r>
      <w:r w:rsidRPr="003814BA">
        <w:t>6</w:t>
      </w:r>
      <w:r w:rsidRPr="003814BA">
        <w:t>小时，前一级采用</w:t>
      </w:r>
      <w:r w:rsidRPr="003814BA">
        <w:t>NZP-II</w:t>
      </w:r>
      <w:r w:rsidRPr="003814BA">
        <w:t>型填料，该填料水流特性十分优越，第二级采用流动载体填料，该填料比表面积大，有利于微生物生长处理负荷达</w:t>
      </w:r>
      <w:r w:rsidRPr="003814BA">
        <w:t>30kgBOD/m</w:t>
      </w:r>
      <w:r w:rsidRPr="003814BA">
        <w:rPr>
          <w:vertAlign w:val="superscript"/>
        </w:rPr>
        <w:t>3</w:t>
      </w:r>
      <w:r w:rsidRPr="003814BA">
        <w:rPr>
          <w:rFonts w:hint="eastAsia"/>
        </w:rPr>
        <w:t>·</w:t>
      </w:r>
      <w:r w:rsidRPr="003814BA">
        <w:t>d</w:t>
      </w:r>
      <w:r w:rsidRPr="003814BA">
        <w:t>是一般软性填料的</w:t>
      </w:r>
      <w:r w:rsidRPr="003814BA">
        <w:t>7</w:t>
      </w:r>
      <w:r w:rsidRPr="003814BA">
        <w:t>倍以上，生化池采用中心廊道微孔曝气，污水在生化池内不断循环，充分地与填料上的生物相接触，达到有机物迅速降解作用。</w:t>
      </w:r>
    </w:p>
    <w:p w:rsidR="001F59E1" w:rsidRPr="003814BA" w:rsidRDefault="001F59E1" w:rsidP="001F59E1">
      <w:pPr>
        <w:ind w:firstLine="560"/>
      </w:pPr>
      <w:r w:rsidRPr="003814BA">
        <w:t>二沉池：生化后的污水进入二沉池，二沉池涉及表面负荷</w:t>
      </w:r>
      <w:r w:rsidRPr="003814BA">
        <w:t>0.9-1.2m</w:t>
      </w:r>
      <w:r w:rsidRPr="003814BA">
        <w:rPr>
          <w:vertAlign w:val="superscript"/>
        </w:rPr>
        <w:t>3</w:t>
      </w:r>
      <w:r w:rsidRPr="003814BA">
        <w:t>/m</w:t>
      </w:r>
      <w:r w:rsidRPr="003814BA">
        <w:rPr>
          <w:vertAlign w:val="superscript"/>
        </w:rPr>
        <w:t>2</w:t>
      </w:r>
      <w:r w:rsidRPr="003814BA">
        <w:rPr>
          <w:rFonts w:hint="eastAsia"/>
        </w:rPr>
        <w:t>·</w:t>
      </w:r>
      <w:r w:rsidRPr="003814BA">
        <w:t>h</w:t>
      </w:r>
      <w:r w:rsidRPr="003814BA">
        <w:t>，二沉水槽为升降式可调液位，齿形集水槽，其槽集水均匀出水效果较好，二</w:t>
      </w:r>
      <w:r w:rsidRPr="003814BA">
        <w:lastRenderedPageBreak/>
        <w:t>沉池的污泥气提至污泥池。</w:t>
      </w:r>
    </w:p>
    <w:p w:rsidR="001F59E1" w:rsidRPr="003814BA" w:rsidRDefault="001F59E1" w:rsidP="001F59E1">
      <w:pPr>
        <w:ind w:firstLine="560"/>
      </w:pPr>
      <w:r w:rsidRPr="003814BA">
        <w:t>消毒池：</w:t>
      </w:r>
      <w:r w:rsidRPr="003814BA">
        <w:rPr>
          <w:bCs/>
        </w:rPr>
        <w:t>处理后废水经紫外线消毒处理，</w:t>
      </w:r>
      <w:r w:rsidRPr="003814BA">
        <w:t>消毒池提留时间为</w:t>
      </w:r>
      <w:r w:rsidRPr="003814BA">
        <w:t>30min</w:t>
      </w:r>
      <w:r w:rsidRPr="003814BA">
        <w:t>。</w:t>
      </w:r>
    </w:p>
    <w:p w:rsidR="001F59E1" w:rsidRPr="003814BA" w:rsidRDefault="001F59E1" w:rsidP="001F59E1">
      <w:pPr>
        <w:ind w:firstLine="560"/>
      </w:pPr>
      <w:r w:rsidRPr="003814BA">
        <w:t>污泥池：经过格栅拦截的污物和二沉池污泥均进入污泥池，污泥池内设有污泥消化系统，污泥池上清液回流至调节池。</w:t>
      </w:r>
    </w:p>
    <w:p w:rsidR="008443EC" w:rsidRPr="003814BA" w:rsidRDefault="00507405" w:rsidP="001F59E1">
      <w:pPr>
        <w:ind w:firstLine="560"/>
      </w:pPr>
      <w:r w:rsidRPr="003814BA">
        <w:rPr>
          <w:rFonts w:hint="eastAsia"/>
        </w:rPr>
        <w:t>项目污水处理设施设计规模为</w:t>
      </w:r>
      <w:r w:rsidRPr="003814BA">
        <w:rPr>
          <w:rFonts w:hint="eastAsia"/>
        </w:rPr>
        <w:t>2t/h</w:t>
      </w:r>
      <w:r w:rsidRPr="003814BA">
        <w:rPr>
          <w:rFonts w:hint="eastAsia"/>
        </w:rPr>
        <w:t>，</w:t>
      </w:r>
      <w:r w:rsidR="008443EC" w:rsidRPr="003814BA">
        <w:rPr>
          <w:rFonts w:hint="eastAsia"/>
        </w:rPr>
        <w:t>设计进出水水质见表</w:t>
      </w:r>
      <w:r w:rsidR="008443EC" w:rsidRPr="003814BA">
        <w:rPr>
          <w:rFonts w:hint="eastAsia"/>
        </w:rPr>
        <w:t>6.2-1</w:t>
      </w:r>
    </w:p>
    <w:p w:rsidR="008443EC" w:rsidRPr="003814BA" w:rsidRDefault="008443EC" w:rsidP="008443EC">
      <w:pPr>
        <w:ind w:rightChars="50" w:right="140" w:firstLineChars="0" w:firstLine="482"/>
        <w:jc w:val="center"/>
        <w:rPr>
          <w:rFonts w:cs="Times New Roman"/>
          <w:b/>
          <w:bCs/>
          <w:sz w:val="24"/>
          <w:szCs w:val="24"/>
        </w:rPr>
      </w:pPr>
      <w:r w:rsidRPr="003814BA">
        <w:rPr>
          <w:rFonts w:hAnsi="宋体" w:cs="Times New Roman"/>
          <w:b/>
          <w:bCs/>
          <w:sz w:val="24"/>
          <w:szCs w:val="24"/>
        </w:rPr>
        <w:t>表</w:t>
      </w:r>
      <w:r w:rsidRPr="003814BA">
        <w:rPr>
          <w:rFonts w:cs="Times New Roman" w:hint="eastAsia"/>
          <w:b/>
          <w:bCs/>
          <w:sz w:val="24"/>
          <w:szCs w:val="24"/>
        </w:rPr>
        <w:t>6.2-1</w:t>
      </w:r>
      <w:r w:rsidRPr="003814BA">
        <w:rPr>
          <w:rFonts w:hAnsi="宋体" w:cs="Times New Roman"/>
          <w:b/>
          <w:bCs/>
          <w:sz w:val="24"/>
          <w:szCs w:val="24"/>
        </w:rPr>
        <w:t>污水处理设施进出水水质一览表</w:t>
      </w:r>
      <w:r w:rsidRPr="003814BA">
        <w:rPr>
          <w:rFonts w:cs="Times New Roman"/>
          <w:b/>
          <w:bCs/>
          <w:sz w:val="24"/>
          <w:szCs w:val="24"/>
        </w:rPr>
        <w:t xml:space="preserve">  mg/L</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2322"/>
        <w:gridCol w:w="1595"/>
        <w:gridCol w:w="1595"/>
        <w:gridCol w:w="1595"/>
        <w:gridCol w:w="1370"/>
        <w:gridCol w:w="1037"/>
      </w:tblGrid>
      <w:tr w:rsidR="008443EC" w:rsidRPr="003814BA" w:rsidTr="00F07506">
        <w:trPr>
          <w:trHeight w:val="340"/>
          <w:jc w:val="center"/>
        </w:trPr>
        <w:tc>
          <w:tcPr>
            <w:tcW w:w="1221" w:type="pct"/>
            <w:vAlign w:val="center"/>
          </w:tcPr>
          <w:p w:rsidR="008443EC" w:rsidRPr="003814BA" w:rsidRDefault="008443EC" w:rsidP="00F07506">
            <w:pPr>
              <w:spacing w:line="240" w:lineRule="auto"/>
              <w:ind w:firstLineChars="0" w:firstLine="0"/>
              <w:jc w:val="center"/>
              <w:rPr>
                <w:rFonts w:cs="Times New Roman"/>
                <w:b/>
                <w:sz w:val="21"/>
              </w:rPr>
            </w:pPr>
            <w:r w:rsidRPr="003814BA">
              <w:rPr>
                <w:rFonts w:hAnsi="宋体" w:cs="Times New Roman"/>
                <w:b/>
                <w:sz w:val="21"/>
              </w:rPr>
              <w:t>水质类别</w:t>
            </w:r>
          </w:p>
        </w:tc>
        <w:tc>
          <w:tcPr>
            <w:tcW w:w="838" w:type="pct"/>
            <w:vAlign w:val="center"/>
          </w:tcPr>
          <w:p w:rsidR="008443EC" w:rsidRPr="003814BA" w:rsidRDefault="008443EC" w:rsidP="00F07506">
            <w:pPr>
              <w:spacing w:line="240" w:lineRule="auto"/>
              <w:ind w:firstLineChars="0" w:firstLine="0"/>
              <w:jc w:val="center"/>
              <w:rPr>
                <w:rFonts w:cs="Times New Roman"/>
                <w:b/>
                <w:sz w:val="21"/>
              </w:rPr>
            </w:pPr>
            <w:r w:rsidRPr="003814BA">
              <w:rPr>
                <w:rFonts w:cs="Times New Roman"/>
                <w:b/>
                <w:sz w:val="21"/>
              </w:rPr>
              <w:t>pH</w:t>
            </w:r>
          </w:p>
        </w:tc>
        <w:tc>
          <w:tcPr>
            <w:tcW w:w="838" w:type="pct"/>
            <w:vAlign w:val="center"/>
          </w:tcPr>
          <w:p w:rsidR="008443EC" w:rsidRPr="003814BA" w:rsidRDefault="008443EC" w:rsidP="00F07506">
            <w:pPr>
              <w:spacing w:line="240" w:lineRule="auto"/>
              <w:ind w:firstLineChars="0" w:firstLine="0"/>
              <w:jc w:val="center"/>
              <w:rPr>
                <w:rFonts w:cs="Times New Roman"/>
                <w:b/>
                <w:sz w:val="21"/>
              </w:rPr>
            </w:pPr>
            <w:r w:rsidRPr="003814BA">
              <w:rPr>
                <w:rFonts w:cs="Times New Roman"/>
                <w:b/>
                <w:sz w:val="21"/>
              </w:rPr>
              <w:t>COD</w:t>
            </w:r>
          </w:p>
        </w:tc>
        <w:tc>
          <w:tcPr>
            <w:tcW w:w="838" w:type="pct"/>
            <w:vAlign w:val="center"/>
          </w:tcPr>
          <w:p w:rsidR="008443EC" w:rsidRPr="003814BA" w:rsidRDefault="008443EC" w:rsidP="00F07506">
            <w:pPr>
              <w:spacing w:line="240" w:lineRule="auto"/>
              <w:ind w:firstLineChars="0" w:firstLine="0"/>
              <w:jc w:val="center"/>
              <w:rPr>
                <w:rFonts w:cs="Times New Roman"/>
                <w:b/>
                <w:sz w:val="21"/>
                <w:szCs w:val="24"/>
              </w:rPr>
            </w:pPr>
            <w:r w:rsidRPr="003814BA">
              <w:rPr>
                <w:rFonts w:cs="Times New Roman"/>
                <w:b/>
                <w:sz w:val="21"/>
              </w:rPr>
              <w:t>NH</w:t>
            </w:r>
            <w:r w:rsidRPr="003814BA">
              <w:rPr>
                <w:rFonts w:cs="Times New Roman"/>
                <w:b/>
                <w:sz w:val="21"/>
                <w:vertAlign w:val="subscript"/>
              </w:rPr>
              <w:t>3</w:t>
            </w:r>
            <w:r w:rsidRPr="003814BA">
              <w:rPr>
                <w:rFonts w:cs="Times New Roman"/>
                <w:b/>
                <w:sz w:val="21"/>
              </w:rPr>
              <w:t>-N</w:t>
            </w:r>
          </w:p>
        </w:tc>
        <w:tc>
          <w:tcPr>
            <w:tcW w:w="720" w:type="pct"/>
            <w:vAlign w:val="center"/>
          </w:tcPr>
          <w:p w:rsidR="008443EC" w:rsidRPr="003814BA" w:rsidRDefault="008443EC" w:rsidP="00F07506">
            <w:pPr>
              <w:spacing w:line="240" w:lineRule="auto"/>
              <w:ind w:firstLineChars="0" w:firstLine="0"/>
              <w:jc w:val="center"/>
              <w:rPr>
                <w:rFonts w:cs="Times New Roman"/>
                <w:b/>
                <w:sz w:val="21"/>
                <w:szCs w:val="24"/>
              </w:rPr>
            </w:pPr>
            <w:r w:rsidRPr="003814BA">
              <w:rPr>
                <w:rFonts w:cs="Times New Roman"/>
                <w:b/>
                <w:sz w:val="21"/>
              </w:rPr>
              <w:t>TP</w:t>
            </w:r>
          </w:p>
        </w:tc>
        <w:tc>
          <w:tcPr>
            <w:tcW w:w="545" w:type="pct"/>
            <w:vAlign w:val="center"/>
          </w:tcPr>
          <w:p w:rsidR="008443EC" w:rsidRPr="003814BA" w:rsidRDefault="008443EC" w:rsidP="00F07506">
            <w:pPr>
              <w:spacing w:line="240" w:lineRule="auto"/>
              <w:ind w:firstLineChars="0" w:firstLine="0"/>
              <w:jc w:val="center"/>
              <w:rPr>
                <w:rFonts w:cs="Times New Roman"/>
                <w:b/>
                <w:sz w:val="21"/>
                <w:szCs w:val="24"/>
              </w:rPr>
            </w:pPr>
            <w:r w:rsidRPr="003814BA">
              <w:rPr>
                <w:rFonts w:cs="Times New Roman" w:hint="eastAsia"/>
                <w:b/>
                <w:sz w:val="21"/>
                <w:szCs w:val="24"/>
              </w:rPr>
              <w:t>SS</w:t>
            </w:r>
          </w:p>
        </w:tc>
      </w:tr>
      <w:tr w:rsidR="008443EC" w:rsidRPr="003814BA" w:rsidTr="00F07506">
        <w:trPr>
          <w:trHeight w:val="340"/>
          <w:jc w:val="center"/>
        </w:trPr>
        <w:tc>
          <w:tcPr>
            <w:tcW w:w="1221"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hAnsi="宋体" w:cs="Times New Roman"/>
                <w:sz w:val="21"/>
              </w:rPr>
              <w:t>设计进水水质</w:t>
            </w:r>
          </w:p>
        </w:tc>
        <w:tc>
          <w:tcPr>
            <w:tcW w:w="838"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sz w:val="21"/>
              </w:rPr>
              <w:t>6-9</w:t>
            </w:r>
          </w:p>
        </w:tc>
        <w:tc>
          <w:tcPr>
            <w:tcW w:w="838"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hint="eastAsia"/>
                <w:sz w:val="21"/>
              </w:rPr>
              <w:t>400</w:t>
            </w:r>
          </w:p>
        </w:tc>
        <w:tc>
          <w:tcPr>
            <w:tcW w:w="838" w:type="pct"/>
            <w:vAlign w:val="center"/>
          </w:tcPr>
          <w:p w:rsidR="008443EC" w:rsidRPr="003814BA" w:rsidRDefault="008443EC" w:rsidP="00F07506">
            <w:pPr>
              <w:spacing w:line="240" w:lineRule="auto"/>
              <w:ind w:firstLineChars="0" w:firstLine="0"/>
              <w:jc w:val="center"/>
              <w:rPr>
                <w:rFonts w:cs="Times New Roman"/>
                <w:sz w:val="21"/>
                <w:szCs w:val="24"/>
              </w:rPr>
            </w:pPr>
            <w:r w:rsidRPr="003814BA">
              <w:rPr>
                <w:rFonts w:cs="Times New Roman" w:hint="eastAsia"/>
                <w:sz w:val="21"/>
              </w:rPr>
              <w:t>30</w:t>
            </w:r>
          </w:p>
        </w:tc>
        <w:tc>
          <w:tcPr>
            <w:tcW w:w="720" w:type="pct"/>
            <w:vAlign w:val="center"/>
          </w:tcPr>
          <w:p w:rsidR="008443EC" w:rsidRPr="003814BA" w:rsidRDefault="008443EC" w:rsidP="00F07506">
            <w:pPr>
              <w:spacing w:line="240" w:lineRule="auto"/>
              <w:ind w:firstLineChars="0" w:firstLine="0"/>
              <w:jc w:val="center"/>
              <w:rPr>
                <w:rFonts w:cs="Times New Roman"/>
                <w:sz w:val="21"/>
                <w:szCs w:val="24"/>
              </w:rPr>
            </w:pPr>
            <w:r w:rsidRPr="003814BA">
              <w:rPr>
                <w:rFonts w:cs="Times New Roman" w:hint="eastAsia"/>
                <w:sz w:val="21"/>
              </w:rPr>
              <w:t>3</w:t>
            </w:r>
          </w:p>
        </w:tc>
        <w:tc>
          <w:tcPr>
            <w:tcW w:w="545" w:type="pct"/>
            <w:vAlign w:val="center"/>
          </w:tcPr>
          <w:p w:rsidR="008443EC" w:rsidRPr="003814BA" w:rsidRDefault="008443EC" w:rsidP="00F07506">
            <w:pPr>
              <w:spacing w:line="240" w:lineRule="auto"/>
              <w:ind w:firstLineChars="0" w:firstLine="0"/>
              <w:jc w:val="center"/>
              <w:rPr>
                <w:rFonts w:cs="Times New Roman"/>
                <w:sz w:val="21"/>
                <w:szCs w:val="24"/>
              </w:rPr>
            </w:pPr>
            <w:r w:rsidRPr="003814BA">
              <w:rPr>
                <w:rFonts w:cs="Times New Roman" w:hint="eastAsia"/>
                <w:sz w:val="21"/>
                <w:szCs w:val="24"/>
              </w:rPr>
              <w:t>250</w:t>
            </w:r>
          </w:p>
        </w:tc>
      </w:tr>
      <w:tr w:rsidR="008443EC" w:rsidRPr="003814BA" w:rsidTr="00F07506">
        <w:trPr>
          <w:trHeight w:val="340"/>
          <w:jc w:val="center"/>
        </w:trPr>
        <w:tc>
          <w:tcPr>
            <w:tcW w:w="1221"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hAnsi="宋体" w:cs="Times New Roman"/>
                <w:sz w:val="21"/>
              </w:rPr>
              <w:t>设计出水水质</w:t>
            </w:r>
          </w:p>
        </w:tc>
        <w:tc>
          <w:tcPr>
            <w:tcW w:w="838"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sz w:val="21"/>
              </w:rPr>
              <w:t>6~9</w:t>
            </w:r>
          </w:p>
        </w:tc>
        <w:tc>
          <w:tcPr>
            <w:tcW w:w="838"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sz w:val="21"/>
              </w:rPr>
              <w:t>100</w:t>
            </w:r>
          </w:p>
        </w:tc>
        <w:tc>
          <w:tcPr>
            <w:tcW w:w="838"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hint="eastAsia"/>
                <w:sz w:val="21"/>
              </w:rPr>
              <w:t>15</w:t>
            </w:r>
          </w:p>
        </w:tc>
        <w:tc>
          <w:tcPr>
            <w:tcW w:w="720" w:type="pct"/>
            <w:vAlign w:val="center"/>
          </w:tcPr>
          <w:p w:rsidR="008443EC" w:rsidRPr="003814BA" w:rsidRDefault="008443EC" w:rsidP="00507405">
            <w:pPr>
              <w:spacing w:line="240" w:lineRule="auto"/>
              <w:ind w:firstLineChars="0" w:firstLine="0"/>
              <w:jc w:val="center"/>
              <w:rPr>
                <w:rFonts w:cs="Times New Roman"/>
                <w:sz w:val="21"/>
              </w:rPr>
            </w:pPr>
            <w:r w:rsidRPr="003814BA">
              <w:rPr>
                <w:rFonts w:cs="Times New Roman"/>
                <w:sz w:val="21"/>
              </w:rPr>
              <w:t>0.</w:t>
            </w:r>
            <w:r w:rsidR="00507405" w:rsidRPr="003814BA">
              <w:rPr>
                <w:rFonts w:cs="Times New Roman" w:hint="eastAsia"/>
                <w:sz w:val="21"/>
              </w:rPr>
              <w:t>5</w:t>
            </w:r>
          </w:p>
        </w:tc>
        <w:tc>
          <w:tcPr>
            <w:tcW w:w="545" w:type="pct"/>
            <w:vAlign w:val="center"/>
          </w:tcPr>
          <w:p w:rsidR="008443EC" w:rsidRPr="003814BA" w:rsidRDefault="008443EC" w:rsidP="00F07506">
            <w:pPr>
              <w:spacing w:line="240" w:lineRule="auto"/>
              <w:ind w:firstLineChars="0" w:firstLine="0"/>
              <w:jc w:val="center"/>
              <w:rPr>
                <w:rFonts w:cs="Times New Roman"/>
                <w:sz w:val="21"/>
              </w:rPr>
            </w:pPr>
            <w:r w:rsidRPr="003814BA">
              <w:rPr>
                <w:rFonts w:cs="Times New Roman"/>
                <w:sz w:val="21"/>
              </w:rPr>
              <w:t>70</w:t>
            </w:r>
          </w:p>
        </w:tc>
      </w:tr>
    </w:tbl>
    <w:p w:rsidR="001F59E1" w:rsidRPr="003814BA" w:rsidRDefault="001F59E1" w:rsidP="001F59E1">
      <w:pPr>
        <w:pStyle w:val="a3"/>
      </w:pPr>
      <w:r w:rsidRPr="003814BA">
        <w:t>6.2.3</w:t>
      </w:r>
      <w:r w:rsidRPr="003814BA">
        <w:t>处理效果及达标可行性</w:t>
      </w:r>
    </w:p>
    <w:p w:rsidR="008443EC" w:rsidRPr="003814BA" w:rsidRDefault="001F59E1" w:rsidP="001F59E1">
      <w:pPr>
        <w:ind w:firstLine="560"/>
      </w:pPr>
      <w:r w:rsidRPr="003814BA">
        <w:t>废水中各因子去除效率及出水水质情况见表</w:t>
      </w:r>
      <w:r w:rsidRPr="003814BA">
        <w:t>6.2-</w:t>
      </w:r>
      <w:r w:rsidR="008443EC" w:rsidRPr="003814BA">
        <w:rPr>
          <w:rFonts w:hint="eastAsia"/>
        </w:rPr>
        <w:t>2</w:t>
      </w:r>
      <w:r w:rsidRPr="003814BA">
        <w:t>。</w:t>
      </w:r>
    </w:p>
    <w:p w:rsidR="008443EC" w:rsidRPr="003814BA" w:rsidRDefault="008443EC" w:rsidP="008443EC">
      <w:pPr>
        <w:adjustRightInd w:val="0"/>
        <w:ind w:firstLineChars="0" w:firstLine="0"/>
        <w:jc w:val="center"/>
        <w:rPr>
          <w:b/>
          <w:bCs/>
          <w:sz w:val="24"/>
          <w:szCs w:val="24"/>
        </w:rPr>
      </w:pPr>
      <w:r w:rsidRPr="003814BA">
        <w:rPr>
          <w:b/>
          <w:bCs/>
          <w:sz w:val="24"/>
          <w:szCs w:val="24"/>
        </w:rPr>
        <w:t>表</w:t>
      </w:r>
      <w:r w:rsidRPr="003814BA">
        <w:rPr>
          <w:b/>
          <w:bCs/>
          <w:sz w:val="24"/>
          <w:szCs w:val="24"/>
        </w:rPr>
        <w:t>6.2-</w:t>
      </w:r>
      <w:r w:rsidR="00507405" w:rsidRPr="003814BA">
        <w:rPr>
          <w:rFonts w:hint="eastAsia"/>
          <w:b/>
          <w:bCs/>
          <w:sz w:val="24"/>
          <w:szCs w:val="24"/>
        </w:rPr>
        <w:t>2</w:t>
      </w:r>
      <w:r w:rsidRPr="003814BA">
        <w:rPr>
          <w:b/>
          <w:bCs/>
          <w:sz w:val="24"/>
          <w:szCs w:val="24"/>
        </w:rPr>
        <w:t>厂内工艺废水排放情况一览表</w:t>
      </w:r>
    </w:p>
    <w:tbl>
      <w:tblPr>
        <w:tblW w:w="5000" w:type="pct"/>
        <w:jc w:val="center"/>
        <w:tblBorders>
          <w:top w:val="single" w:sz="12" w:space="0" w:color="000000"/>
          <w:bottom w:val="single" w:sz="12" w:space="0" w:color="000000"/>
          <w:insideH w:val="single" w:sz="4" w:space="0" w:color="auto"/>
          <w:insideV w:val="single" w:sz="4" w:space="0" w:color="auto"/>
        </w:tblBorders>
        <w:tblLook w:val="01E0" w:firstRow="1" w:lastRow="1" w:firstColumn="1" w:lastColumn="1" w:noHBand="0" w:noVBand="0"/>
      </w:tblPr>
      <w:tblGrid>
        <w:gridCol w:w="812"/>
        <w:gridCol w:w="1564"/>
        <w:gridCol w:w="851"/>
        <w:gridCol w:w="706"/>
        <w:gridCol w:w="1418"/>
        <w:gridCol w:w="1419"/>
        <w:gridCol w:w="1418"/>
        <w:gridCol w:w="1326"/>
      </w:tblGrid>
      <w:tr w:rsidR="00F07506" w:rsidRPr="003814BA" w:rsidTr="00507405">
        <w:trPr>
          <w:trHeight w:val="104"/>
          <w:jc w:val="center"/>
        </w:trPr>
        <w:tc>
          <w:tcPr>
            <w:tcW w:w="1249" w:type="pct"/>
            <w:gridSpan w:val="2"/>
            <w:vMerge w:val="restar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工段</w:t>
            </w:r>
          </w:p>
        </w:tc>
        <w:tc>
          <w:tcPr>
            <w:tcW w:w="447" w:type="pct"/>
            <w:vMerge w:val="restar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废水量</w:t>
            </w:r>
            <w:r w:rsidRPr="003814BA">
              <w:rPr>
                <w:sz w:val="21"/>
                <w:szCs w:val="21"/>
              </w:rPr>
              <w:t>t/a</w:t>
            </w:r>
          </w:p>
        </w:tc>
        <w:tc>
          <w:tcPr>
            <w:tcW w:w="371" w:type="pct"/>
            <w:vMerge w:val="restar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pH</w:t>
            </w:r>
          </w:p>
        </w:tc>
        <w:tc>
          <w:tcPr>
            <w:tcW w:w="745"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COD</w:t>
            </w:r>
          </w:p>
        </w:tc>
        <w:tc>
          <w:tcPr>
            <w:tcW w:w="746"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SS</w:t>
            </w:r>
          </w:p>
        </w:tc>
        <w:tc>
          <w:tcPr>
            <w:tcW w:w="745"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NH</w:t>
            </w:r>
            <w:r w:rsidRPr="003814BA">
              <w:rPr>
                <w:rFonts w:hint="eastAsia"/>
                <w:sz w:val="21"/>
                <w:szCs w:val="21"/>
                <w:vertAlign w:val="subscript"/>
              </w:rPr>
              <w:t>3</w:t>
            </w:r>
            <w:r w:rsidRPr="003814BA">
              <w:rPr>
                <w:rFonts w:hint="eastAsia"/>
                <w:sz w:val="21"/>
                <w:szCs w:val="21"/>
              </w:rPr>
              <w:t>-N</w:t>
            </w:r>
          </w:p>
        </w:tc>
        <w:tc>
          <w:tcPr>
            <w:tcW w:w="697"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TP</w:t>
            </w:r>
          </w:p>
        </w:tc>
      </w:tr>
      <w:tr w:rsidR="00F07506" w:rsidRPr="003814BA" w:rsidTr="00507405">
        <w:trPr>
          <w:trHeight w:val="667"/>
          <w:jc w:val="center"/>
        </w:trPr>
        <w:tc>
          <w:tcPr>
            <w:tcW w:w="1249" w:type="pct"/>
            <w:gridSpan w:val="2"/>
            <w:vMerge/>
            <w:vAlign w:val="center"/>
          </w:tcPr>
          <w:p w:rsidR="00F07506" w:rsidRPr="003814BA" w:rsidRDefault="00F07506" w:rsidP="009B5C93">
            <w:pPr>
              <w:tabs>
                <w:tab w:val="left" w:pos="540"/>
              </w:tabs>
              <w:spacing w:line="240" w:lineRule="auto"/>
              <w:ind w:firstLineChars="0" w:firstLine="0"/>
              <w:jc w:val="center"/>
              <w:rPr>
                <w:sz w:val="21"/>
                <w:szCs w:val="21"/>
              </w:rPr>
            </w:pPr>
          </w:p>
        </w:tc>
        <w:tc>
          <w:tcPr>
            <w:tcW w:w="447" w:type="pct"/>
            <w:vMerge/>
            <w:vAlign w:val="center"/>
          </w:tcPr>
          <w:p w:rsidR="00F07506" w:rsidRPr="003814BA" w:rsidRDefault="00F07506" w:rsidP="009B5C93">
            <w:pPr>
              <w:tabs>
                <w:tab w:val="left" w:pos="540"/>
              </w:tabs>
              <w:spacing w:line="240" w:lineRule="auto"/>
              <w:ind w:firstLineChars="0" w:firstLine="0"/>
              <w:jc w:val="center"/>
              <w:rPr>
                <w:sz w:val="21"/>
                <w:szCs w:val="21"/>
              </w:rPr>
            </w:pPr>
          </w:p>
        </w:tc>
        <w:tc>
          <w:tcPr>
            <w:tcW w:w="371" w:type="pct"/>
            <w:vMerge/>
            <w:vAlign w:val="center"/>
          </w:tcPr>
          <w:p w:rsidR="00F07506" w:rsidRPr="003814BA" w:rsidRDefault="00F07506" w:rsidP="009B5C93">
            <w:pPr>
              <w:tabs>
                <w:tab w:val="left" w:pos="540"/>
              </w:tabs>
              <w:spacing w:line="240" w:lineRule="auto"/>
              <w:ind w:firstLineChars="0" w:firstLine="0"/>
              <w:jc w:val="center"/>
              <w:rPr>
                <w:sz w:val="21"/>
                <w:szCs w:val="21"/>
              </w:rPr>
            </w:pPr>
          </w:p>
        </w:tc>
        <w:tc>
          <w:tcPr>
            <w:tcW w:w="745"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浓度（</w:t>
            </w:r>
            <w:r w:rsidRPr="003814BA">
              <w:rPr>
                <w:sz w:val="21"/>
                <w:szCs w:val="21"/>
              </w:rPr>
              <w:t>mg/L</w:t>
            </w:r>
            <w:r w:rsidRPr="003814BA">
              <w:rPr>
                <w:sz w:val="21"/>
                <w:szCs w:val="21"/>
              </w:rPr>
              <w:t>）</w:t>
            </w:r>
          </w:p>
        </w:tc>
        <w:tc>
          <w:tcPr>
            <w:tcW w:w="746"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浓度（</w:t>
            </w:r>
            <w:r w:rsidRPr="003814BA">
              <w:rPr>
                <w:sz w:val="21"/>
                <w:szCs w:val="21"/>
              </w:rPr>
              <w:t>mg/L</w:t>
            </w:r>
            <w:r w:rsidRPr="003814BA">
              <w:rPr>
                <w:sz w:val="21"/>
                <w:szCs w:val="21"/>
              </w:rPr>
              <w:t>）</w:t>
            </w:r>
          </w:p>
        </w:tc>
        <w:tc>
          <w:tcPr>
            <w:tcW w:w="745"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浓度</w:t>
            </w:r>
            <w:r w:rsidRPr="003814BA">
              <w:rPr>
                <w:spacing w:val="-14"/>
                <w:sz w:val="21"/>
                <w:szCs w:val="21"/>
              </w:rPr>
              <w:t>（</w:t>
            </w:r>
            <w:r w:rsidRPr="003814BA">
              <w:rPr>
                <w:spacing w:val="-14"/>
                <w:sz w:val="21"/>
                <w:szCs w:val="21"/>
              </w:rPr>
              <w:t>mg/L</w:t>
            </w:r>
            <w:r w:rsidRPr="003814BA">
              <w:rPr>
                <w:spacing w:val="-14"/>
                <w:sz w:val="21"/>
                <w:szCs w:val="21"/>
              </w:rPr>
              <w:t>）</w:t>
            </w:r>
          </w:p>
        </w:tc>
        <w:tc>
          <w:tcPr>
            <w:tcW w:w="697" w:type="pc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浓度</w:t>
            </w:r>
            <w:r w:rsidRPr="003814BA">
              <w:rPr>
                <w:spacing w:val="-14"/>
                <w:sz w:val="21"/>
                <w:szCs w:val="21"/>
              </w:rPr>
              <w:t>（</w:t>
            </w:r>
            <w:r w:rsidRPr="003814BA">
              <w:rPr>
                <w:spacing w:val="-14"/>
                <w:sz w:val="21"/>
                <w:szCs w:val="21"/>
              </w:rPr>
              <w:t>mg/L</w:t>
            </w:r>
            <w:r w:rsidRPr="003814BA">
              <w:rPr>
                <w:spacing w:val="-14"/>
                <w:sz w:val="21"/>
                <w:szCs w:val="21"/>
              </w:rPr>
              <w:t>）</w:t>
            </w:r>
          </w:p>
        </w:tc>
      </w:tr>
      <w:tr w:rsidR="00F07506" w:rsidRPr="003814BA" w:rsidTr="00507405">
        <w:trPr>
          <w:trHeight w:val="241"/>
          <w:jc w:val="center"/>
        </w:trPr>
        <w:tc>
          <w:tcPr>
            <w:tcW w:w="427" w:type="pct"/>
            <w:vMerge w:val="restart"/>
            <w:vAlign w:val="center"/>
          </w:tcPr>
          <w:p w:rsidR="00F07506" w:rsidRPr="003814BA" w:rsidRDefault="00F07506" w:rsidP="009B5C93">
            <w:pPr>
              <w:tabs>
                <w:tab w:val="left" w:pos="540"/>
              </w:tabs>
              <w:spacing w:line="240" w:lineRule="auto"/>
              <w:ind w:firstLineChars="0" w:firstLine="0"/>
              <w:jc w:val="center"/>
              <w:rPr>
                <w:sz w:val="21"/>
                <w:szCs w:val="21"/>
              </w:rPr>
            </w:pPr>
            <w:r w:rsidRPr="003814BA">
              <w:rPr>
                <w:sz w:val="21"/>
                <w:szCs w:val="21"/>
              </w:rPr>
              <w:t>格栅井</w:t>
            </w:r>
          </w:p>
        </w:tc>
        <w:tc>
          <w:tcPr>
            <w:tcW w:w="822" w:type="pct"/>
            <w:vAlign w:val="center"/>
          </w:tcPr>
          <w:p w:rsidR="00F07506" w:rsidRPr="003814BA" w:rsidRDefault="00F07506" w:rsidP="009B5C93">
            <w:pPr>
              <w:spacing w:line="240" w:lineRule="auto"/>
              <w:ind w:firstLineChars="0" w:firstLine="0"/>
              <w:jc w:val="center"/>
              <w:rPr>
                <w:sz w:val="21"/>
                <w:szCs w:val="21"/>
              </w:rPr>
            </w:pPr>
            <w:r w:rsidRPr="003814BA">
              <w:rPr>
                <w:sz w:val="21"/>
                <w:szCs w:val="21"/>
              </w:rPr>
              <w:t>入水</w:t>
            </w:r>
          </w:p>
        </w:tc>
        <w:tc>
          <w:tcPr>
            <w:tcW w:w="447" w:type="pct"/>
            <w:vMerge w:val="restart"/>
            <w:vAlign w:val="center"/>
          </w:tcPr>
          <w:p w:rsidR="00F07506" w:rsidRPr="003814BA" w:rsidRDefault="00F07506" w:rsidP="009B5C93">
            <w:pPr>
              <w:spacing w:line="240" w:lineRule="auto"/>
              <w:ind w:firstLineChars="0" w:firstLine="0"/>
              <w:jc w:val="center"/>
              <w:rPr>
                <w:sz w:val="21"/>
                <w:szCs w:val="21"/>
              </w:rPr>
            </w:pPr>
            <w:r w:rsidRPr="003814BA">
              <w:rPr>
                <w:rFonts w:hint="eastAsia"/>
                <w:sz w:val="21"/>
                <w:szCs w:val="21"/>
              </w:rPr>
              <w:t>720</w:t>
            </w:r>
          </w:p>
        </w:tc>
        <w:tc>
          <w:tcPr>
            <w:tcW w:w="371" w:type="pct"/>
            <w:vAlign w:val="center"/>
          </w:tcPr>
          <w:p w:rsidR="00F07506" w:rsidRPr="003814BA" w:rsidRDefault="00F07506"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F07506" w:rsidRPr="003814BA" w:rsidRDefault="00507405" w:rsidP="009B5C93">
            <w:pPr>
              <w:spacing w:line="240" w:lineRule="auto"/>
              <w:ind w:firstLineChars="0" w:firstLine="0"/>
              <w:jc w:val="center"/>
              <w:rPr>
                <w:sz w:val="21"/>
                <w:szCs w:val="21"/>
              </w:rPr>
            </w:pPr>
            <w:r w:rsidRPr="003814BA">
              <w:rPr>
                <w:rFonts w:hint="eastAsia"/>
                <w:sz w:val="21"/>
                <w:szCs w:val="21"/>
              </w:rPr>
              <w:t>400</w:t>
            </w:r>
          </w:p>
        </w:tc>
        <w:tc>
          <w:tcPr>
            <w:tcW w:w="746" w:type="pct"/>
            <w:vAlign w:val="center"/>
          </w:tcPr>
          <w:p w:rsidR="00F07506" w:rsidRPr="003814BA" w:rsidRDefault="00507405" w:rsidP="009B5C93">
            <w:pPr>
              <w:spacing w:line="240" w:lineRule="auto"/>
              <w:ind w:firstLineChars="0" w:firstLine="0"/>
              <w:jc w:val="center"/>
              <w:rPr>
                <w:sz w:val="21"/>
                <w:szCs w:val="21"/>
              </w:rPr>
            </w:pPr>
            <w:r w:rsidRPr="003814BA">
              <w:rPr>
                <w:rFonts w:hint="eastAsia"/>
                <w:sz w:val="21"/>
                <w:szCs w:val="21"/>
              </w:rPr>
              <w:t>250</w:t>
            </w:r>
          </w:p>
        </w:tc>
        <w:tc>
          <w:tcPr>
            <w:tcW w:w="745" w:type="pct"/>
            <w:vAlign w:val="center"/>
          </w:tcPr>
          <w:p w:rsidR="00F07506" w:rsidRPr="003814BA" w:rsidRDefault="009B5C93" w:rsidP="009B5C93">
            <w:pPr>
              <w:spacing w:line="240" w:lineRule="auto"/>
              <w:ind w:firstLineChars="0" w:firstLine="0"/>
              <w:jc w:val="center"/>
              <w:rPr>
                <w:sz w:val="21"/>
                <w:szCs w:val="21"/>
              </w:rPr>
            </w:pPr>
            <w:r w:rsidRPr="003814BA">
              <w:rPr>
                <w:rFonts w:hint="eastAsia"/>
                <w:sz w:val="21"/>
                <w:szCs w:val="21"/>
              </w:rPr>
              <w:t>30</w:t>
            </w:r>
          </w:p>
        </w:tc>
        <w:tc>
          <w:tcPr>
            <w:tcW w:w="697" w:type="pct"/>
            <w:vAlign w:val="center"/>
          </w:tcPr>
          <w:p w:rsidR="00F07506" w:rsidRPr="003814BA" w:rsidRDefault="009B5C93" w:rsidP="009B5C93">
            <w:pPr>
              <w:spacing w:line="240" w:lineRule="auto"/>
              <w:ind w:firstLineChars="0" w:firstLine="0"/>
              <w:jc w:val="center"/>
              <w:rPr>
                <w:sz w:val="21"/>
                <w:szCs w:val="21"/>
              </w:rPr>
            </w:pPr>
            <w:r w:rsidRPr="003814BA">
              <w:rPr>
                <w:rFonts w:hint="eastAsia"/>
                <w:sz w:val="21"/>
                <w:szCs w:val="21"/>
              </w:rPr>
              <w:t>3</w:t>
            </w:r>
          </w:p>
        </w:tc>
      </w:tr>
      <w:tr w:rsidR="009B5C93" w:rsidRPr="003814BA" w:rsidTr="00507405">
        <w:trPr>
          <w:trHeight w:val="241"/>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出水</w:t>
            </w:r>
          </w:p>
        </w:tc>
        <w:tc>
          <w:tcPr>
            <w:tcW w:w="447" w:type="pct"/>
            <w:vMerge/>
            <w:vAlign w:val="center"/>
          </w:tcPr>
          <w:p w:rsidR="009B5C93" w:rsidRPr="003814BA" w:rsidRDefault="009B5C93" w:rsidP="009B5C93">
            <w:pPr>
              <w:spacing w:line="240" w:lineRule="auto"/>
              <w:ind w:firstLineChars="0" w:firstLine="0"/>
              <w:jc w:val="center"/>
              <w:rPr>
                <w:sz w:val="21"/>
                <w:szCs w:val="21"/>
              </w:rPr>
            </w:pPr>
          </w:p>
        </w:tc>
        <w:tc>
          <w:tcPr>
            <w:tcW w:w="371"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360</w:t>
            </w:r>
          </w:p>
        </w:tc>
        <w:tc>
          <w:tcPr>
            <w:tcW w:w="746"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175</w:t>
            </w:r>
          </w:p>
        </w:tc>
        <w:tc>
          <w:tcPr>
            <w:tcW w:w="745"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30</w:t>
            </w:r>
          </w:p>
        </w:tc>
        <w:tc>
          <w:tcPr>
            <w:tcW w:w="697"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w:t>
            </w:r>
          </w:p>
        </w:tc>
      </w:tr>
      <w:tr w:rsidR="009B5C93" w:rsidRPr="003814BA" w:rsidTr="00507405">
        <w:trPr>
          <w:trHeight w:val="255"/>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去除效率（</w:t>
            </w:r>
            <w:r w:rsidRPr="003814BA">
              <w:rPr>
                <w:rFonts w:hint="eastAsia"/>
                <w:sz w:val="21"/>
                <w:szCs w:val="21"/>
              </w:rPr>
              <w:t>%</w:t>
            </w:r>
            <w:r w:rsidRPr="003814BA">
              <w:rPr>
                <w:rFonts w:hint="eastAsia"/>
                <w:sz w:val="21"/>
                <w:szCs w:val="21"/>
              </w:rPr>
              <w:t>）</w:t>
            </w:r>
          </w:p>
        </w:tc>
        <w:tc>
          <w:tcPr>
            <w:tcW w:w="447"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w:t>
            </w:r>
          </w:p>
        </w:tc>
        <w:tc>
          <w:tcPr>
            <w:tcW w:w="371"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745"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10</w:t>
            </w:r>
          </w:p>
        </w:tc>
        <w:tc>
          <w:tcPr>
            <w:tcW w:w="746"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30</w:t>
            </w:r>
          </w:p>
        </w:tc>
        <w:tc>
          <w:tcPr>
            <w:tcW w:w="745"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w:t>
            </w:r>
          </w:p>
        </w:tc>
        <w:tc>
          <w:tcPr>
            <w:tcW w:w="697"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w:t>
            </w:r>
          </w:p>
        </w:tc>
      </w:tr>
      <w:tr w:rsidR="009B5C93" w:rsidRPr="003814BA" w:rsidTr="00507405">
        <w:trPr>
          <w:trHeight w:val="255"/>
          <w:jc w:val="center"/>
        </w:trPr>
        <w:tc>
          <w:tcPr>
            <w:tcW w:w="427" w:type="pct"/>
            <w:vAlign w:val="center"/>
          </w:tcPr>
          <w:p w:rsidR="009B5C93" w:rsidRPr="003814BA" w:rsidRDefault="009B5C93" w:rsidP="009B5C93">
            <w:pPr>
              <w:tabs>
                <w:tab w:val="left" w:pos="540"/>
              </w:tabs>
              <w:spacing w:line="240" w:lineRule="auto"/>
              <w:ind w:firstLineChars="0" w:firstLine="0"/>
              <w:jc w:val="center"/>
              <w:rPr>
                <w:sz w:val="21"/>
                <w:szCs w:val="21"/>
              </w:rPr>
            </w:pPr>
            <w:r w:rsidRPr="003814BA">
              <w:rPr>
                <w:sz w:val="21"/>
                <w:szCs w:val="21"/>
              </w:rPr>
              <w:t>调节池</w:t>
            </w: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入水</w:t>
            </w:r>
          </w:p>
        </w:tc>
        <w:tc>
          <w:tcPr>
            <w:tcW w:w="447" w:type="pct"/>
            <w:vAlign w:val="center"/>
          </w:tcPr>
          <w:p w:rsidR="009B5C93" w:rsidRPr="003814BA" w:rsidRDefault="009B5C93" w:rsidP="009B5C93">
            <w:pPr>
              <w:spacing w:line="240" w:lineRule="auto"/>
              <w:ind w:firstLineChars="0" w:firstLine="0"/>
              <w:jc w:val="center"/>
              <w:rPr>
                <w:sz w:val="21"/>
                <w:szCs w:val="24"/>
              </w:rPr>
            </w:pPr>
            <w:r w:rsidRPr="003814BA">
              <w:rPr>
                <w:rFonts w:hint="eastAsia"/>
                <w:sz w:val="21"/>
                <w:szCs w:val="21"/>
              </w:rPr>
              <w:t>720</w:t>
            </w:r>
          </w:p>
        </w:tc>
        <w:tc>
          <w:tcPr>
            <w:tcW w:w="371"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360</w:t>
            </w:r>
          </w:p>
        </w:tc>
        <w:tc>
          <w:tcPr>
            <w:tcW w:w="746"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175</w:t>
            </w:r>
          </w:p>
        </w:tc>
        <w:tc>
          <w:tcPr>
            <w:tcW w:w="745"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30</w:t>
            </w:r>
          </w:p>
        </w:tc>
        <w:tc>
          <w:tcPr>
            <w:tcW w:w="697"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w:t>
            </w:r>
          </w:p>
        </w:tc>
      </w:tr>
      <w:tr w:rsidR="009B5C93" w:rsidRPr="003814BA" w:rsidTr="00507405">
        <w:trPr>
          <w:trHeight w:val="20"/>
          <w:jc w:val="center"/>
        </w:trPr>
        <w:tc>
          <w:tcPr>
            <w:tcW w:w="427" w:type="pct"/>
            <w:vMerge w:val="restart"/>
            <w:vAlign w:val="center"/>
          </w:tcPr>
          <w:p w:rsidR="009B5C93" w:rsidRPr="003814BA" w:rsidRDefault="009B5C93" w:rsidP="009B5C93">
            <w:pPr>
              <w:tabs>
                <w:tab w:val="left" w:pos="540"/>
              </w:tabs>
              <w:spacing w:line="240" w:lineRule="auto"/>
              <w:ind w:firstLineChars="0" w:firstLine="0"/>
              <w:jc w:val="center"/>
              <w:rPr>
                <w:sz w:val="21"/>
                <w:szCs w:val="21"/>
              </w:rPr>
            </w:pPr>
            <w:r w:rsidRPr="003814BA">
              <w:rPr>
                <w:sz w:val="21"/>
                <w:szCs w:val="21"/>
              </w:rPr>
              <w:t>缺氧池</w:t>
            </w: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入水</w:t>
            </w:r>
          </w:p>
        </w:tc>
        <w:tc>
          <w:tcPr>
            <w:tcW w:w="447" w:type="pct"/>
            <w:vMerge w:val="restar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720</w:t>
            </w:r>
          </w:p>
        </w:tc>
        <w:tc>
          <w:tcPr>
            <w:tcW w:w="371"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360</w:t>
            </w:r>
          </w:p>
        </w:tc>
        <w:tc>
          <w:tcPr>
            <w:tcW w:w="746"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175</w:t>
            </w:r>
          </w:p>
        </w:tc>
        <w:tc>
          <w:tcPr>
            <w:tcW w:w="745"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30</w:t>
            </w:r>
          </w:p>
        </w:tc>
        <w:tc>
          <w:tcPr>
            <w:tcW w:w="697"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w:t>
            </w:r>
          </w:p>
        </w:tc>
      </w:tr>
      <w:tr w:rsidR="009B5C93" w:rsidRPr="003814BA" w:rsidTr="00507405">
        <w:trPr>
          <w:trHeight w:val="20"/>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出水</w:t>
            </w:r>
          </w:p>
        </w:tc>
        <w:tc>
          <w:tcPr>
            <w:tcW w:w="447" w:type="pct"/>
            <w:vMerge/>
            <w:vAlign w:val="center"/>
          </w:tcPr>
          <w:p w:rsidR="009B5C93" w:rsidRPr="003814BA" w:rsidRDefault="009B5C93" w:rsidP="009B5C93">
            <w:pPr>
              <w:spacing w:line="240" w:lineRule="auto"/>
              <w:ind w:firstLineChars="0" w:firstLine="0"/>
              <w:jc w:val="center"/>
              <w:rPr>
                <w:sz w:val="21"/>
                <w:szCs w:val="24"/>
              </w:rPr>
            </w:pPr>
          </w:p>
        </w:tc>
        <w:tc>
          <w:tcPr>
            <w:tcW w:w="371"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9B5C93" w:rsidP="009B5C93">
            <w:pPr>
              <w:spacing w:line="240" w:lineRule="auto"/>
              <w:ind w:firstLineChars="0" w:firstLine="0"/>
              <w:jc w:val="center"/>
              <w:rPr>
                <w:sz w:val="21"/>
                <w:szCs w:val="24"/>
              </w:rPr>
            </w:pPr>
            <w:r w:rsidRPr="003814BA">
              <w:rPr>
                <w:rFonts w:hint="eastAsia"/>
                <w:sz w:val="21"/>
                <w:szCs w:val="24"/>
              </w:rPr>
              <w:t>216</w:t>
            </w:r>
          </w:p>
        </w:tc>
        <w:tc>
          <w:tcPr>
            <w:tcW w:w="746"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122.5</w:t>
            </w:r>
          </w:p>
        </w:tc>
        <w:tc>
          <w:tcPr>
            <w:tcW w:w="745" w:type="pct"/>
            <w:vAlign w:val="center"/>
          </w:tcPr>
          <w:p w:rsidR="009B5C93" w:rsidRPr="003814BA" w:rsidRDefault="009B5C93" w:rsidP="009B5C93">
            <w:pPr>
              <w:spacing w:line="240" w:lineRule="auto"/>
              <w:ind w:firstLineChars="0" w:firstLine="0"/>
              <w:jc w:val="center"/>
              <w:rPr>
                <w:sz w:val="21"/>
                <w:szCs w:val="24"/>
              </w:rPr>
            </w:pPr>
            <w:r w:rsidRPr="003814BA">
              <w:rPr>
                <w:rFonts w:hint="eastAsia"/>
                <w:sz w:val="21"/>
                <w:szCs w:val="24"/>
              </w:rPr>
              <w:t>21</w:t>
            </w:r>
          </w:p>
        </w:tc>
        <w:tc>
          <w:tcPr>
            <w:tcW w:w="697"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1.5</w:t>
            </w:r>
          </w:p>
        </w:tc>
      </w:tr>
      <w:tr w:rsidR="009B5C93" w:rsidRPr="003814BA" w:rsidTr="00507405">
        <w:trPr>
          <w:trHeight w:val="276"/>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去除效率（</w:t>
            </w:r>
            <w:r w:rsidRPr="003814BA">
              <w:rPr>
                <w:rFonts w:hint="eastAsia"/>
                <w:sz w:val="21"/>
                <w:szCs w:val="21"/>
              </w:rPr>
              <w:t>%</w:t>
            </w:r>
            <w:r w:rsidRPr="003814BA">
              <w:rPr>
                <w:rFonts w:hint="eastAsia"/>
                <w:sz w:val="21"/>
                <w:szCs w:val="21"/>
              </w:rPr>
              <w:t>）</w:t>
            </w:r>
          </w:p>
        </w:tc>
        <w:tc>
          <w:tcPr>
            <w:tcW w:w="447"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w:t>
            </w:r>
          </w:p>
        </w:tc>
        <w:tc>
          <w:tcPr>
            <w:tcW w:w="371"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745" w:type="pct"/>
            <w:vAlign w:val="center"/>
          </w:tcPr>
          <w:p w:rsidR="009B5C93" w:rsidRPr="003814BA" w:rsidRDefault="009B5C93" w:rsidP="001622D7">
            <w:pPr>
              <w:spacing w:line="240" w:lineRule="auto"/>
              <w:ind w:firstLineChars="0" w:firstLine="0"/>
              <w:jc w:val="center"/>
              <w:rPr>
                <w:sz w:val="21"/>
                <w:szCs w:val="24"/>
              </w:rPr>
            </w:pPr>
            <w:r w:rsidRPr="003814BA">
              <w:rPr>
                <w:rFonts w:hint="eastAsia"/>
                <w:sz w:val="21"/>
                <w:szCs w:val="24"/>
              </w:rPr>
              <w:t>40</w:t>
            </w:r>
          </w:p>
        </w:tc>
        <w:tc>
          <w:tcPr>
            <w:tcW w:w="746"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30</w:t>
            </w:r>
          </w:p>
        </w:tc>
        <w:tc>
          <w:tcPr>
            <w:tcW w:w="745" w:type="pct"/>
            <w:vAlign w:val="center"/>
          </w:tcPr>
          <w:p w:rsidR="009B5C93" w:rsidRPr="003814BA" w:rsidRDefault="009B5C93" w:rsidP="001622D7">
            <w:pPr>
              <w:spacing w:line="240" w:lineRule="auto"/>
              <w:ind w:firstLineChars="0" w:firstLine="0"/>
              <w:jc w:val="center"/>
              <w:rPr>
                <w:sz w:val="21"/>
                <w:szCs w:val="24"/>
              </w:rPr>
            </w:pPr>
            <w:r w:rsidRPr="003814BA">
              <w:rPr>
                <w:rFonts w:hint="eastAsia"/>
                <w:sz w:val="21"/>
                <w:szCs w:val="24"/>
              </w:rPr>
              <w:t>30</w:t>
            </w:r>
          </w:p>
        </w:tc>
        <w:tc>
          <w:tcPr>
            <w:tcW w:w="697" w:type="pct"/>
            <w:vAlign w:val="center"/>
          </w:tcPr>
          <w:p w:rsidR="009B5C93" w:rsidRPr="003814BA" w:rsidRDefault="00831FC1" w:rsidP="001622D7">
            <w:pPr>
              <w:spacing w:line="240" w:lineRule="auto"/>
              <w:ind w:firstLineChars="0" w:firstLine="0"/>
              <w:jc w:val="center"/>
              <w:rPr>
                <w:sz w:val="21"/>
                <w:szCs w:val="21"/>
              </w:rPr>
            </w:pPr>
            <w:r w:rsidRPr="003814BA">
              <w:rPr>
                <w:rFonts w:hint="eastAsia"/>
                <w:sz w:val="21"/>
                <w:szCs w:val="21"/>
              </w:rPr>
              <w:t>50</w:t>
            </w:r>
          </w:p>
        </w:tc>
      </w:tr>
      <w:tr w:rsidR="009B5C93" w:rsidRPr="003814BA" w:rsidTr="00507405">
        <w:trPr>
          <w:trHeight w:val="276"/>
          <w:jc w:val="center"/>
        </w:trPr>
        <w:tc>
          <w:tcPr>
            <w:tcW w:w="427" w:type="pct"/>
            <w:vMerge w:val="restart"/>
            <w:vAlign w:val="center"/>
          </w:tcPr>
          <w:p w:rsidR="009B5C93" w:rsidRPr="003814BA" w:rsidRDefault="009B5C93" w:rsidP="009B5C93">
            <w:pPr>
              <w:tabs>
                <w:tab w:val="left" w:pos="540"/>
              </w:tabs>
              <w:spacing w:line="240" w:lineRule="auto"/>
              <w:ind w:firstLineChars="0" w:firstLine="0"/>
              <w:jc w:val="center"/>
              <w:rPr>
                <w:sz w:val="21"/>
                <w:szCs w:val="21"/>
              </w:rPr>
            </w:pPr>
            <w:r w:rsidRPr="003814BA">
              <w:rPr>
                <w:sz w:val="21"/>
                <w:szCs w:val="21"/>
              </w:rPr>
              <w:t>接触氧化池</w:t>
            </w: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入水</w:t>
            </w:r>
          </w:p>
        </w:tc>
        <w:tc>
          <w:tcPr>
            <w:tcW w:w="447" w:type="pct"/>
            <w:vMerge w:val="restar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720</w:t>
            </w:r>
          </w:p>
        </w:tc>
        <w:tc>
          <w:tcPr>
            <w:tcW w:w="371" w:type="pct"/>
            <w:vAlign w:val="center"/>
          </w:tcPr>
          <w:p w:rsidR="009B5C93" w:rsidRPr="003814BA" w:rsidRDefault="009B5C93" w:rsidP="009B5C93">
            <w:pPr>
              <w:spacing w:line="240" w:lineRule="auto"/>
              <w:ind w:firstLineChars="0" w:firstLine="0"/>
              <w:jc w:val="center"/>
              <w:rPr>
                <w:sz w:val="21"/>
                <w:szCs w:val="24"/>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9B5C93" w:rsidP="001622D7">
            <w:pPr>
              <w:spacing w:line="240" w:lineRule="auto"/>
              <w:ind w:firstLineChars="0" w:firstLine="0"/>
              <w:jc w:val="center"/>
              <w:rPr>
                <w:sz w:val="21"/>
                <w:szCs w:val="24"/>
              </w:rPr>
            </w:pPr>
            <w:r w:rsidRPr="003814BA">
              <w:rPr>
                <w:rFonts w:hint="eastAsia"/>
                <w:sz w:val="21"/>
                <w:szCs w:val="24"/>
              </w:rPr>
              <w:t>216</w:t>
            </w:r>
          </w:p>
        </w:tc>
        <w:tc>
          <w:tcPr>
            <w:tcW w:w="746" w:type="pct"/>
            <w:vAlign w:val="center"/>
          </w:tcPr>
          <w:p w:rsidR="009B5C93" w:rsidRPr="003814BA" w:rsidRDefault="009B5C93" w:rsidP="001622D7">
            <w:pPr>
              <w:spacing w:line="240" w:lineRule="auto"/>
              <w:ind w:firstLineChars="0" w:firstLine="0"/>
              <w:jc w:val="center"/>
              <w:rPr>
                <w:sz w:val="21"/>
                <w:szCs w:val="21"/>
              </w:rPr>
            </w:pPr>
            <w:r w:rsidRPr="003814BA">
              <w:rPr>
                <w:rFonts w:hint="eastAsia"/>
                <w:sz w:val="21"/>
                <w:szCs w:val="21"/>
              </w:rPr>
              <w:t>122.5</w:t>
            </w:r>
          </w:p>
        </w:tc>
        <w:tc>
          <w:tcPr>
            <w:tcW w:w="745" w:type="pct"/>
            <w:vAlign w:val="center"/>
          </w:tcPr>
          <w:p w:rsidR="009B5C93" w:rsidRPr="003814BA" w:rsidRDefault="009B5C93" w:rsidP="001622D7">
            <w:pPr>
              <w:spacing w:line="240" w:lineRule="auto"/>
              <w:ind w:firstLineChars="0" w:firstLine="0"/>
              <w:jc w:val="center"/>
              <w:rPr>
                <w:sz w:val="21"/>
                <w:szCs w:val="24"/>
              </w:rPr>
            </w:pPr>
            <w:r w:rsidRPr="003814BA">
              <w:rPr>
                <w:rFonts w:hint="eastAsia"/>
                <w:sz w:val="21"/>
                <w:szCs w:val="24"/>
              </w:rPr>
              <w:t>21</w:t>
            </w:r>
          </w:p>
        </w:tc>
        <w:tc>
          <w:tcPr>
            <w:tcW w:w="697" w:type="pct"/>
            <w:vAlign w:val="center"/>
          </w:tcPr>
          <w:p w:rsidR="009B5C93" w:rsidRPr="003814BA" w:rsidRDefault="00831FC1" w:rsidP="001622D7">
            <w:pPr>
              <w:spacing w:line="240" w:lineRule="auto"/>
              <w:ind w:firstLineChars="0" w:firstLine="0"/>
              <w:jc w:val="center"/>
              <w:rPr>
                <w:sz w:val="21"/>
                <w:szCs w:val="21"/>
              </w:rPr>
            </w:pPr>
            <w:r w:rsidRPr="003814BA">
              <w:rPr>
                <w:rFonts w:hint="eastAsia"/>
                <w:sz w:val="21"/>
                <w:szCs w:val="21"/>
              </w:rPr>
              <w:t>1.5</w:t>
            </w:r>
          </w:p>
        </w:tc>
      </w:tr>
      <w:tr w:rsidR="009B5C93" w:rsidRPr="003814BA" w:rsidTr="00507405">
        <w:trPr>
          <w:trHeight w:val="276"/>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sz w:val="21"/>
                <w:szCs w:val="21"/>
              </w:rPr>
              <w:t>出水</w:t>
            </w:r>
          </w:p>
        </w:tc>
        <w:tc>
          <w:tcPr>
            <w:tcW w:w="447" w:type="pct"/>
            <w:vMerge/>
            <w:vAlign w:val="center"/>
          </w:tcPr>
          <w:p w:rsidR="009B5C93" w:rsidRPr="003814BA" w:rsidRDefault="009B5C93" w:rsidP="009B5C93">
            <w:pPr>
              <w:spacing w:line="240" w:lineRule="auto"/>
              <w:ind w:firstLineChars="0" w:firstLine="0"/>
              <w:jc w:val="center"/>
              <w:rPr>
                <w:sz w:val="21"/>
                <w:szCs w:val="24"/>
              </w:rPr>
            </w:pPr>
          </w:p>
        </w:tc>
        <w:tc>
          <w:tcPr>
            <w:tcW w:w="371" w:type="pct"/>
            <w:vAlign w:val="center"/>
          </w:tcPr>
          <w:p w:rsidR="009B5C93" w:rsidRPr="003814BA" w:rsidRDefault="009B5C93" w:rsidP="009B5C93">
            <w:pPr>
              <w:spacing w:line="240" w:lineRule="auto"/>
              <w:ind w:firstLineChars="0" w:firstLine="0"/>
              <w:jc w:val="center"/>
              <w:rPr>
                <w:sz w:val="21"/>
                <w:szCs w:val="24"/>
              </w:rPr>
            </w:pPr>
            <w:r w:rsidRPr="003814BA">
              <w:rPr>
                <w:sz w:val="21"/>
                <w:szCs w:val="21"/>
              </w:rPr>
              <w:t>6</w:t>
            </w:r>
            <w:r w:rsidRPr="003814BA">
              <w:rPr>
                <w:sz w:val="21"/>
                <w:szCs w:val="21"/>
              </w:rPr>
              <w:t>～</w:t>
            </w:r>
            <w:r w:rsidRPr="003814BA">
              <w:rPr>
                <w:sz w:val="21"/>
                <w:szCs w:val="21"/>
              </w:rPr>
              <w:t>9</w:t>
            </w:r>
          </w:p>
        </w:tc>
        <w:tc>
          <w:tcPr>
            <w:tcW w:w="745"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108</w:t>
            </w:r>
          </w:p>
        </w:tc>
        <w:tc>
          <w:tcPr>
            <w:tcW w:w="746"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61.25</w:t>
            </w:r>
          </w:p>
        </w:tc>
        <w:tc>
          <w:tcPr>
            <w:tcW w:w="745" w:type="pct"/>
            <w:vAlign w:val="center"/>
          </w:tcPr>
          <w:p w:rsidR="009B5C93" w:rsidRPr="003814BA" w:rsidRDefault="009B5C93" w:rsidP="009B5C93">
            <w:pPr>
              <w:spacing w:line="240" w:lineRule="auto"/>
              <w:ind w:firstLineChars="0" w:firstLine="0"/>
              <w:jc w:val="center"/>
              <w:rPr>
                <w:sz w:val="21"/>
                <w:szCs w:val="24"/>
              </w:rPr>
            </w:pPr>
            <w:r w:rsidRPr="003814BA">
              <w:rPr>
                <w:rFonts w:hint="eastAsia"/>
                <w:sz w:val="21"/>
                <w:szCs w:val="24"/>
              </w:rPr>
              <w:t>12.6</w:t>
            </w:r>
          </w:p>
        </w:tc>
        <w:tc>
          <w:tcPr>
            <w:tcW w:w="697"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0.6</w:t>
            </w:r>
          </w:p>
        </w:tc>
      </w:tr>
      <w:tr w:rsidR="009B5C93" w:rsidRPr="003814BA" w:rsidTr="00507405">
        <w:trPr>
          <w:trHeight w:val="276"/>
          <w:jc w:val="center"/>
        </w:trPr>
        <w:tc>
          <w:tcPr>
            <w:tcW w:w="427" w:type="pct"/>
            <w:vMerge/>
            <w:vAlign w:val="center"/>
          </w:tcPr>
          <w:p w:rsidR="009B5C93" w:rsidRPr="003814BA" w:rsidRDefault="009B5C93" w:rsidP="009B5C93">
            <w:pPr>
              <w:tabs>
                <w:tab w:val="left" w:pos="540"/>
              </w:tabs>
              <w:spacing w:line="240" w:lineRule="auto"/>
              <w:ind w:firstLineChars="0" w:firstLine="0"/>
              <w:jc w:val="center"/>
              <w:rPr>
                <w:sz w:val="21"/>
                <w:szCs w:val="21"/>
              </w:rPr>
            </w:pPr>
          </w:p>
        </w:tc>
        <w:tc>
          <w:tcPr>
            <w:tcW w:w="822"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去除效率（</w:t>
            </w:r>
            <w:r w:rsidRPr="003814BA">
              <w:rPr>
                <w:rFonts w:hint="eastAsia"/>
                <w:sz w:val="21"/>
                <w:szCs w:val="21"/>
              </w:rPr>
              <w:t>%</w:t>
            </w:r>
            <w:r w:rsidRPr="003814BA">
              <w:rPr>
                <w:rFonts w:hint="eastAsia"/>
                <w:sz w:val="21"/>
                <w:szCs w:val="21"/>
              </w:rPr>
              <w:t>）</w:t>
            </w:r>
          </w:p>
        </w:tc>
        <w:tc>
          <w:tcPr>
            <w:tcW w:w="447"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w:t>
            </w:r>
          </w:p>
        </w:tc>
        <w:tc>
          <w:tcPr>
            <w:tcW w:w="371" w:type="pct"/>
            <w:vAlign w:val="center"/>
          </w:tcPr>
          <w:p w:rsidR="009B5C93" w:rsidRPr="003814BA" w:rsidRDefault="00831FC1" w:rsidP="009B5C93">
            <w:pPr>
              <w:spacing w:line="240" w:lineRule="auto"/>
              <w:ind w:firstLineChars="0" w:firstLine="0"/>
              <w:jc w:val="center"/>
              <w:rPr>
                <w:sz w:val="21"/>
                <w:szCs w:val="24"/>
              </w:rPr>
            </w:pPr>
            <w:r w:rsidRPr="003814BA">
              <w:rPr>
                <w:rFonts w:hint="eastAsia"/>
                <w:sz w:val="21"/>
                <w:szCs w:val="24"/>
              </w:rPr>
              <w:t>/</w:t>
            </w:r>
          </w:p>
        </w:tc>
        <w:tc>
          <w:tcPr>
            <w:tcW w:w="745"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5</w:t>
            </w:r>
            <w:r w:rsidR="009B5C93" w:rsidRPr="003814BA">
              <w:rPr>
                <w:rFonts w:hint="eastAsia"/>
                <w:sz w:val="21"/>
                <w:szCs w:val="21"/>
              </w:rPr>
              <w:t>0</w:t>
            </w:r>
          </w:p>
        </w:tc>
        <w:tc>
          <w:tcPr>
            <w:tcW w:w="746" w:type="pct"/>
            <w:vAlign w:val="center"/>
          </w:tcPr>
          <w:p w:rsidR="009B5C93" w:rsidRPr="003814BA" w:rsidRDefault="009B5C93" w:rsidP="009B5C93">
            <w:pPr>
              <w:spacing w:line="240" w:lineRule="auto"/>
              <w:ind w:firstLineChars="0" w:firstLine="0"/>
              <w:jc w:val="center"/>
              <w:rPr>
                <w:sz w:val="21"/>
                <w:szCs w:val="21"/>
              </w:rPr>
            </w:pPr>
            <w:r w:rsidRPr="003814BA">
              <w:rPr>
                <w:rFonts w:hint="eastAsia"/>
                <w:sz w:val="21"/>
                <w:szCs w:val="21"/>
              </w:rPr>
              <w:t>50</w:t>
            </w:r>
          </w:p>
        </w:tc>
        <w:tc>
          <w:tcPr>
            <w:tcW w:w="745" w:type="pct"/>
            <w:vAlign w:val="center"/>
          </w:tcPr>
          <w:p w:rsidR="009B5C93" w:rsidRPr="003814BA" w:rsidRDefault="009B5C93" w:rsidP="009B5C93">
            <w:pPr>
              <w:spacing w:line="240" w:lineRule="auto"/>
              <w:ind w:firstLineChars="0" w:firstLine="0"/>
              <w:jc w:val="center"/>
              <w:rPr>
                <w:sz w:val="21"/>
                <w:szCs w:val="24"/>
              </w:rPr>
            </w:pPr>
            <w:r w:rsidRPr="003814BA">
              <w:rPr>
                <w:rFonts w:hint="eastAsia"/>
                <w:sz w:val="21"/>
                <w:szCs w:val="24"/>
              </w:rPr>
              <w:t>40</w:t>
            </w:r>
          </w:p>
        </w:tc>
        <w:tc>
          <w:tcPr>
            <w:tcW w:w="697" w:type="pct"/>
            <w:vAlign w:val="center"/>
          </w:tcPr>
          <w:p w:rsidR="009B5C93" w:rsidRPr="003814BA" w:rsidRDefault="00831FC1" w:rsidP="009B5C93">
            <w:pPr>
              <w:spacing w:line="240" w:lineRule="auto"/>
              <w:ind w:firstLineChars="0" w:firstLine="0"/>
              <w:jc w:val="center"/>
              <w:rPr>
                <w:sz w:val="21"/>
                <w:szCs w:val="21"/>
              </w:rPr>
            </w:pPr>
            <w:r w:rsidRPr="003814BA">
              <w:rPr>
                <w:rFonts w:hint="eastAsia"/>
                <w:sz w:val="21"/>
                <w:szCs w:val="21"/>
              </w:rPr>
              <w:t>60</w:t>
            </w:r>
          </w:p>
        </w:tc>
      </w:tr>
      <w:tr w:rsidR="00831FC1" w:rsidRPr="003814BA" w:rsidTr="00507405">
        <w:trPr>
          <w:trHeight w:val="276"/>
          <w:jc w:val="center"/>
        </w:trPr>
        <w:tc>
          <w:tcPr>
            <w:tcW w:w="427" w:type="pct"/>
            <w:vMerge w:val="restar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二沉池</w:t>
            </w: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sz w:val="21"/>
                <w:szCs w:val="21"/>
              </w:rPr>
              <w:t>入水</w:t>
            </w:r>
          </w:p>
        </w:tc>
        <w:tc>
          <w:tcPr>
            <w:tcW w:w="447" w:type="pct"/>
            <w:vMerge w:val="restar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720</w:t>
            </w:r>
          </w:p>
        </w:tc>
        <w:tc>
          <w:tcPr>
            <w:tcW w:w="371" w:type="pct"/>
            <w:vAlign w:val="center"/>
          </w:tcPr>
          <w:p w:rsidR="00831FC1" w:rsidRPr="003814BA" w:rsidRDefault="00831FC1" w:rsidP="009B5C93">
            <w:pPr>
              <w:spacing w:line="240" w:lineRule="auto"/>
              <w:ind w:firstLineChars="0" w:firstLine="0"/>
              <w:jc w:val="center"/>
              <w:rPr>
                <w:sz w:val="21"/>
                <w:szCs w:val="24"/>
              </w:rPr>
            </w:pPr>
            <w:r w:rsidRPr="003814BA">
              <w:rPr>
                <w:sz w:val="21"/>
                <w:szCs w:val="21"/>
              </w:rPr>
              <w:t>6</w:t>
            </w:r>
            <w:r w:rsidRPr="003814BA">
              <w:rPr>
                <w:sz w:val="21"/>
                <w:szCs w:val="21"/>
              </w:rPr>
              <w:t>～</w:t>
            </w:r>
            <w:r w:rsidRPr="003814BA">
              <w:rPr>
                <w:sz w:val="21"/>
                <w:szCs w:val="21"/>
              </w:rPr>
              <w:t>9</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108</w:t>
            </w:r>
          </w:p>
        </w:tc>
        <w:tc>
          <w:tcPr>
            <w:tcW w:w="746"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61.25</w:t>
            </w:r>
          </w:p>
        </w:tc>
        <w:tc>
          <w:tcPr>
            <w:tcW w:w="745" w:type="pct"/>
            <w:vAlign w:val="center"/>
          </w:tcPr>
          <w:p w:rsidR="00831FC1" w:rsidRPr="003814BA" w:rsidRDefault="00831FC1" w:rsidP="001622D7">
            <w:pPr>
              <w:spacing w:line="240" w:lineRule="auto"/>
              <w:ind w:firstLineChars="0" w:firstLine="0"/>
              <w:jc w:val="center"/>
              <w:rPr>
                <w:sz w:val="21"/>
                <w:szCs w:val="24"/>
              </w:rPr>
            </w:pPr>
            <w:r w:rsidRPr="003814BA">
              <w:rPr>
                <w:rFonts w:hint="eastAsia"/>
                <w:sz w:val="21"/>
                <w:szCs w:val="24"/>
              </w:rPr>
              <w:t>12.6</w:t>
            </w:r>
          </w:p>
        </w:tc>
        <w:tc>
          <w:tcPr>
            <w:tcW w:w="697"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0.6</w:t>
            </w:r>
          </w:p>
        </w:tc>
      </w:tr>
      <w:tr w:rsidR="00831FC1" w:rsidRPr="003814BA" w:rsidTr="00507405">
        <w:trPr>
          <w:trHeight w:val="276"/>
          <w:jc w:val="center"/>
        </w:trPr>
        <w:tc>
          <w:tcPr>
            <w:tcW w:w="427" w:type="pct"/>
            <w:vMerge/>
            <w:vAlign w:val="center"/>
          </w:tcPr>
          <w:p w:rsidR="00831FC1" w:rsidRPr="003814BA" w:rsidRDefault="00831FC1" w:rsidP="009B5C93">
            <w:pPr>
              <w:tabs>
                <w:tab w:val="left" w:pos="540"/>
              </w:tabs>
              <w:spacing w:line="240" w:lineRule="auto"/>
              <w:ind w:firstLineChars="0" w:firstLine="0"/>
              <w:jc w:val="center"/>
              <w:rPr>
                <w:sz w:val="21"/>
                <w:szCs w:val="21"/>
              </w:rPr>
            </w:pP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sz w:val="21"/>
                <w:szCs w:val="21"/>
              </w:rPr>
              <w:t>出水</w:t>
            </w:r>
          </w:p>
        </w:tc>
        <w:tc>
          <w:tcPr>
            <w:tcW w:w="447" w:type="pct"/>
            <w:vMerge/>
            <w:vAlign w:val="center"/>
          </w:tcPr>
          <w:p w:rsidR="00831FC1" w:rsidRPr="003814BA" w:rsidRDefault="00831FC1" w:rsidP="009B5C93">
            <w:pPr>
              <w:spacing w:line="240" w:lineRule="auto"/>
              <w:ind w:firstLineChars="0" w:firstLine="0"/>
              <w:jc w:val="center"/>
              <w:rPr>
                <w:sz w:val="21"/>
                <w:szCs w:val="24"/>
              </w:rPr>
            </w:pPr>
          </w:p>
        </w:tc>
        <w:tc>
          <w:tcPr>
            <w:tcW w:w="371" w:type="pct"/>
            <w:vAlign w:val="center"/>
          </w:tcPr>
          <w:p w:rsidR="00831FC1" w:rsidRPr="003814BA" w:rsidRDefault="00831FC1" w:rsidP="009B5C93">
            <w:pPr>
              <w:spacing w:line="240" w:lineRule="auto"/>
              <w:ind w:firstLineChars="0" w:firstLine="0"/>
              <w:jc w:val="center"/>
              <w:rPr>
                <w:sz w:val="21"/>
                <w:szCs w:val="24"/>
              </w:rPr>
            </w:pPr>
            <w:r w:rsidRPr="003814BA">
              <w:rPr>
                <w:sz w:val="21"/>
                <w:szCs w:val="21"/>
              </w:rPr>
              <w:t>6</w:t>
            </w:r>
            <w:r w:rsidRPr="003814BA">
              <w:rPr>
                <w:sz w:val="21"/>
                <w:szCs w:val="21"/>
              </w:rPr>
              <w:t>～</w:t>
            </w:r>
            <w:r w:rsidRPr="003814BA">
              <w:rPr>
                <w:sz w:val="21"/>
                <w:szCs w:val="21"/>
              </w:rPr>
              <w:t>9</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86.4</w:t>
            </w:r>
          </w:p>
        </w:tc>
        <w:tc>
          <w:tcPr>
            <w:tcW w:w="746"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42.88</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10.71</w:t>
            </w:r>
          </w:p>
        </w:tc>
        <w:tc>
          <w:tcPr>
            <w:tcW w:w="697"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0.48</w:t>
            </w:r>
          </w:p>
        </w:tc>
      </w:tr>
      <w:tr w:rsidR="00831FC1" w:rsidRPr="003814BA" w:rsidTr="00507405">
        <w:trPr>
          <w:trHeight w:val="276"/>
          <w:jc w:val="center"/>
        </w:trPr>
        <w:tc>
          <w:tcPr>
            <w:tcW w:w="427" w:type="pct"/>
            <w:vMerge/>
            <w:vAlign w:val="center"/>
          </w:tcPr>
          <w:p w:rsidR="00831FC1" w:rsidRPr="003814BA" w:rsidRDefault="00831FC1" w:rsidP="009B5C93">
            <w:pPr>
              <w:tabs>
                <w:tab w:val="left" w:pos="540"/>
              </w:tabs>
              <w:spacing w:line="240" w:lineRule="auto"/>
              <w:ind w:firstLineChars="0" w:firstLine="0"/>
              <w:jc w:val="center"/>
              <w:rPr>
                <w:sz w:val="21"/>
                <w:szCs w:val="21"/>
              </w:rPr>
            </w:pP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去除效率（</w:t>
            </w:r>
            <w:r w:rsidRPr="003814BA">
              <w:rPr>
                <w:rFonts w:hint="eastAsia"/>
                <w:sz w:val="21"/>
                <w:szCs w:val="21"/>
              </w:rPr>
              <w:t>%</w:t>
            </w:r>
            <w:r w:rsidRPr="003814BA">
              <w:rPr>
                <w:rFonts w:hint="eastAsia"/>
                <w:sz w:val="21"/>
                <w:szCs w:val="21"/>
              </w:rPr>
              <w:t>）</w:t>
            </w:r>
          </w:p>
        </w:tc>
        <w:tc>
          <w:tcPr>
            <w:tcW w:w="447"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371" w:type="pct"/>
            <w:vAlign w:val="center"/>
          </w:tcPr>
          <w:p w:rsidR="00831FC1" w:rsidRPr="003814BA" w:rsidRDefault="00831FC1" w:rsidP="009B5C93">
            <w:pPr>
              <w:spacing w:line="240" w:lineRule="auto"/>
              <w:ind w:firstLineChars="0" w:firstLine="0"/>
              <w:jc w:val="center"/>
              <w:rPr>
                <w:sz w:val="21"/>
                <w:szCs w:val="24"/>
              </w:rPr>
            </w:pPr>
            <w:r w:rsidRPr="003814BA">
              <w:rPr>
                <w:rFonts w:hint="eastAsia"/>
                <w:sz w:val="21"/>
                <w:szCs w:val="24"/>
              </w:rPr>
              <w:t>/</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20</w:t>
            </w:r>
          </w:p>
        </w:tc>
        <w:tc>
          <w:tcPr>
            <w:tcW w:w="746"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30</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15</w:t>
            </w:r>
          </w:p>
        </w:tc>
        <w:tc>
          <w:tcPr>
            <w:tcW w:w="697"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20</w:t>
            </w:r>
          </w:p>
        </w:tc>
      </w:tr>
      <w:tr w:rsidR="00831FC1" w:rsidRPr="003814BA" w:rsidTr="00507405">
        <w:trPr>
          <w:trHeight w:val="276"/>
          <w:jc w:val="center"/>
        </w:trPr>
        <w:tc>
          <w:tcPr>
            <w:tcW w:w="427" w:type="pct"/>
            <w:vMerge w:val="restar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消毒池</w:t>
            </w: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sz w:val="21"/>
                <w:szCs w:val="21"/>
              </w:rPr>
              <w:t>入水</w:t>
            </w:r>
          </w:p>
        </w:tc>
        <w:tc>
          <w:tcPr>
            <w:tcW w:w="447" w:type="pct"/>
            <w:vMerge w:val="restar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720</w:t>
            </w:r>
          </w:p>
        </w:tc>
        <w:tc>
          <w:tcPr>
            <w:tcW w:w="371" w:type="pct"/>
            <w:vAlign w:val="center"/>
          </w:tcPr>
          <w:p w:rsidR="00831FC1" w:rsidRPr="003814BA" w:rsidRDefault="00831FC1" w:rsidP="009B5C93">
            <w:pPr>
              <w:spacing w:line="240" w:lineRule="auto"/>
              <w:ind w:firstLineChars="0" w:firstLine="0"/>
              <w:jc w:val="center"/>
              <w:rPr>
                <w:sz w:val="21"/>
                <w:szCs w:val="24"/>
              </w:rPr>
            </w:pPr>
            <w:r w:rsidRPr="003814BA">
              <w:rPr>
                <w:sz w:val="21"/>
                <w:szCs w:val="21"/>
              </w:rPr>
              <w:t>6</w:t>
            </w:r>
            <w:r w:rsidRPr="003814BA">
              <w:rPr>
                <w:sz w:val="21"/>
                <w:szCs w:val="21"/>
              </w:rPr>
              <w:t>～</w:t>
            </w:r>
            <w:r w:rsidRPr="003814BA">
              <w:rPr>
                <w:sz w:val="21"/>
                <w:szCs w:val="21"/>
              </w:rPr>
              <w:t>9</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86.4</w:t>
            </w:r>
          </w:p>
        </w:tc>
        <w:tc>
          <w:tcPr>
            <w:tcW w:w="746"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42.88</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10.71</w:t>
            </w:r>
          </w:p>
        </w:tc>
        <w:tc>
          <w:tcPr>
            <w:tcW w:w="697"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0.48</w:t>
            </w:r>
          </w:p>
        </w:tc>
      </w:tr>
      <w:tr w:rsidR="00831FC1" w:rsidRPr="003814BA" w:rsidTr="00507405">
        <w:trPr>
          <w:trHeight w:val="276"/>
          <w:jc w:val="center"/>
        </w:trPr>
        <w:tc>
          <w:tcPr>
            <w:tcW w:w="427" w:type="pct"/>
            <w:vMerge/>
            <w:vAlign w:val="center"/>
          </w:tcPr>
          <w:p w:rsidR="00831FC1" w:rsidRPr="003814BA" w:rsidRDefault="00831FC1" w:rsidP="009B5C93">
            <w:pPr>
              <w:tabs>
                <w:tab w:val="left" w:pos="540"/>
              </w:tabs>
              <w:spacing w:line="240" w:lineRule="auto"/>
              <w:ind w:firstLineChars="0" w:firstLine="0"/>
              <w:jc w:val="center"/>
              <w:rPr>
                <w:sz w:val="21"/>
                <w:szCs w:val="21"/>
              </w:rPr>
            </w:pP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sz w:val="21"/>
                <w:szCs w:val="21"/>
              </w:rPr>
              <w:t>出水</w:t>
            </w:r>
          </w:p>
        </w:tc>
        <w:tc>
          <w:tcPr>
            <w:tcW w:w="447" w:type="pct"/>
            <w:vMerge/>
            <w:vAlign w:val="center"/>
          </w:tcPr>
          <w:p w:rsidR="00831FC1" w:rsidRPr="003814BA" w:rsidRDefault="00831FC1" w:rsidP="009B5C93">
            <w:pPr>
              <w:spacing w:line="240" w:lineRule="auto"/>
              <w:ind w:firstLineChars="0" w:firstLine="0"/>
              <w:jc w:val="center"/>
              <w:rPr>
                <w:sz w:val="21"/>
                <w:szCs w:val="21"/>
              </w:rPr>
            </w:pPr>
          </w:p>
        </w:tc>
        <w:tc>
          <w:tcPr>
            <w:tcW w:w="371" w:type="pct"/>
            <w:vAlign w:val="center"/>
          </w:tcPr>
          <w:p w:rsidR="00831FC1" w:rsidRPr="003814BA" w:rsidRDefault="00831FC1" w:rsidP="009B5C93">
            <w:pPr>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86.4</w:t>
            </w:r>
          </w:p>
        </w:tc>
        <w:tc>
          <w:tcPr>
            <w:tcW w:w="746"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42.88</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10.71</w:t>
            </w:r>
          </w:p>
        </w:tc>
        <w:tc>
          <w:tcPr>
            <w:tcW w:w="697"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0.48</w:t>
            </w:r>
          </w:p>
        </w:tc>
      </w:tr>
      <w:tr w:rsidR="00831FC1" w:rsidRPr="003814BA" w:rsidTr="00507405">
        <w:trPr>
          <w:trHeight w:val="276"/>
          <w:jc w:val="center"/>
        </w:trPr>
        <w:tc>
          <w:tcPr>
            <w:tcW w:w="427" w:type="pct"/>
            <w:vMerge/>
            <w:vAlign w:val="center"/>
          </w:tcPr>
          <w:p w:rsidR="00831FC1" w:rsidRPr="003814BA" w:rsidRDefault="00831FC1" w:rsidP="009B5C93">
            <w:pPr>
              <w:tabs>
                <w:tab w:val="left" w:pos="540"/>
              </w:tabs>
              <w:spacing w:line="240" w:lineRule="auto"/>
              <w:ind w:firstLineChars="0" w:firstLine="0"/>
              <w:jc w:val="center"/>
              <w:rPr>
                <w:sz w:val="21"/>
                <w:szCs w:val="21"/>
              </w:rPr>
            </w:pPr>
          </w:p>
        </w:tc>
        <w:tc>
          <w:tcPr>
            <w:tcW w:w="822"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去除效率（</w:t>
            </w:r>
            <w:r w:rsidRPr="003814BA">
              <w:rPr>
                <w:rFonts w:hint="eastAsia"/>
                <w:sz w:val="21"/>
                <w:szCs w:val="21"/>
              </w:rPr>
              <w:t>%</w:t>
            </w:r>
            <w:r w:rsidRPr="003814BA">
              <w:rPr>
                <w:rFonts w:hint="eastAsia"/>
                <w:sz w:val="21"/>
                <w:szCs w:val="21"/>
              </w:rPr>
              <w:t>）</w:t>
            </w:r>
          </w:p>
        </w:tc>
        <w:tc>
          <w:tcPr>
            <w:tcW w:w="447"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371"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746"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745"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c>
          <w:tcPr>
            <w:tcW w:w="697" w:type="pct"/>
            <w:vAlign w:val="center"/>
          </w:tcPr>
          <w:p w:rsidR="00831FC1" w:rsidRPr="003814BA" w:rsidRDefault="00831FC1" w:rsidP="009B5C93">
            <w:pPr>
              <w:spacing w:line="240" w:lineRule="auto"/>
              <w:ind w:firstLineChars="0" w:firstLine="0"/>
              <w:jc w:val="center"/>
              <w:rPr>
                <w:sz w:val="21"/>
                <w:szCs w:val="21"/>
              </w:rPr>
            </w:pPr>
            <w:r w:rsidRPr="003814BA">
              <w:rPr>
                <w:rFonts w:hint="eastAsia"/>
                <w:sz w:val="21"/>
                <w:szCs w:val="21"/>
              </w:rPr>
              <w:t>/</w:t>
            </w:r>
          </w:p>
        </w:tc>
      </w:tr>
      <w:tr w:rsidR="00831FC1" w:rsidRPr="003814BA" w:rsidTr="00507405">
        <w:trPr>
          <w:trHeight w:val="20"/>
          <w:jc w:val="center"/>
        </w:trPr>
        <w:tc>
          <w:tcPr>
            <w:tcW w:w="1696" w:type="pct"/>
            <w:gridSpan w:val="3"/>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出水浓度</w:t>
            </w:r>
          </w:p>
        </w:tc>
        <w:tc>
          <w:tcPr>
            <w:tcW w:w="371"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8</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86.4</w:t>
            </w:r>
          </w:p>
        </w:tc>
        <w:tc>
          <w:tcPr>
            <w:tcW w:w="746"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42.88</w:t>
            </w:r>
          </w:p>
        </w:tc>
        <w:tc>
          <w:tcPr>
            <w:tcW w:w="745"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10.71</w:t>
            </w:r>
          </w:p>
        </w:tc>
        <w:tc>
          <w:tcPr>
            <w:tcW w:w="697" w:type="pct"/>
            <w:vAlign w:val="center"/>
          </w:tcPr>
          <w:p w:rsidR="00831FC1" w:rsidRPr="003814BA" w:rsidRDefault="00831FC1" w:rsidP="001622D7">
            <w:pPr>
              <w:spacing w:line="240" w:lineRule="auto"/>
              <w:ind w:firstLineChars="0" w:firstLine="0"/>
              <w:jc w:val="center"/>
              <w:rPr>
                <w:sz w:val="21"/>
                <w:szCs w:val="21"/>
              </w:rPr>
            </w:pPr>
            <w:r w:rsidRPr="003814BA">
              <w:rPr>
                <w:rFonts w:hint="eastAsia"/>
                <w:sz w:val="21"/>
                <w:szCs w:val="21"/>
              </w:rPr>
              <w:t>0.48</w:t>
            </w:r>
          </w:p>
        </w:tc>
      </w:tr>
      <w:tr w:rsidR="00831FC1" w:rsidRPr="003814BA" w:rsidTr="00507405">
        <w:trPr>
          <w:trHeight w:val="70"/>
          <w:jc w:val="center"/>
        </w:trPr>
        <w:tc>
          <w:tcPr>
            <w:tcW w:w="1696" w:type="pct"/>
            <w:gridSpan w:val="3"/>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接管标准</w:t>
            </w:r>
          </w:p>
        </w:tc>
        <w:tc>
          <w:tcPr>
            <w:tcW w:w="371"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6</w:t>
            </w:r>
            <w:r w:rsidRPr="003814BA">
              <w:rPr>
                <w:sz w:val="21"/>
                <w:szCs w:val="21"/>
              </w:rPr>
              <w:t>～</w:t>
            </w:r>
            <w:r w:rsidRPr="003814BA">
              <w:rPr>
                <w:sz w:val="21"/>
                <w:szCs w:val="21"/>
              </w:rPr>
              <w:t>9</w:t>
            </w:r>
          </w:p>
        </w:tc>
        <w:tc>
          <w:tcPr>
            <w:tcW w:w="745"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w:t>
            </w:r>
            <w:r w:rsidRPr="003814BA">
              <w:rPr>
                <w:rFonts w:hint="eastAsia"/>
                <w:sz w:val="21"/>
                <w:szCs w:val="21"/>
              </w:rPr>
              <w:t>1</w:t>
            </w:r>
            <w:r w:rsidRPr="003814BA">
              <w:rPr>
                <w:sz w:val="21"/>
                <w:szCs w:val="21"/>
              </w:rPr>
              <w:t>00</w:t>
            </w:r>
          </w:p>
        </w:tc>
        <w:tc>
          <w:tcPr>
            <w:tcW w:w="746"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w:t>
            </w:r>
            <w:r w:rsidRPr="003814BA">
              <w:rPr>
                <w:rFonts w:hint="eastAsia"/>
                <w:sz w:val="21"/>
                <w:szCs w:val="21"/>
              </w:rPr>
              <w:t>7</w:t>
            </w:r>
            <w:r w:rsidRPr="003814BA">
              <w:rPr>
                <w:sz w:val="21"/>
                <w:szCs w:val="21"/>
              </w:rPr>
              <w:t>0</w:t>
            </w:r>
          </w:p>
        </w:tc>
        <w:tc>
          <w:tcPr>
            <w:tcW w:w="745"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w:t>
            </w:r>
            <w:r w:rsidRPr="003814BA">
              <w:rPr>
                <w:rFonts w:hint="eastAsia"/>
                <w:sz w:val="21"/>
                <w:szCs w:val="21"/>
              </w:rPr>
              <w:t>15</w:t>
            </w:r>
          </w:p>
        </w:tc>
        <w:tc>
          <w:tcPr>
            <w:tcW w:w="697" w:type="pct"/>
            <w:vAlign w:val="center"/>
          </w:tcPr>
          <w:p w:rsidR="00831FC1" w:rsidRPr="003814BA" w:rsidRDefault="00831FC1" w:rsidP="009B5C93">
            <w:pPr>
              <w:tabs>
                <w:tab w:val="left" w:pos="540"/>
              </w:tabs>
              <w:spacing w:line="240" w:lineRule="auto"/>
              <w:ind w:firstLineChars="0" w:firstLine="0"/>
              <w:jc w:val="center"/>
              <w:rPr>
                <w:sz w:val="21"/>
                <w:szCs w:val="21"/>
              </w:rPr>
            </w:pPr>
            <w:r w:rsidRPr="003814BA">
              <w:rPr>
                <w:sz w:val="21"/>
                <w:szCs w:val="21"/>
              </w:rPr>
              <w:t>≤</w:t>
            </w:r>
            <w:r w:rsidRPr="003814BA">
              <w:rPr>
                <w:rFonts w:hint="eastAsia"/>
                <w:sz w:val="21"/>
                <w:szCs w:val="21"/>
              </w:rPr>
              <w:t>0.5</w:t>
            </w:r>
          </w:p>
        </w:tc>
      </w:tr>
    </w:tbl>
    <w:p w:rsidR="006E6E3E" w:rsidRPr="003814BA" w:rsidRDefault="006E6E3E" w:rsidP="00300A15">
      <w:pPr>
        <w:spacing w:beforeLines="50" w:before="120"/>
        <w:ind w:firstLine="560"/>
        <w:rPr>
          <w:szCs w:val="28"/>
        </w:rPr>
      </w:pPr>
      <w:r w:rsidRPr="003814BA">
        <w:rPr>
          <w:szCs w:val="28"/>
        </w:rPr>
        <w:t>从上表可见，本项目废水处理后浓度满足</w:t>
      </w:r>
      <w:r w:rsidRPr="003814BA">
        <w:rPr>
          <w:rFonts w:hint="eastAsia"/>
        </w:rPr>
        <w:t>《污水综合排放标准》（</w:t>
      </w:r>
      <w:r w:rsidRPr="003814BA">
        <w:t>GB 8978-1996</w:t>
      </w:r>
      <w:r w:rsidRPr="003814BA">
        <w:rPr>
          <w:rFonts w:hint="eastAsia"/>
        </w:rPr>
        <w:t>）中一级标准</w:t>
      </w:r>
      <w:r w:rsidRPr="003814BA">
        <w:rPr>
          <w:szCs w:val="28"/>
        </w:rPr>
        <w:t>。</w:t>
      </w:r>
    </w:p>
    <w:p w:rsidR="006E6E3E" w:rsidRPr="003814BA" w:rsidRDefault="006E6E3E" w:rsidP="00AC1A1E">
      <w:pPr>
        <w:pStyle w:val="a3"/>
      </w:pPr>
      <w:r w:rsidRPr="003814BA">
        <w:rPr>
          <w:rFonts w:hint="eastAsia"/>
        </w:rPr>
        <w:t>6.2.4</w:t>
      </w:r>
      <w:r w:rsidRPr="003814BA">
        <w:rPr>
          <w:rFonts w:hint="eastAsia"/>
        </w:rPr>
        <w:t>尾水回用于厂区绿化可行性分析</w:t>
      </w:r>
    </w:p>
    <w:p w:rsidR="001F59E1" w:rsidRPr="003814BA" w:rsidRDefault="006E6E3E" w:rsidP="001F59E1">
      <w:pPr>
        <w:ind w:firstLine="560"/>
      </w:pPr>
      <w:r w:rsidRPr="003814BA">
        <w:rPr>
          <w:rFonts w:hint="eastAsia"/>
        </w:rPr>
        <w:lastRenderedPageBreak/>
        <w:t>厂区内已有绿化面积约为</w:t>
      </w:r>
      <w:r w:rsidR="00F80BAF" w:rsidRPr="003814BA">
        <w:rPr>
          <w:rFonts w:hint="eastAsia"/>
        </w:rPr>
        <w:t>1</w:t>
      </w:r>
      <w:r w:rsidR="008A1143" w:rsidRPr="003814BA">
        <w:rPr>
          <w:rFonts w:hint="eastAsia"/>
        </w:rPr>
        <w:t>824</w:t>
      </w:r>
      <w:r w:rsidRPr="003814BA">
        <w:rPr>
          <w:rFonts w:hint="eastAsia"/>
        </w:rPr>
        <w:t>m</w:t>
      </w:r>
      <w:r w:rsidRPr="003814BA">
        <w:rPr>
          <w:rFonts w:hint="eastAsia"/>
          <w:vertAlign w:val="superscript"/>
        </w:rPr>
        <w:t>2</w:t>
      </w:r>
      <w:r w:rsidRPr="003814BA">
        <w:rPr>
          <w:rFonts w:hint="eastAsia"/>
        </w:rPr>
        <w:t>，</w:t>
      </w:r>
      <w:r w:rsidRPr="003814BA">
        <w:t>根据《江苏省城市生活与公共用水定额》（</w:t>
      </w:r>
      <w:r w:rsidRPr="003814BA">
        <w:t>2012</w:t>
      </w:r>
      <w:r w:rsidRPr="003814BA">
        <w:t>年</w:t>
      </w:r>
      <w:r w:rsidRPr="003814BA">
        <w:rPr>
          <w:rFonts w:hint="eastAsia"/>
        </w:rPr>
        <w:t>修订</w:t>
      </w:r>
      <w:r w:rsidRPr="003814BA">
        <w:t>），绿化浇洒用水定额按照</w:t>
      </w:r>
      <w:r w:rsidRPr="003814BA">
        <w:t>0.6L/m</w:t>
      </w:r>
      <w:r w:rsidRPr="003814BA">
        <w:rPr>
          <w:vertAlign w:val="superscript"/>
        </w:rPr>
        <w:t>2</w:t>
      </w:r>
      <w:r w:rsidRPr="003814BA">
        <w:t>·d</w:t>
      </w:r>
      <w:r w:rsidRPr="003814BA">
        <w:t>（</w:t>
      </w:r>
      <w:r w:rsidRPr="003814BA">
        <w:t>1</w:t>
      </w:r>
      <w:r w:rsidRPr="003814BA">
        <w:t>、</w:t>
      </w:r>
      <w:r w:rsidRPr="003814BA">
        <w:t>4</w:t>
      </w:r>
      <w:r w:rsidRPr="003814BA">
        <w:t>季度），</w:t>
      </w:r>
      <w:r w:rsidR="001B1A61" w:rsidRPr="003814BA">
        <w:rPr>
          <w:rFonts w:hint="eastAsia"/>
        </w:rPr>
        <w:t>2</w:t>
      </w:r>
      <w:r w:rsidRPr="003814BA">
        <w:t>.0L/m</w:t>
      </w:r>
      <w:r w:rsidRPr="003814BA">
        <w:rPr>
          <w:vertAlign w:val="superscript"/>
        </w:rPr>
        <w:t>2</w:t>
      </w:r>
      <w:r w:rsidRPr="003814BA">
        <w:t>·d</w:t>
      </w:r>
      <w:r w:rsidRPr="003814BA">
        <w:t>（</w:t>
      </w:r>
      <w:r w:rsidRPr="003814BA">
        <w:t>2</w:t>
      </w:r>
      <w:r w:rsidRPr="003814BA">
        <w:t>、</w:t>
      </w:r>
      <w:r w:rsidRPr="003814BA">
        <w:t>3</w:t>
      </w:r>
      <w:r w:rsidRPr="003814BA">
        <w:t>季度）计算，绿化用水约</w:t>
      </w:r>
      <w:r w:rsidR="008A1143" w:rsidRPr="003814BA">
        <w:rPr>
          <w:rFonts w:hint="eastAsia"/>
        </w:rPr>
        <w:t>866.76</w:t>
      </w:r>
      <w:r w:rsidRPr="003814BA">
        <w:rPr>
          <w:rFonts w:hint="eastAsia"/>
        </w:rPr>
        <w:t>m</w:t>
      </w:r>
      <w:r w:rsidRPr="003814BA">
        <w:rPr>
          <w:rFonts w:hint="eastAsia"/>
          <w:vertAlign w:val="superscript"/>
        </w:rPr>
        <w:t>3</w:t>
      </w:r>
      <w:r w:rsidRPr="003814BA">
        <w:t>/a</w:t>
      </w:r>
      <w:r w:rsidRPr="003814BA">
        <w:t>，该部分用水由绿地吸收，通过蒸发、蒸腾等进入空气，无废水产生。经处理后的</w:t>
      </w:r>
      <w:r w:rsidR="00AC1A1E" w:rsidRPr="003814BA">
        <w:rPr>
          <w:rFonts w:hint="eastAsia"/>
        </w:rPr>
        <w:t>720</w:t>
      </w:r>
      <w:r w:rsidRPr="003814BA">
        <w:rPr>
          <w:rFonts w:hint="eastAsia"/>
        </w:rPr>
        <w:t>m</w:t>
      </w:r>
      <w:r w:rsidRPr="003814BA">
        <w:rPr>
          <w:rFonts w:hint="eastAsia"/>
          <w:vertAlign w:val="superscript"/>
        </w:rPr>
        <w:t>3</w:t>
      </w:r>
      <w:r w:rsidRPr="003814BA">
        <w:t>/a</w:t>
      </w:r>
      <w:r w:rsidRPr="003814BA">
        <w:t>生活污水回用于绿化，不会产生剩余废水，因此是可行的。</w:t>
      </w:r>
    </w:p>
    <w:p w:rsidR="00AC1A1E" w:rsidRPr="003814BA" w:rsidRDefault="00AC1A1E" w:rsidP="00AC1A1E">
      <w:pPr>
        <w:pStyle w:val="a3"/>
      </w:pPr>
      <w:r w:rsidRPr="003814BA">
        <w:t>6.2.5</w:t>
      </w:r>
      <w:r w:rsidRPr="003814BA">
        <w:t>投资及运行估算</w:t>
      </w:r>
    </w:p>
    <w:p w:rsidR="00AC1A1E" w:rsidRPr="003814BA" w:rsidRDefault="00AC1A1E" w:rsidP="001F59E1">
      <w:pPr>
        <w:ind w:firstLine="560"/>
        <w:rPr>
          <w:szCs w:val="24"/>
        </w:rPr>
      </w:pPr>
      <w:r w:rsidRPr="003814BA">
        <w:rPr>
          <w:szCs w:val="28"/>
        </w:rPr>
        <w:t>企业污水站</w:t>
      </w:r>
      <w:r w:rsidRPr="003814BA">
        <w:rPr>
          <w:szCs w:val="24"/>
        </w:rPr>
        <w:t>投资约</w:t>
      </w:r>
      <w:r w:rsidRPr="003814BA">
        <w:rPr>
          <w:rFonts w:hint="eastAsia"/>
          <w:szCs w:val="24"/>
        </w:rPr>
        <w:t>1</w:t>
      </w:r>
      <w:r w:rsidRPr="003814BA">
        <w:rPr>
          <w:szCs w:val="24"/>
        </w:rPr>
        <w:t>0</w:t>
      </w:r>
      <w:r w:rsidRPr="003814BA">
        <w:rPr>
          <w:szCs w:val="24"/>
        </w:rPr>
        <w:t>万元，污水站工程投资占本项目总投资</w:t>
      </w:r>
      <w:r w:rsidRPr="003814BA">
        <w:rPr>
          <w:rFonts w:hint="eastAsia"/>
          <w:szCs w:val="24"/>
        </w:rPr>
        <w:t>2</w:t>
      </w:r>
      <w:r w:rsidRPr="003814BA">
        <w:rPr>
          <w:szCs w:val="24"/>
        </w:rPr>
        <w:t>000</w:t>
      </w:r>
      <w:r w:rsidRPr="003814BA">
        <w:rPr>
          <w:szCs w:val="24"/>
        </w:rPr>
        <w:t>万元的</w:t>
      </w:r>
      <w:r w:rsidRPr="003814BA">
        <w:rPr>
          <w:szCs w:val="24"/>
        </w:rPr>
        <w:t>0.5%</w:t>
      </w:r>
      <w:r w:rsidRPr="003814BA">
        <w:rPr>
          <w:szCs w:val="24"/>
        </w:rPr>
        <w:t>。本项目年水处理成本为</w:t>
      </w:r>
      <w:r w:rsidRPr="003814BA">
        <w:rPr>
          <w:rFonts w:hint="eastAsia"/>
          <w:szCs w:val="24"/>
        </w:rPr>
        <w:t>2</w:t>
      </w:r>
      <w:r w:rsidRPr="003814BA">
        <w:rPr>
          <w:szCs w:val="24"/>
        </w:rPr>
        <w:t>万元，</w:t>
      </w:r>
      <w:r w:rsidRPr="003814BA">
        <w:rPr>
          <w:szCs w:val="28"/>
        </w:rPr>
        <w:t>占项目</w:t>
      </w:r>
      <w:r w:rsidRPr="003814BA">
        <w:rPr>
          <w:rFonts w:hint="eastAsia"/>
          <w:szCs w:val="28"/>
        </w:rPr>
        <w:t>年净利润</w:t>
      </w:r>
      <w:r w:rsidRPr="003814BA">
        <w:rPr>
          <w:szCs w:val="28"/>
        </w:rPr>
        <w:t>3000</w:t>
      </w:r>
      <w:r w:rsidRPr="003814BA">
        <w:rPr>
          <w:szCs w:val="28"/>
        </w:rPr>
        <w:t>万元</w:t>
      </w:r>
      <w:r w:rsidRPr="003814BA">
        <w:rPr>
          <w:szCs w:val="24"/>
        </w:rPr>
        <w:t>的</w:t>
      </w:r>
      <w:r w:rsidRPr="003814BA">
        <w:rPr>
          <w:szCs w:val="24"/>
        </w:rPr>
        <w:t>0.</w:t>
      </w:r>
      <w:r w:rsidRPr="003814BA">
        <w:rPr>
          <w:rFonts w:hint="eastAsia"/>
          <w:szCs w:val="24"/>
        </w:rPr>
        <w:t>067</w:t>
      </w:r>
      <w:r w:rsidRPr="003814BA">
        <w:rPr>
          <w:szCs w:val="24"/>
        </w:rPr>
        <w:t>%</w:t>
      </w:r>
      <w:r w:rsidRPr="003814BA">
        <w:rPr>
          <w:szCs w:val="24"/>
        </w:rPr>
        <w:t>，项目的经济效益较好，可以承受。处理后的废水可以达到</w:t>
      </w:r>
      <w:r w:rsidRPr="003814BA">
        <w:rPr>
          <w:rFonts w:hint="eastAsia"/>
        </w:rPr>
        <w:t>《污水综合排放标准》（</w:t>
      </w:r>
      <w:r w:rsidRPr="003814BA">
        <w:t>GB 8978-1996</w:t>
      </w:r>
      <w:r w:rsidRPr="003814BA">
        <w:rPr>
          <w:rFonts w:hint="eastAsia"/>
        </w:rPr>
        <w:t>）中一级标准</w:t>
      </w:r>
      <w:r w:rsidRPr="003814BA">
        <w:rPr>
          <w:szCs w:val="24"/>
        </w:rPr>
        <w:t>要求，从经济和环保两方面综合考虑，本工程废水处理方案在经济上是可行的。</w:t>
      </w:r>
    </w:p>
    <w:p w:rsidR="00AC1A1E" w:rsidRPr="003814BA" w:rsidRDefault="00AC1A1E" w:rsidP="00AC1A1E">
      <w:pPr>
        <w:pStyle w:val="2"/>
      </w:pPr>
      <w:bookmarkStart w:id="227" w:name="_Toc377480211"/>
      <w:bookmarkStart w:id="228" w:name="_Toc5030881"/>
      <w:bookmarkStart w:id="229" w:name="_Toc26431840"/>
      <w:bookmarkStart w:id="230" w:name="_Toc30082061"/>
      <w:r w:rsidRPr="003814BA">
        <w:rPr>
          <w:rFonts w:hint="eastAsia"/>
        </w:rPr>
        <w:t>6.3</w:t>
      </w:r>
      <w:r w:rsidRPr="003814BA">
        <w:t>噪声防治措施分析</w:t>
      </w:r>
      <w:bookmarkEnd w:id="227"/>
      <w:bookmarkEnd w:id="228"/>
      <w:bookmarkEnd w:id="229"/>
      <w:bookmarkEnd w:id="230"/>
    </w:p>
    <w:p w:rsidR="00AC1A1E" w:rsidRPr="003814BA" w:rsidRDefault="00AC1A1E" w:rsidP="00AC1A1E">
      <w:pPr>
        <w:ind w:firstLine="560"/>
      </w:pPr>
      <w:r w:rsidRPr="003814BA">
        <w:t>本项目噪声源主要是粉碎机、搅拌机、切粒机等，生产中采取的噪声污染防治措施主要有：</w:t>
      </w:r>
    </w:p>
    <w:p w:rsidR="00AC1A1E" w:rsidRPr="003814BA" w:rsidRDefault="00AC1A1E" w:rsidP="00AC1A1E">
      <w:pPr>
        <w:ind w:firstLine="560"/>
      </w:pPr>
      <w:r w:rsidRPr="003814BA">
        <w:t>（</w:t>
      </w:r>
      <w:r w:rsidRPr="003814BA">
        <w:t>1</w:t>
      </w:r>
      <w:r w:rsidRPr="003814BA">
        <w:t>）重视设备选型，采用减震措施：尽量选用加工精度高，运行噪声低的生产设备，底座安装减振材料等减小振动。</w:t>
      </w:r>
    </w:p>
    <w:p w:rsidR="00AC1A1E" w:rsidRPr="003814BA" w:rsidRDefault="00AC1A1E" w:rsidP="00AC1A1E">
      <w:pPr>
        <w:ind w:firstLine="560"/>
      </w:pPr>
      <w:r w:rsidRPr="003814BA">
        <w:t>（</w:t>
      </w:r>
      <w:r w:rsidRPr="003814BA">
        <w:t>2</w:t>
      </w:r>
      <w:r w:rsidRPr="003814BA">
        <w:t>）合理布置厂房：车间内高噪声设备，应在车间内设置独立的隔声间或封闭式围护结构，形成噪声屏障，阻碍噪声传播；</w:t>
      </w:r>
    </w:p>
    <w:p w:rsidR="00AC1A1E" w:rsidRPr="003814BA" w:rsidRDefault="00AC1A1E" w:rsidP="00AC1A1E">
      <w:pPr>
        <w:ind w:firstLine="560"/>
      </w:pPr>
      <w:r w:rsidRPr="003814BA">
        <w:t>（</w:t>
      </w:r>
      <w:r w:rsidRPr="003814BA">
        <w:t>3</w:t>
      </w:r>
      <w:r w:rsidRPr="003814BA">
        <w:t>）对于生产车间的墙壁，应考虑设置隔声、吸声材料，使噪声受到不同程度的吸收，尽可能屏蔽声源。</w:t>
      </w:r>
    </w:p>
    <w:p w:rsidR="00AC1A1E" w:rsidRPr="003814BA" w:rsidRDefault="00AC1A1E" w:rsidP="00AC1A1E">
      <w:pPr>
        <w:ind w:firstLine="560"/>
      </w:pPr>
      <w:r w:rsidRPr="003814BA">
        <w:t>（</w:t>
      </w:r>
      <w:r w:rsidRPr="003814BA">
        <w:t>4</w:t>
      </w:r>
      <w:r w:rsidRPr="003814BA">
        <w:t>）风机防治措施及对策：风机应考虑加装消声器，风机管道之间采取软边接防振等措施，以减少风机振动对周围环境的影响。</w:t>
      </w:r>
    </w:p>
    <w:p w:rsidR="00AC1A1E" w:rsidRPr="003814BA" w:rsidRDefault="00AC1A1E" w:rsidP="00AC1A1E">
      <w:pPr>
        <w:ind w:firstLine="560"/>
      </w:pPr>
      <w:r w:rsidRPr="003814BA">
        <w:t>（</w:t>
      </w:r>
      <w:r w:rsidRPr="003814BA">
        <w:t>5</w:t>
      </w:r>
      <w:r w:rsidRPr="003814BA">
        <w:t>）废气处理风机噪声：对每个风机加装隔声罩，从罩内引出的排风烟道采取隔声阻尼包扎。</w:t>
      </w:r>
    </w:p>
    <w:p w:rsidR="00AC1A1E" w:rsidRPr="003814BA" w:rsidRDefault="00AC1A1E" w:rsidP="00AC1A1E">
      <w:pPr>
        <w:ind w:firstLine="560"/>
      </w:pPr>
      <w:r w:rsidRPr="003814BA">
        <w:t>（</w:t>
      </w:r>
      <w:r w:rsidRPr="003814BA">
        <w:t>6</w:t>
      </w:r>
      <w:r w:rsidRPr="003814BA">
        <w:t>）加强管理：加强噪声防治管理，降低人为噪声。</w:t>
      </w:r>
    </w:p>
    <w:p w:rsidR="00AC1A1E" w:rsidRPr="003814BA" w:rsidRDefault="00AC1A1E" w:rsidP="00AC1A1E">
      <w:pPr>
        <w:ind w:firstLine="560"/>
      </w:pPr>
      <w:r w:rsidRPr="003814BA">
        <w:t>从管理方面看，应加强以下几个方面工作，以减少对周围声环境的污染：</w:t>
      </w:r>
    </w:p>
    <w:p w:rsidR="00AC1A1E" w:rsidRPr="003814BA" w:rsidRDefault="00AC1A1E" w:rsidP="00AC1A1E">
      <w:pPr>
        <w:ind w:firstLine="560"/>
      </w:pPr>
      <w:r w:rsidRPr="003814BA">
        <w:rPr>
          <w:rFonts w:hint="eastAsia"/>
        </w:rPr>
        <w:t>①</w:t>
      </w:r>
      <w:r w:rsidRPr="003814BA">
        <w:t>建立设备定期维护、保养的管理制度，以防止设备故障形成的非正常生产噪声，同时确保环保措施发挥最有效的功能。</w:t>
      </w:r>
    </w:p>
    <w:p w:rsidR="00AC1A1E" w:rsidRPr="003814BA" w:rsidRDefault="00AC1A1E" w:rsidP="00AC1A1E">
      <w:pPr>
        <w:ind w:firstLine="560"/>
      </w:pPr>
      <w:r w:rsidRPr="003814BA">
        <w:rPr>
          <w:rFonts w:hint="eastAsia"/>
        </w:rPr>
        <w:lastRenderedPageBreak/>
        <w:t>②</w:t>
      </w:r>
      <w:r w:rsidRPr="003814BA">
        <w:t>加强职工环保意识教育，提倡文明生产，防止人为噪声。</w:t>
      </w:r>
    </w:p>
    <w:p w:rsidR="00AC1A1E" w:rsidRPr="003814BA" w:rsidRDefault="00AC1A1E" w:rsidP="00AC1A1E">
      <w:pPr>
        <w:ind w:firstLine="560"/>
      </w:pPr>
      <w:r w:rsidRPr="003814BA">
        <w:t>经过以上治理措施后，拟建项目各噪声设备均可降噪在</w:t>
      </w:r>
      <w:r w:rsidRPr="003814BA">
        <w:t xml:space="preserve">25dB </w:t>
      </w:r>
      <w:r w:rsidRPr="003814BA">
        <w:t>以上。噪声环境影响预测结果表明，采取降噪措施后，厂界噪声最大贡献值较小，叠加现状噪声值后，厂界噪声能够达标。</w:t>
      </w:r>
    </w:p>
    <w:p w:rsidR="00AC1A1E" w:rsidRPr="003814BA" w:rsidRDefault="00AC1A1E" w:rsidP="00AC1A1E">
      <w:pPr>
        <w:ind w:firstLine="560"/>
      </w:pPr>
      <w:r w:rsidRPr="003814BA">
        <w:t>综上所述，拟建项目的噪声污染防治措施是可行的。</w:t>
      </w:r>
    </w:p>
    <w:p w:rsidR="00AC1A1E" w:rsidRPr="003814BA" w:rsidRDefault="00AC1A1E" w:rsidP="00AC1A1E">
      <w:pPr>
        <w:pStyle w:val="2"/>
      </w:pPr>
      <w:bookmarkStart w:id="231" w:name="_Toc377480212"/>
      <w:bookmarkStart w:id="232" w:name="_Toc5030882"/>
      <w:bookmarkStart w:id="233" w:name="_Toc26431841"/>
      <w:bookmarkStart w:id="234" w:name="_Toc30082062"/>
      <w:r w:rsidRPr="003814BA">
        <w:rPr>
          <w:rFonts w:hint="eastAsia"/>
        </w:rPr>
        <w:t>6.4</w:t>
      </w:r>
      <w:r w:rsidRPr="003814BA">
        <w:t>固废防治措施分析</w:t>
      </w:r>
      <w:bookmarkEnd w:id="231"/>
      <w:bookmarkEnd w:id="232"/>
      <w:bookmarkEnd w:id="233"/>
      <w:bookmarkEnd w:id="234"/>
    </w:p>
    <w:p w:rsidR="00AC1A1E" w:rsidRPr="003814BA" w:rsidRDefault="00AC1A1E" w:rsidP="00AC1A1E">
      <w:pPr>
        <w:pStyle w:val="a3"/>
      </w:pPr>
      <w:bookmarkStart w:id="235" w:name="_Toc5030883"/>
      <w:r w:rsidRPr="003814BA">
        <w:rPr>
          <w:rFonts w:hint="eastAsia"/>
        </w:rPr>
        <w:t>6.4.1</w:t>
      </w:r>
      <w:r w:rsidRPr="003814BA">
        <w:t>固废产生种类</w:t>
      </w:r>
      <w:bookmarkEnd w:id="235"/>
    </w:p>
    <w:p w:rsidR="00AC1A1E" w:rsidRPr="003814BA" w:rsidRDefault="00AC1A1E" w:rsidP="00AC1A1E">
      <w:pPr>
        <w:ind w:firstLine="560"/>
      </w:pPr>
      <w:r w:rsidRPr="003814BA">
        <w:t>（</w:t>
      </w:r>
      <w:r w:rsidRPr="003814BA">
        <w:t>1</w:t>
      </w:r>
      <w:r w:rsidRPr="003814BA">
        <w:t>）一般工业固废</w:t>
      </w:r>
    </w:p>
    <w:p w:rsidR="00AC1A1E" w:rsidRPr="003814BA" w:rsidRDefault="00AC1A1E" w:rsidP="00AC1A1E">
      <w:pPr>
        <w:ind w:firstLine="560"/>
      </w:pPr>
      <w:r w:rsidRPr="003814BA">
        <w:t>本项目</w:t>
      </w:r>
      <w:r w:rsidR="005916E2" w:rsidRPr="003814BA">
        <w:t>布袋收尘收集后作为原料</w:t>
      </w:r>
      <w:r w:rsidRPr="003814BA">
        <w:t>回用，</w:t>
      </w:r>
      <w:r w:rsidR="005916E2" w:rsidRPr="003814BA">
        <w:t>根据计算可得布袋收尘</w:t>
      </w:r>
      <w:r w:rsidRPr="003814BA">
        <w:t>产生量约</w:t>
      </w:r>
      <w:r w:rsidR="00DE39CD" w:rsidRPr="003814BA">
        <w:rPr>
          <w:rFonts w:hint="eastAsia"/>
        </w:rPr>
        <w:t>5.415</w:t>
      </w:r>
      <w:r w:rsidRPr="003814BA">
        <w:t>t/a</w:t>
      </w:r>
      <w:r w:rsidRPr="003814BA">
        <w:t>。</w:t>
      </w:r>
      <w:r w:rsidR="00836436" w:rsidRPr="003814BA">
        <w:t>污泥产生量为</w:t>
      </w:r>
      <w:r w:rsidR="00836436" w:rsidRPr="003814BA">
        <w:rPr>
          <w:rFonts w:hint="eastAsia"/>
        </w:rPr>
        <w:t>0.2t/a</w:t>
      </w:r>
      <w:r w:rsidR="00836436" w:rsidRPr="003814BA">
        <w:rPr>
          <w:rFonts w:hint="eastAsia"/>
        </w:rPr>
        <w:t>，外售综合利用，可用于制砖或铺路。</w:t>
      </w:r>
    </w:p>
    <w:p w:rsidR="00AC1A1E" w:rsidRPr="003814BA" w:rsidRDefault="00AC1A1E" w:rsidP="00AC1A1E">
      <w:pPr>
        <w:ind w:firstLine="560"/>
      </w:pPr>
      <w:r w:rsidRPr="003814BA">
        <w:t>（</w:t>
      </w:r>
      <w:r w:rsidRPr="003814BA">
        <w:t>2</w:t>
      </w:r>
      <w:r w:rsidRPr="003814BA">
        <w:t>）危险废物</w:t>
      </w:r>
    </w:p>
    <w:p w:rsidR="00AC1A1E" w:rsidRPr="003814BA" w:rsidRDefault="00AC1A1E" w:rsidP="00AC1A1E">
      <w:pPr>
        <w:ind w:firstLine="560"/>
      </w:pPr>
      <w:r w:rsidRPr="003814BA">
        <w:t>本项目</w:t>
      </w:r>
      <w:r w:rsidR="004375D7" w:rsidRPr="003814BA">
        <w:t>滤网、</w:t>
      </w:r>
      <w:r w:rsidR="00836436" w:rsidRPr="003814BA">
        <w:t>UV</w:t>
      </w:r>
      <w:r w:rsidR="00836436" w:rsidRPr="003814BA">
        <w:t>灯管、</w:t>
      </w:r>
      <w:r w:rsidRPr="003814BA">
        <w:t>活性炭定期更换，</w:t>
      </w:r>
      <w:r w:rsidR="004375D7" w:rsidRPr="003814BA">
        <w:t>U</w:t>
      </w:r>
      <w:r w:rsidR="00836436" w:rsidRPr="003814BA">
        <w:t>V</w:t>
      </w:r>
      <w:r w:rsidR="00836436" w:rsidRPr="003814BA">
        <w:t>灯管预计</w:t>
      </w:r>
      <w:r w:rsidR="00DE39CD" w:rsidRPr="003814BA">
        <w:rPr>
          <w:rFonts w:hint="eastAsia"/>
        </w:rPr>
        <w:t>12</w:t>
      </w:r>
      <w:r w:rsidR="00836436" w:rsidRPr="003814BA">
        <w:rPr>
          <w:rFonts w:hint="eastAsia"/>
        </w:rPr>
        <w:t>个月更换</w:t>
      </w:r>
      <w:r w:rsidR="00836436" w:rsidRPr="003814BA">
        <w:rPr>
          <w:rFonts w:hint="eastAsia"/>
        </w:rPr>
        <w:t>1</w:t>
      </w:r>
      <w:r w:rsidR="00836436" w:rsidRPr="003814BA">
        <w:rPr>
          <w:rFonts w:hint="eastAsia"/>
        </w:rPr>
        <w:t>次，</w:t>
      </w:r>
      <w:r w:rsidR="00836436" w:rsidRPr="003814BA">
        <w:t>废</w:t>
      </w:r>
      <w:r w:rsidR="00836436" w:rsidRPr="003814BA">
        <w:t>UV</w:t>
      </w:r>
      <w:r w:rsidR="00836436" w:rsidRPr="003814BA">
        <w:t>灯管产生量预计</w:t>
      </w:r>
      <w:r w:rsidR="00836436" w:rsidRPr="003814BA">
        <w:rPr>
          <w:rFonts w:hint="eastAsia"/>
        </w:rPr>
        <w:t>0.01</w:t>
      </w:r>
      <w:r w:rsidR="00DE39CD" w:rsidRPr="003814BA">
        <w:rPr>
          <w:rFonts w:hint="eastAsia"/>
        </w:rPr>
        <w:t>5</w:t>
      </w:r>
      <w:r w:rsidR="00836436" w:rsidRPr="003814BA">
        <w:t>t/a</w:t>
      </w:r>
      <w:r w:rsidR="00836436" w:rsidRPr="003814BA">
        <w:t>；</w:t>
      </w:r>
      <w:r w:rsidR="00DE39CD" w:rsidRPr="003814BA">
        <w:t>滤网、</w:t>
      </w:r>
      <w:r w:rsidR="00836436" w:rsidRPr="003814BA">
        <w:t>活性炭</w:t>
      </w:r>
      <w:r w:rsidRPr="003814BA">
        <w:t>预计</w:t>
      </w:r>
      <w:r w:rsidR="00DE39CD" w:rsidRPr="003814BA">
        <w:rPr>
          <w:rFonts w:hint="eastAsia"/>
        </w:rPr>
        <w:t>3</w:t>
      </w:r>
      <w:r w:rsidRPr="003814BA">
        <w:t>个月更换一次，</w:t>
      </w:r>
      <w:r w:rsidR="00DE39CD" w:rsidRPr="003814BA">
        <w:t>废滤网、</w:t>
      </w:r>
      <w:r w:rsidRPr="003814BA">
        <w:t>废活性炭产生量预计</w:t>
      </w:r>
      <w:r w:rsidR="00DE39CD" w:rsidRPr="003814BA">
        <w:t>分别为</w:t>
      </w:r>
      <w:r w:rsidR="00DE39CD" w:rsidRPr="003814BA">
        <w:rPr>
          <w:rFonts w:hint="eastAsia"/>
        </w:rPr>
        <w:t>3t/a</w:t>
      </w:r>
      <w:r w:rsidR="00DE39CD" w:rsidRPr="003814BA">
        <w:rPr>
          <w:rFonts w:hint="eastAsia"/>
        </w:rPr>
        <w:t>、</w:t>
      </w:r>
      <w:r w:rsidR="00DE39CD" w:rsidRPr="003814BA">
        <w:rPr>
          <w:rFonts w:hint="eastAsia"/>
        </w:rPr>
        <w:t>8.67</w:t>
      </w:r>
      <w:r w:rsidRPr="003814BA">
        <w:t>t/a</w:t>
      </w:r>
      <w:r w:rsidR="00836436" w:rsidRPr="003814BA">
        <w:t>；</w:t>
      </w:r>
      <w:r w:rsidR="004375D7" w:rsidRPr="003814BA">
        <w:t>过滤的滤渣</w:t>
      </w:r>
      <w:r w:rsidR="004375D7" w:rsidRPr="003814BA">
        <w:rPr>
          <w:rFonts w:hint="eastAsia"/>
        </w:rPr>
        <w:t>3</w:t>
      </w:r>
      <w:r w:rsidR="004375D7" w:rsidRPr="003814BA">
        <w:rPr>
          <w:rFonts w:hint="eastAsia"/>
        </w:rPr>
        <w:t>个月清理一次，废滤渣</w:t>
      </w:r>
      <w:r w:rsidR="004375D7" w:rsidRPr="003814BA">
        <w:t>产生量预计</w:t>
      </w:r>
      <w:r w:rsidR="00DE39CD" w:rsidRPr="003814BA">
        <w:rPr>
          <w:rFonts w:hint="eastAsia"/>
        </w:rPr>
        <w:t>9</w:t>
      </w:r>
      <w:r w:rsidR="004375D7" w:rsidRPr="003814BA">
        <w:t>t/a</w:t>
      </w:r>
      <w:r w:rsidR="004375D7" w:rsidRPr="003814BA">
        <w:t>。项目危险废物均</w:t>
      </w:r>
      <w:r w:rsidRPr="003814BA">
        <w:t>委托有资质的单位处置。</w:t>
      </w:r>
    </w:p>
    <w:p w:rsidR="00AC1A1E" w:rsidRPr="003814BA" w:rsidRDefault="00AC1A1E" w:rsidP="00AC1A1E">
      <w:pPr>
        <w:ind w:firstLine="560"/>
      </w:pPr>
      <w:r w:rsidRPr="003814BA">
        <w:t>（</w:t>
      </w:r>
      <w:r w:rsidRPr="003814BA">
        <w:t>3</w:t>
      </w:r>
      <w:r w:rsidRPr="003814BA">
        <w:t>）生活垃圾</w:t>
      </w:r>
    </w:p>
    <w:p w:rsidR="00AC1A1E" w:rsidRPr="003814BA" w:rsidRDefault="00AC1A1E" w:rsidP="00AC1A1E">
      <w:pPr>
        <w:ind w:firstLine="560"/>
      </w:pPr>
      <w:r w:rsidRPr="003814BA">
        <w:t>本项目职工</w:t>
      </w:r>
      <w:r w:rsidRPr="003814BA">
        <w:t>30</w:t>
      </w:r>
      <w:r w:rsidRPr="003814BA">
        <w:t>人，生活垃圾以每人</w:t>
      </w:r>
      <w:r w:rsidRPr="003814BA">
        <w:t xml:space="preserve">0.5kg/d </w:t>
      </w:r>
      <w:r w:rsidRPr="003814BA">
        <w:t>计算，年产生生活垃圾</w:t>
      </w:r>
      <w:r w:rsidRPr="003814BA">
        <w:t>4.5t/a</w:t>
      </w:r>
      <w:r w:rsidRPr="003814BA">
        <w:t>。拟由环卫部门统一清运。</w:t>
      </w:r>
    </w:p>
    <w:p w:rsidR="00AC1A1E" w:rsidRPr="003814BA" w:rsidRDefault="00AC1A1E" w:rsidP="00AC1A1E">
      <w:pPr>
        <w:ind w:firstLine="560"/>
      </w:pPr>
      <w:r w:rsidRPr="003814BA">
        <w:t>本项目建成后固体废物排放总量见表</w:t>
      </w:r>
      <w:r w:rsidRPr="003814BA">
        <w:t>6.4-1</w:t>
      </w:r>
      <w:r w:rsidRPr="003814BA">
        <w:t>。</w:t>
      </w:r>
    </w:p>
    <w:p w:rsidR="005916E2" w:rsidRPr="003814BA" w:rsidRDefault="005916E2" w:rsidP="005916E2">
      <w:pPr>
        <w:adjustRightInd w:val="0"/>
        <w:snapToGrid w:val="0"/>
        <w:spacing w:line="400" w:lineRule="exact"/>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6.4-1</w:t>
      </w:r>
      <w:r w:rsidRPr="003814BA">
        <w:rPr>
          <w:rFonts w:cs="Times New Roman"/>
          <w:b/>
          <w:sz w:val="24"/>
          <w:szCs w:val="24"/>
        </w:rPr>
        <w:t>固体废物排放总量表（</w:t>
      </w:r>
      <w:r w:rsidRPr="003814BA">
        <w:rPr>
          <w:rFonts w:cs="Times New Roman"/>
          <w:b/>
          <w:sz w:val="24"/>
          <w:szCs w:val="24"/>
        </w:rPr>
        <w:t>t/a</w:t>
      </w:r>
      <w:r w:rsidRPr="003814BA">
        <w:rPr>
          <w:rFonts w:cs="Times New Roman"/>
          <w:b/>
          <w:sz w:val="24"/>
          <w:szCs w:val="24"/>
        </w:rPr>
        <w:t>）</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677"/>
        <w:gridCol w:w="1486"/>
        <w:gridCol w:w="1496"/>
        <w:gridCol w:w="1593"/>
        <w:gridCol w:w="1558"/>
        <w:gridCol w:w="1094"/>
        <w:gridCol w:w="1610"/>
      </w:tblGrid>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b/>
                <w:sz w:val="21"/>
                <w:szCs w:val="21"/>
              </w:rPr>
            </w:pPr>
            <w:bookmarkStart w:id="236" w:name="_Toc5030884"/>
            <w:r w:rsidRPr="003814BA">
              <w:rPr>
                <w:rFonts w:cs="Times New Roman"/>
                <w:b/>
                <w:sz w:val="21"/>
                <w:szCs w:val="21"/>
              </w:rPr>
              <w:t>序号</w:t>
            </w:r>
          </w:p>
        </w:tc>
        <w:tc>
          <w:tcPr>
            <w:tcW w:w="781"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固体废物名称</w:t>
            </w:r>
          </w:p>
        </w:tc>
        <w:tc>
          <w:tcPr>
            <w:tcW w:w="786"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产生工序</w:t>
            </w:r>
          </w:p>
        </w:tc>
        <w:tc>
          <w:tcPr>
            <w:tcW w:w="837"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属性</w:t>
            </w:r>
          </w:p>
        </w:tc>
        <w:tc>
          <w:tcPr>
            <w:tcW w:w="819"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废物代码</w:t>
            </w:r>
          </w:p>
        </w:tc>
        <w:tc>
          <w:tcPr>
            <w:tcW w:w="575"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产生量</w:t>
            </w:r>
          </w:p>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（吨</w:t>
            </w:r>
            <w:r w:rsidRPr="003814BA">
              <w:rPr>
                <w:rFonts w:cs="Times New Roman"/>
                <w:b/>
                <w:sz w:val="21"/>
                <w:szCs w:val="21"/>
              </w:rPr>
              <w:t>/</w:t>
            </w:r>
            <w:r w:rsidRPr="003814BA">
              <w:rPr>
                <w:rFonts w:cs="Times New Roman"/>
                <w:b/>
                <w:sz w:val="21"/>
                <w:szCs w:val="21"/>
              </w:rPr>
              <w:t>年）</w:t>
            </w:r>
          </w:p>
        </w:tc>
        <w:tc>
          <w:tcPr>
            <w:tcW w:w="846" w:type="pct"/>
            <w:vAlign w:val="center"/>
          </w:tcPr>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处置</w:t>
            </w:r>
          </w:p>
          <w:p w:rsidR="004375D7" w:rsidRPr="003814BA" w:rsidRDefault="004375D7" w:rsidP="004175AD">
            <w:pPr>
              <w:spacing w:line="240" w:lineRule="auto"/>
              <w:ind w:firstLineChars="0" w:firstLine="0"/>
              <w:jc w:val="center"/>
              <w:rPr>
                <w:rFonts w:cs="Times New Roman"/>
                <w:b/>
                <w:sz w:val="21"/>
                <w:szCs w:val="21"/>
              </w:rPr>
            </w:pPr>
            <w:r w:rsidRPr="003814BA">
              <w:rPr>
                <w:rFonts w:cs="Times New Roman"/>
                <w:b/>
                <w:sz w:val="21"/>
                <w:szCs w:val="21"/>
              </w:rPr>
              <w:t>方式</w:t>
            </w: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1</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布袋收尘</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restar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一般工业固废</w:t>
            </w: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4375D7" w:rsidRPr="003814BA" w:rsidRDefault="00DE39CD"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5.415</w:t>
            </w:r>
          </w:p>
        </w:tc>
        <w:tc>
          <w:tcPr>
            <w:tcW w:w="84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收集回用</w:t>
            </w: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2</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污泥</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废水处理</w:t>
            </w:r>
          </w:p>
        </w:tc>
        <w:tc>
          <w:tcPr>
            <w:tcW w:w="837" w:type="pct"/>
            <w:vMerge/>
            <w:vAlign w:val="center"/>
          </w:tcPr>
          <w:p w:rsidR="004375D7" w:rsidRPr="003814BA" w:rsidRDefault="004375D7" w:rsidP="004175AD">
            <w:pPr>
              <w:spacing w:line="240" w:lineRule="auto"/>
              <w:ind w:firstLineChars="0" w:firstLine="0"/>
              <w:jc w:val="center"/>
              <w:rPr>
                <w:rFonts w:cs="Times New Roman"/>
                <w:sz w:val="21"/>
                <w:szCs w:val="21"/>
              </w:rPr>
            </w:pP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4375D7" w:rsidRPr="003814BA" w:rsidRDefault="004375D7"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0.2</w:t>
            </w:r>
          </w:p>
        </w:tc>
        <w:tc>
          <w:tcPr>
            <w:tcW w:w="84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外售综合利用</w:t>
            </w: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3</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废滤网</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过滤</w:t>
            </w:r>
          </w:p>
        </w:tc>
        <w:tc>
          <w:tcPr>
            <w:tcW w:w="837" w:type="pct"/>
            <w:vMerge w:val="restar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危险固废</w:t>
            </w: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75D7" w:rsidRPr="003814BA" w:rsidRDefault="00DE39CD"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3</w:t>
            </w:r>
          </w:p>
        </w:tc>
        <w:tc>
          <w:tcPr>
            <w:tcW w:w="846" w:type="pct"/>
            <w:vMerge w:val="restar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委托有资质的单位处置</w:t>
            </w: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4</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废滤渣</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过滤</w:t>
            </w:r>
          </w:p>
        </w:tc>
        <w:tc>
          <w:tcPr>
            <w:tcW w:w="837" w:type="pct"/>
            <w:vMerge/>
            <w:vAlign w:val="center"/>
          </w:tcPr>
          <w:p w:rsidR="004375D7" w:rsidRPr="003814BA" w:rsidRDefault="004375D7" w:rsidP="004175AD">
            <w:pPr>
              <w:spacing w:line="240" w:lineRule="auto"/>
              <w:ind w:firstLineChars="0" w:firstLine="0"/>
              <w:jc w:val="center"/>
              <w:rPr>
                <w:rFonts w:cs="Times New Roman"/>
                <w:sz w:val="21"/>
                <w:szCs w:val="21"/>
              </w:rPr>
            </w:pP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75D7" w:rsidRPr="003814BA" w:rsidRDefault="00DE39CD"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9</w:t>
            </w:r>
          </w:p>
        </w:tc>
        <w:tc>
          <w:tcPr>
            <w:tcW w:w="846" w:type="pct"/>
            <w:vMerge/>
            <w:vAlign w:val="center"/>
          </w:tcPr>
          <w:p w:rsidR="004375D7" w:rsidRPr="003814BA" w:rsidRDefault="004375D7" w:rsidP="004175AD">
            <w:pPr>
              <w:spacing w:line="240" w:lineRule="auto"/>
              <w:ind w:firstLineChars="0" w:firstLine="0"/>
              <w:jc w:val="center"/>
              <w:rPr>
                <w:rFonts w:cs="Times New Roman"/>
                <w:sz w:val="21"/>
                <w:szCs w:val="21"/>
              </w:rPr>
            </w:pP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5</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w:t>
            </w:r>
            <w:r w:rsidRPr="003814BA">
              <w:rPr>
                <w:rFonts w:cs="Times New Roman"/>
                <w:sz w:val="21"/>
                <w:szCs w:val="21"/>
              </w:rPr>
              <w:t>UV</w:t>
            </w:r>
            <w:r w:rsidRPr="003814BA">
              <w:rPr>
                <w:rFonts w:cs="Times New Roman"/>
                <w:sz w:val="21"/>
                <w:szCs w:val="21"/>
              </w:rPr>
              <w:t>灯管</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ign w:val="center"/>
          </w:tcPr>
          <w:p w:rsidR="004375D7" w:rsidRPr="003814BA" w:rsidRDefault="004375D7" w:rsidP="004175AD">
            <w:pPr>
              <w:spacing w:line="240" w:lineRule="auto"/>
              <w:ind w:firstLineChars="0" w:firstLine="0"/>
              <w:jc w:val="center"/>
              <w:rPr>
                <w:rFonts w:cs="Times New Roman"/>
                <w:sz w:val="21"/>
                <w:szCs w:val="21"/>
              </w:rPr>
            </w:pP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w:t>
            </w:r>
            <w:r w:rsidRPr="003814BA">
              <w:rPr>
                <w:rFonts w:cs="Times New Roman" w:hint="eastAsia"/>
                <w:kern w:val="24"/>
                <w:sz w:val="21"/>
                <w:szCs w:val="21"/>
              </w:rPr>
              <w:t>29</w:t>
            </w:r>
          </w:p>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900-023-29</w:t>
            </w:r>
          </w:p>
        </w:tc>
        <w:tc>
          <w:tcPr>
            <w:tcW w:w="575" w:type="pct"/>
            <w:vAlign w:val="center"/>
          </w:tcPr>
          <w:p w:rsidR="004375D7" w:rsidRPr="003814BA" w:rsidRDefault="004375D7"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0.01</w:t>
            </w:r>
            <w:r w:rsidR="00DE39CD" w:rsidRPr="003814BA">
              <w:rPr>
                <w:rFonts w:cs="Times New Roman" w:hint="eastAsia"/>
                <w:smallCaps/>
                <w:sz w:val="21"/>
                <w:szCs w:val="21"/>
              </w:rPr>
              <w:t>5</w:t>
            </w:r>
          </w:p>
        </w:tc>
        <w:tc>
          <w:tcPr>
            <w:tcW w:w="846" w:type="pct"/>
            <w:vMerge/>
            <w:vAlign w:val="center"/>
          </w:tcPr>
          <w:p w:rsidR="004375D7" w:rsidRPr="003814BA" w:rsidRDefault="004375D7" w:rsidP="004175AD">
            <w:pPr>
              <w:spacing w:line="240" w:lineRule="auto"/>
              <w:ind w:firstLineChars="0" w:firstLine="0"/>
              <w:jc w:val="center"/>
              <w:rPr>
                <w:rFonts w:cs="Times New Roman"/>
                <w:sz w:val="21"/>
                <w:szCs w:val="21"/>
              </w:rPr>
            </w:pP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6</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废活性炭</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废气处理</w:t>
            </w:r>
          </w:p>
        </w:tc>
        <w:tc>
          <w:tcPr>
            <w:tcW w:w="837" w:type="pct"/>
            <w:vMerge/>
            <w:vAlign w:val="center"/>
          </w:tcPr>
          <w:p w:rsidR="004375D7" w:rsidRPr="003814BA" w:rsidRDefault="004375D7" w:rsidP="004175AD">
            <w:pPr>
              <w:spacing w:line="240" w:lineRule="auto"/>
              <w:ind w:firstLineChars="0" w:firstLine="0"/>
              <w:jc w:val="center"/>
              <w:rPr>
                <w:rFonts w:cs="Times New Roman"/>
                <w:sz w:val="21"/>
                <w:szCs w:val="21"/>
              </w:rPr>
            </w:pP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HW49</w:t>
            </w:r>
          </w:p>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kern w:val="24"/>
                <w:sz w:val="21"/>
                <w:szCs w:val="21"/>
              </w:rPr>
              <w:t>900-041-49</w:t>
            </w:r>
          </w:p>
        </w:tc>
        <w:tc>
          <w:tcPr>
            <w:tcW w:w="575" w:type="pct"/>
            <w:vAlign w:val="center"/>
          </w:tcPr>
          <w:p w:rsidR="004375D7" w:rsidRPr="003814BA" w:rsidRDefault="00DE39CD" w:rsidP="004175AD">
            <w:pPr>
              <w:spacing w:line="240" w:lineRule="auto"/>
              <w:ind w:firstLineChars="0" w:firstLine="0"/>
              <w:jc w:val="center"/>
              <w:rPr>
                <w:rFonts w:cs="Times New Roman"/>
                <w:smallCaps/>
                <w:sz w:val="21"/>
                <w:szCs w:val="21"/>
              </w:rPr>
            </w:pPr>
            <w:r w:rsidRPr="003814BA">
              <w:rPr>
                <w:rFonts w:cs="Times New Roman" w:hint="eastAsia"/>
                <w:smallCaps/>
                <w:sz w:val="21"/>
                <w:szCs w:val="21"/>
              </w:rPr>
              <w:t>8.67</w:t>
            </w:r>
          </w:p>
        </w:tc>
        <w:tc>
          <w:tcPr>
            <w:tcW w:w="846" w:type="pct"/>
            <w:vMerge/>
            <w:vAlign w:val="center"/>
          </w:tcPr>
          <w:p w:rsidR="004375D7" w:rsidRPr="003814BA" w:rsidRDefault="004375D7" w:rsidP="004175AD">
            <w:pPr>
              <w:spacing w:line="240" w:lineRule="auto"/>
              <w:ind w:firstLineChars="0" w:firstLine="0"/>
              <w:jc w:val="center"/>
              <w:rPr>
                <w:rFonts w:cs="Times New Roman"/>
                <w:sz w:val="21"/>
                <w:szCs w:val="21"/>
              </w:rPr>
            </w:pPr>
          </w:p>
        </w:tc>
      </w:tr>
      <w:tr w:rsidR="004375D7" w:rsidRPr="003814BA" w:rsidTr="004175AD">
        <w:trPr>
          <w:jc w:val="center"/>
        </w:trPr>
        <w:tc>
          <w:tcPr>
            <w:tcW w:w="35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hint="eastAsia"/>
                <w:sz w:val="21"/>
                <w:szCs w:val="21"/>
              </w:rPr>
              <w:t>7</w:t>
            </w:r>
          </w:p>
        </w:tc>
        <w:tc>
          <w:tcPr>
            <w:tcW w:w="781" w:type="pct"/>
            <w:vAlign w:val="center"/>
          </w:tcPr>
          <w:p w:rsidR="004375D7" w:rsidRPr="003814BA" w:rsidRDefault="004375D7" w:rsidP="004175AD">
            <w:pPr>
              <w:overflowPunct w:val="0"/>
              <w:spacing w:line="240" w:lineRule="auto"/>
              <w:ind w:firstLineChars="0" w:firstLine="0"/>
              <w:jc w:val="center"/>
              <w:textAlignment w:val="baseline"/>
              <w:rPr>
                <w:rFonts w:cs="Times New Roman"/>
                <w:kern w:val="0"/>
                <w:sz w:val="21"/>
                <w:szCs w:val="21"/>
              </w:rPr>
            </w:pPr>
            <w:r w:rsidRPr="003814BA">
              <w:rPr>
                <w:rFonts w:cs="Times New Roman"/>
                <w:kern w:val="0"/>
                <w:sz w:val="21"/>
                <w:szCs w:val="21"/>
              </w:rPr>
              <w:t>生活垃圾</w:t>
            </w:r>
          </w:p>
        </w:tc>
        <w:tc>
          <w:tcPr>
            <w:tcW w:w="78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办公、生活</w:t>
            </w:r>
          </w:p>
        </w:tc>
        <w:tc>
          <w:tcPr>
            <w:tcW w:w="837"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一般固废</w:t>
            </w:r>
          </w:p>
        </w:tc>
        <w:tc>
          <w:tcPr>
            <w:tcW w:w="819" w:type="pct"/>
            <w:vAlign w:val="center"/>
          </w:tcPr>
          <w:p w:rsidR="004375D7" w:rsidRPr="003814BA" w:rsidRDefault="004375D7" w:rsidP="004175AD">
            <w:pPr>
              <w:suppressAutoHyphens/>
              <w:spacing w:line="240" w:lineRule="auto"/>
              <w:ind w:firstLineChars="0" w:firstLine="0"/>
              <w:jc w:val="center"/>
              <w:rPr>
                <w:rFonts w:cs="Times New Roman"/>
                <w:kern w:val="24"/>
                <w:sz w:val="21"/>
                <w:szCs w:val="21"/>
              </w:rPr>
            </w:pPr>
            <w:r w:rsidRPr="003814BA">
              <w:rPr>
                <w:rFonts w:cs="Times New Roman" w:hint="eastAsia"/>
                <w:kern w:val="24"/>
                <w:sz w:val="21"/>
                <w:szCs w:val="21"/>
              </w:rPr>
              <w:t>/</w:t>
            </w:r>
          </w:p>
        </w:tc>
        <w:tc>
          <w:tcPr>
            <w:tcW w:w="575" w:type="pct"/>
            <w:vAlign w:val="center"/>
          </w:tcPr>
          <w:p w:rsidR="004375D7" w:rsidRPr="003814BA" w:rsidRDefault="004375D7" w:rsidP="004175AD">
            <w:pPr>
              <w:spacing w:line="240" w:lineRule="auto"/>
              <w:ind w:firstLineChars="0" w:firstLine="0"/>
              <w:jc w:val="center"/>
              <w:rPr>
                <w:rFonts w:cs="Times New Roman"/>
                <w:smallCaps/>
                <w:sz w:val="21"/>
                <w:szCs w:val="21"/>
              </w:rPr>
            </w:pPr>
            <w:r w:rsidRPr="003814BA">
              <w:rPr>
                <w:rFonts w:cs="Times New Roman"/>
                <w:smallCaps/>
                <w:sz w:val="21"/>
                <w:szCs w:val="21"/>
              </w:rPr>
              <w:t>4.5</w:t>
            </w:r>
          </w:p>
        </w:tc>
        <w:tc>
          <w:tcPr>
            <w:tcW w:w="846" w:type="pct"/>
            <w:vAlign w:val="center"/>
          </w:tcPr>
          <w:p w:rsidR="004375D7" w:rsidRPr="003814BA" w:rsidRDefault="004375D7" w:rsidP="004175AD">
            <w:pPr>
              <w:spacing w:line="240" w:lineRule="auto"/>
              <w:ind w:firstLineChars="0" w:firstLine="0"/>
              <w:jc w:val="center"/>
              <w:rPr>
                <w:rFonts w:cs="Times New Roman"/>
                <w:sz w:val="21"/>
                <w:szCs w:val="21"/>
              </w:rPr>
            </w:pPr>
            <w:r w:rsidRPr="003814BA">
              <w:rPr>
                <w:rFonts w:cs="Times New Roman"/>
                <w:sz w:val="21"/>
                <w:szCs w:val="21"/>
              </w:rPr>
              <w:t>环卫部门定期清运</w:t>
            </w:r>
          </w:p>
        </w:tc>
      </w:tr>
    </w:tbl>
    <w:p w:rsidR="005916E2" w:rsidRPr="003814BA" w:rsidRDefault="005916E2" w:rsidP="005916E2">
      <w:pPr>
        <w:pStyle w:val="a3"/>
      </w:pPr>
      <w:r w:rsidRPr="003814BA">
        <w:rPr>
          <w:rFonts w:hint="eastAsia"/>
        </w:rPr>
        <w:lastRenderedPageBreak/>
        <w:t>6.4.2</w:t>
      </w:r>
      <w:r w:rsidRPr="003814BA">
        <w:t>固废废物贮存措施</w:t>
      </w:r>
      <w:bookmarkEnd w:id="236"/>
    </w:p>
    <w:p w:rsidR="005916E2" w:rsidRPr="003814BA" w:rsidRDefault="005916E2" w:rsidP="005916E2">
      <w:pPr>
        <w:ind w:firstLine="560"/>
      </w:pPr>
      <w:r w:rsidRPr="003814BA">
        <w:t>据《建设项目危险废物环境影响评价指南》（</w:t>
      </w:r>
      <w:r w:rsidRPr="003814BA">
        <w:t>2017</w:t>
      </w:r>
      <w:r w:rsidRPr="003814BA">
        <w:t>年第</w:t>
      </w:r>
      <w:r w:rsidRPr="003814BA">
        <w:t>43</w:t>
      </w:r>
      <w:r w:rsidRPr="003814BA">
        <w:t>号）的要求，固废贮存场所基本情况表见表</w:t>
      </w:r>
      <w:r w:rsidRPr="003814BA">
        <w:t>6.4-2</w:t>
      </w:r>
      <w:r w:rsidRPr="003814BA">
        <w:t>。</w:t>
      </w:r>
    </w:p>
    <w:p w:rsidR="005916E2" w:rsidRPr="003814BA" w:rsidRDefault="005916E2" w:rsidP="005916E2">
      <w:pPr>
        <w:adjustRightInd w:val="0"/>
        <w:snapToGrid w:val="0"/>
        <w:spacing w:line="400" w:lineRule="exact"/>
        <w:ind w:firstLineChars="0" w:firstLine="0"/>
        <w:jc w:val="center"/>
        <w:rPr>
          <w:rFonts w:cs="Times New Roman"/>
          <w:b/>
          <w:sz w:val="24"/>
          <w:szCs w:val="24"/>
        </w:rPr>
      </w:pPr>
      <w:r w:rsidRPr="003814BA">
        <w:rPr>
          <w:rFonts w:cs="Times New Roman"/>
          <w:b/>
          <w:sz w:val="24"/>
          <w:szCs w:val="24"/>
        </w:rPr>
        <w:t>表</w:t>
      </w:r>
      <w:r w:rsidRPr="003814BA">
        <w:rPr>
          <w:rFonts w:cs="Times New Roman"/>
          <w:b/>
          <w:sz w:val="24"/>
          <w:szCs w:val="24"/>
        </w:rPr>
        <w:t xml:space="preserve">6.4-2 </w:t>
      </w:r>
      <w:r w:rsidRPr="003814BA">
        <w:rPr>
          <w:rFonts w:cs="Times New Roman"/>
          <w:b/>
          <w:sz w:val="24"/>
          <w:szCs w:val="24"/>
        </w:rPr>
        <w:t>项目固废贮存场所基本情况表</w:t>
      </w:r>
    </w:p>
    <w:tbl>
      <w:tblPr>
        <w:tblW w:w="5000" w:type="pct"/>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460"/>
        <w:gridCol w:w="873"/>
        <w:gridCol w:w="1362"/>
        <w:gridCol w:w="870"/>
        <w:gridCol w:w="1389"/>
        <w:gridCol w:w="967"/>
        <w:gridCol w:w="851"/>
        <w:gridCol w:w="991"/>
        <w:gridCol w:w="710"/>
        <w:gridCol w:w="1041"/>
      </w:tblGrid>
      <w:tr w:rsidR="005916E2" w:rsidRPr="003814BA" w:rsidTr="00DE39CD">
        <w:trPr>
          <w:trHeight w:val="974"/>
        </w:trPr>
        <w:tc>
          <w:tcPr>
            <w:tcW w:w="242"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序号</w:t>
            </w:r>
          </w:p>
        </w:tc>
        <w:tc>
          <w:tcPr>
            <w:tcW w:w="459"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贮存场所名称</w:t>
            </w:r>
          </w:p>
        </w:tc>
        <w:tc>
          <w:tcPr>
            <w:tcW w:w="716"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危险废物名称</w:t>
            </w:r>
          </w:p>
        </w:tc>
        <w:tc>
          <w:tcPr>
            <w:tcW w:w="457"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废物</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类别</w:t>
            </w:r>
          </w:p>
        </w:tc>
        <w:tc>
          <w:tcPr>
            <w:tcW w:w="730"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废物</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代码</w:t>
            </w:r>
          </w:p>
        </w:tc>
        <w:tc>
          <w:tcPr>
            <w:tcW w:w="508"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位置</w:t>
            </w:r>
          </w:p>
        </w:tc>
        <w:tc>
          <w:tcPr>
            <w:tcW w:w="447"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占地</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面积</w:t>
            </w:r>
          </w:p>
        </w:tc>
        <w:tc>
          <w:tcPr>
            <w:tcW w:w="521"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hint="eastAsia"/>
                <w:b/>
                <w:kern w:val="0"/>
                <w:sz w:val="21"/>
                <w:szCs w:val="21"/>
              </w:rPr>
              <w:t>包装</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方式</w:t>
            </w:r>
          </w:p>
        </w:tc>
        <w:tc>
          <w:tcPr>
            <w:tcW w:w="373"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贮存</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能力</w:t>
            </w:r>
          </w:p>
        </w:tc>
        <w:tc>
          <w:tcPr>
            <w:tcW w:w="548" w:type="pct"/>
            <w:vAlign w:val="center"/>
          </w:tcPr>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贮存</w:t>
            </w:r>
          </w:p>
          <w:p w:rsidR="005916E2" w:rsidRPr="003814BA" w:rsidRDefault="005916E2" w:rsidP="005916E2">
            <w:pPr>
              <w:spacing w:line="240" w:lineRule="auto"/>
              <w:ind w:firstLineChars="0" w:firstLine="0"/>
              <w:jc w:val="center"/>
              <w:rPr>
                <w:rFonts w:cs="Times New Roman"/>
                <w:b/>
                <w:kern w:val="0"/>
                <w:sz w:val="21"/>
                <w:szCs w:val="21"/>
              </w:rPr>
            </w:pPr>
            <w:r w:rsidRPr="003814BA">
              <w:rPr>
                <w:rFonts w:cs="Times New Roman"/>
                <w:b/>
                <w:kern w:val="0"/>
                <w:sz w:val="21"/>
                <w:szCs w:val="21"/>
              </w:rPr>
              <w:t>周期</w:t>
            </w:r>
          </w:p>
        </w:tc>
      </w:tr>
      <w:tr w:rsidR="004375D7" w:rsidRPr="003814BA" w:rsidTr="00DE39CD">
        <w:trPr>
          <w:trHeight w:val="419"/>
        </w:trPr>
        <w:tc>
          <w:tcPr>
            <w:tcW w:w="242" w:type="pc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kern w:val="0"/>
                <w:sz w:val="21"/>
                <w:szCs w:val="21"/>
              </w:rPr>
              <w:t>1</w:t>
            </w:r>
          </w:p>
        </w:tc>
        <w:tc>
          <w:tcPr>
            <w:tcW w:w="459" w:type="pct"/>
            <w:vMerge w:val="restar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危废暂存库</w:t>
            </w:r>
          </w:p>
        </w:tc>
        <w:tc>
          <w:tcPr>
            <w:tcW w:w="716" w:type="pct"/>
            <w:vAlign w:val="center"/>
          </w:tcPr>
          <w:p w:rsidR="004375D7" w:rsidRPr="003814BA" w:rsidRDefault="004375D7" w:rsidP="005916E2">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废滤网</w:t>
            </w:r>
          </w:p>
        </w:tc>
        <w:tc>
          <w:tcPr>
            <w:tcW w:w="457"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bCs/>
                <w:sz w:val="21"/>
                <w:szCs w:val="21"/>
              </w:rPr>
              <w:t>HW49</w:t>
            </w:r>
          </w:p>
        </w:tc>
        <w:tc>
          <w:tcPr>
            <w:tcW w:w="730"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sz w:val="21"/>
                <w:szCs w:val="21"/>
              </w:rPr>
              <w:t>900-041-49</w:t>
            </w:r>
          </w:p>
        </w:tc>
        <w:tc>
          <w:tcPr>
            <w:tcW w:w="508" w:type="pct"/>
            <w:vMerge w:val="restart"/>
            <w:vAlign w:val="center"/>
          </w:tcPr>
          <w:p w:rsidR="004375D7" w:rsidRPr="003814BA" w:rsidRDefault="004375D7" w:rsidP="00110F1A">
            <w:pPr>
              <w:spacing w:line="240" w:lineRule="auto"/>
              <w:ind w:firstLineChars="0" w:firstLine="0"/>
              <w:jc w:val="center"/>
              <w:rPr>
                <w:rFonts w:cs="Times New Roman"/>
                <w:kern w:val="0"/>
                <w:sz w:val="21"/>
                <w:szCs w:val="21"/>
              </w:rPr>
            </w:pPr>
            <w:r w:rsidRPr="003814BA">
              <w:rPr>
                <w:rFonts w:cs="Times New Roman"/>
                <w:kern w:val="0"/>
                <w:sz w:val="21"/>
                <w:szCs w:val="21"/>
              </w:rPr>
              <w:t>生产车间南侧</w:t>
            </w:r>
          </w:p>
        </w:tc>
        <w:tc>
          <w:tcPr>
            <w:tcW w:w="447" w:type="pct"/>
            <w:vMerge w:val="restart"/>
            <w:vAlign w:val="center"/>
          </w:tcPr>
          <w:p w:rsidR="004375D7" w:rsidRPr="003814BA" w:rsidRDefault="004375D7" w:rsidP="00110F1A">
            <w:pPr>
              <w:spacing w:line="240" w:lineRule="auto"/>
              <w:ind w:firstLineChars="0" w:firstLine="0"/>
              <w:jc w:val="center"/>
              <w:rPr>
                <w:rFonts w:cs="Times New Roman"/>
                <w:kern w:val="0"/>
                <w:sz w:val="21"/>
                <w:szCs w:val="21"/>
              </w:rPr>
            </w:pPr>
            <w:r w:rsidRPr="003814BA">
              <w:rPr>
                <w:rFonts w:cs="Times New Roman"/>
                <w:kern w:val="0"/>
                <w:sz w:val="21"/>
                <w:szCs w:val="21"/>
              </w:rPr>
              <w:t>10m</w:t>
            </w:r>
            <w:r w:rsidRPr="003814BA">
              <w:rPr>
                <w:rFonts w:cs="Times New Roman"/>
                <w:kern w:val="0"/>
                <w:sz w:val="21"/>
                <w:szCs w:val="21"/>
                <w:vertAlign w:val="superscript"/>
              </w:rPr>
              <w:t>2</w:t>
            </w:r>
          </w:p>
        </w:tc>
        <w:tc>
          <w:tcPr>
            <w:tcW w:w="521" w:type="pct"/>
            <w:vMerge w:val="restart"/>
            <w:vAlign w:val="center"/>
          </w:tcPr>
          <w:p w:rsidR="004375D7" w:rsidRPr="003814BA" w:rsidRDefault="004375D7" w:rsidP="009843B1">
            <w:pPr>
              <w:spacing w:line="240" w:lineRule="auto"/>
              <w:ind w:firstLineChars="0" w:firstLine="0"/>
              <w:jc w:val="center"/>
              <w:rPr>
                <w:rFonts w:cs="Times New Roman"/>
                <w:kern w:val="0"/>
                <w:sz w:val="21"/>
                <w:szCs w:val="21"/>
              </w:rPr>
            </w:pPr>
            <w:r w:rsidRPr="003814BA">
              <w:rPr>
                <w:rFonts w:cs="Times New Roman"/>
                <w:kern w:val="0"/>
                <w:sz w:val="21"/>
                <w:szCs w:val="21"/>
              </w:rPr>
              <w:t>密封袋</w:t>
            </w:r>
            <w:r w:rsidRPr="003814BA">
              <w:rPr>
                <w:rFonts w:cs="Times New Roman"/>
                <w:kern w:val="0"/>
                <w:sz w:val="21"/>
                <w:szCs w:val="21"/>
              </w:rPr>
              <w:t>/</w:t>
            </w:r>
            <w:r w:rsidRPr="003814BA">
              <w:rPr>
                <w:rFonts w:cs="Times New Roman"/>
                <w:kern w:val="0"/>
                <w:sz w:val="21"/>
                <w:szCs w:val="21"/>
              </w:rPr>
              <w:t>密封桶</w:t>
            </w:r>
          </w:p>
        </w:tc>
        <w:tc>
          <w:tcPr>
            <w:tcW w:w="373" w:type="pct"/>
            <w:vMerge w:val="restar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8</w:t>
            </w:r>
            <w:r w:rsidRPr="003814BA">
              <w:rPr>
                <w:rFonts w:cs="Times New Roman"/>
                <w:kern w:val="0"/>
                <w:sz w:val="21"/>
                <w:szCs w:val="21"/>
              </w:rPr>
              <w:t>t</w:t>
            </w:r>
          </w:p>
        </w:tc>
        <w:tc>
          <w:tcPr>
            <w:tcW w:w="548" w:type="pc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3</w:t>
            </w:r>
            <w:r w:rsidRPr="003814BA">
              <w:rPr>
                <w:rFonts w:cs="Times New Roman" w:hint="eastAsia"/>
                <w:kern w:val="0"/>
                <w:sz w:val="21"/>
                <w:szCs w:val="21"/>
              </w:rPr>
              <w:t>个月</w:t>
            </w:r>
          </w:p>
        </w:tc>
      </w:tr>
      <w:tr w:rsidR="004375D7" w:rsidRPr="003814BA" w:rsidTr="00DE39CD">
        <w:trPr>
          <w:trHeight w:val="419"/>
        </w:trPr>
        <w:tc>
          <w:tcPr>
            <w:tcW w:w="242" w:type="pct"/>
            <w:vAlign w:val="center"/>
          </w:tcPr>
          <w:p w:rsidR="004375D7" w:rsidRPr="003814BA" w:rsidRDefault="004375D7" w:rsidP="004175AD">
            <w:pPr>
              <w:spacing w:line="240" w:lineRule="auto"/>
              <w:ind w:firstLineChars="0" w:firstLine="0"/>
              <w:jc w:val="center"/>
              <w:rPr>
                <w:rFonts w:cs="Times New Roman"/>
                <w:kern w:val="0"/>
                <w:sz w:val="21"/>
                <w:szCs w:val="21"/>
              </w:rPr>
            </w:pPr>
            <w:r w:rsidRPr="003814BA">
              <w:rPr>
                <w:rFonts w:cs="Times New Roman" w:hint="eastAsia"/>
                <w:kern w:val="0"/>
                <w:sz w:val="21"/>
                <w:szCs w:val="21"/>
              </w:rPr>
              <w:t>2</w:t>
            </w:r>
          </w:p>
        </w:tc>
        <w:tc>
          <w:tcPr>
            <w:tcW w:w="459" w:type="pct"/>
            <w:vMerge/>
            <w:vAlign w:val="center"/>
          </w:tcPr>
          <w:p w:rsidR="004375D7" w:rsidRPr="003814BA" w:rsidRDefault="004375D7" w:rsidP="005916E2">
            <w:pPr>
              <w:spacing w:line="240" w:lineRule="auto"/>
              <w:ind w:firstLineChars="0" w:firstLine="0"/>
              <w:jc w:val="center"/>
              <w:rPr>
                <w:rFonts w:cs="Times New Roman"/>
                <w:kern w:val="0"/>
                <w:sz w:val="21"/>
                <w:szCs w:val="21"/>
              </w:rPr>
            </w:pPr>
          </w:p>
        </w:tc>
        <w:tc>
          <w:tcPr>
            <w:tcW w:w="716" w:type="pct"/>
            <w:vAlign w:val="center"/>
          </w:tcPr>
          <w:p w:rsidR="004375D7" w:rsidRPr="003814BA" w:rsidRDefault="004375D7" w:rsidP="005916E2">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废滤渣</w:t>
            </w:r>
          </w:p>
        </w:tc>
        <w:tc>
          <w:tcPr>
            <w:tcW w:w="457"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bCs/>
                <w:sz w:val="21"/>
                <w:szCs w:val="21"/>
              </w:rPr>
              <w:t>HW49</w:t>
            </w:r>
          </w:p>
        </w:tc>
        <w:tc>
          <w:tcPr>
            <w:tcW w:w="730"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sz w:val="21"/>
                <w:szCs w:val="21"/>
              </w:rPr>
              <w:t>900-041-49</w:t>
            </w:r>
          </w:p>
        </w:tc>
        <w:tc>
          <w:tcPr>
            <w:tcW w:w="508"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447"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521" w:type="pct"/>
            <w:vMerge/>
            <w:vAlign w:val="center"/>
          </w:tcPr>
          <w:p w:rsidR="004375D7" w:rsidRPr="003814BA" w:rsidRDefault="004375D7" w:rsidP="009843B1">
            <w:pPr>
              <w:spacing w:line="240" w:lineRule="auto"/>
              <w:ind w:firstLineChars="0" w:firstLine="0"/>
              <w:jc w:val="center"/>
              <w:rPr>
                <w:rFonts w:cs="Times New Roman"/>
                <w:kern w:val="0"/>
                <w:sz w:val="21"/>
                <w:szCs w:val="21"/>
              </w:rPr>
            </w:pPr>
          </w:p>
        </w:tc>
        <w:tc>
          <w:tcPr>
            <w:tcW w:w="373" w:type="pct"/>
            <w:vMerge/>
            <w:vAlign w:val="center"/>
          </w:tcPr>
          <w:p w:rsidR="004375D7" w:rsidRPr="003814BA" w:rsidRDefault="004375D7" w:rsidP="005916E2">
            <w:pPr>
              <w:spacing w:line="240" w:lineRule="auto"/>
              <w:ind w:firstLineChars="0" w:firstLine="0"/>
              <w:jc w:val="center"/>
              <w:rPr>
                <w:rFonts w:cs="Times New Roman"/>
                <w:kern w:val="0"/>
                <w:sz w:val="21"/>
                <w:szCs w:val="21"/>
              </w:rPr>
            </w:pPr>
          </w:p>
        </w:tc>
        <w:tc>
          <w:tcPr>
            <w:tcW w:w="548" w:type="pc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3</w:t>
            </w:r>
            <w:r w:rsidRPr="003814BA">
              <w:rPr>
                <w:rFonts w:cs="Times New Roman" w:hint="eastAsia"/>
                <w:kern w:val="0"/>
                <w:sz w:val="21"/>
                <w:szCs w:val="21"/>
              </w:rPr>
              <w:t>个月</w:t>
            </w:r>
          </w:p>
        </w:tc>
      </w:tr>
      <w:tr w:rsidR="004375D7" w:rsidRPr="003814BA" w:rsidTr="00DE39CD">
        <w:trPr>
          <w:trHeight w:val="419"/>
        </w:trPr>
        <w:tc>
          <w:tcPr>
            <w:tcW w:w="242" w:type="pc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3</w:t>
            </w:r>
          </w:p>
        </w:tc>
        <w:tc>
          <w:tcPr>
            <w:tcW w:w="459" w:type="pct"/>
            <w:vMerge/>
            <w:vAlign w:val="center"/>
          </w:tcPr>
          <w:p w:rsidR="004375D7" w:rsidRPr="003814BA" w:rsidRDefault="004375D7" w:rsidP="005916E2">
            <w:pPr>
              <w:spacing w:line="240" w:lineRule="auto"/>
              <w:ind w:firstLineChars="0" w:firstLine="0"/>
              <w:jc w:val="center"/>
              <w:rPr>
                <w:rFonts w:cs="Times New Roman"/>
                <w:kern w:val="0"/>
                <w:sz w:val="21"/>
                <w:szCs w:val="21"/>
              </w:rPr>
            </w:pPr>
          </w:p>
        </w:tc>
        <w:tc>
          <w:tcPr>
            <w:tcW w:w="716" w:type="pct"/>
            <w:vAlign w:val="center"/>
          </w:tcPr>
          <w:p w:rsidR="004375D7" w:rsidRPr="003814BA" w:rsidRDefault="004375D7" w:rsidP="004175AD">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w:t>
            </w:r>
            <w:r w:rsidRPr="003814BA">
              <w:rPr>
                <w:rFonts w:cs="Times New Roman"/>
                <w:sz w:val="21"/>
                <w:szCs w:val="21"/>
              </w:rPr>
              <w:t>UV</w:t>
            </w:r>
            <w:r w:rsidRPr="003814BA">
              <w:rPr>
                <w:rFonts w:cs="Times New Roman"/>
                <w:sz w:val="21"/>
                <w:szCs w:val="21"/>
              </w:rPr>
              <w:t>灯管</w:t>
            </w:r>
          </w:p>
        </w:tc>
        <w:tc>
          <w:tcPr>
            <w:tcW w:w="457"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kern w:val="24"/>
                <w:sz w:val="21"/>
                <w:szCs w:val="21"/>
              </w:rPr>
              <w:t>HW</w:t>
            </w:r>
            <w:r w:rsidRPr="003814BA">
              <w:rPr>
                <w:rFonts w:cs="Times New Roman" w:hint="eastAsia"/>
                <w:kern w:val="24"/>
                <w:sz w:val="21"/>
                <w:szCs w:val="21"/>
              </w:rPr>
              <w:t>29</w:t>
            </w:r>
          </w:p>
        </w:tc>
        <w:tc>
          <w:tcPr>
            <w:tcW w:w="730" w:type="pct"/>
            <w:vAlign w:val="center"/>
          </w:tcPr>
          <w:p w:rsidR="004375D7" w:rsidRPr="003814BA" w:rsidRDefault="004375D7" w:rsidP="004175AD">
            <w:pPr>
              <w:tabs>
                <w:tab w:val="center" w:pos="4816"/>
                <w:tab w:val="left" w:pos="8100"/>
              </w:tabs>
              <w:spacing w:line="240" w:lineRule="auto"/>
              <w:ind w:firstLineChars="0" w:firstLine="0"/>
              <w:jc w:val="center"/>
              <w:rPr>
                <w:rFonts w:cs="Times New Roman"/>
                <w:bCs/>
                <w:sz w:val="21"/>
                <w:szCs w:val="21"/>
              </w:rPr>
            </w:pPr>
            <w:r w:rsidRPr="003814BA">
              <w:rPr>
                <w:rFonts w:cs="Times New Roman"/>
                <w:kern w:val="24"/>
                <w:sz w:val="21"/>
                <w:szCs w:val="21"/>
              </w:rPr>
              <w:t>900-023-29</w:t>
            </w:r>
          </w:p>
        </w:tc>
        <w:tc>
          <w:tcPr>
            <w:tcW w:w="508"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447"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521" w:type="pct"/>
            <w:vMerge/>
            <w:vAlign w:val="center"/>
          </w:tcPr>
          <w:p w:rsidR="004375D7" w:rsidRPr="003814BA" w:rsidRDefault="004375D7" w:rsidP="009843B1">
            <w:pPr>
              <w:spacing w:line="240" w:lineRule="auto"/>
              <w:ind w:firstLineChars="0" w:firstLine="0"/>
              <w:jc w:val="center"/>
              <w:rPr>
                <w:rFonts w:cs="Times New Roman"/>
                <w:kern w:val="0"/>
                <w:sz w:val="21"/>
                <w:szCs w:val="21"/>
              </w:rPr>
            </w:pPr>
          </w:p>
        </w:tc>
        <w:tc>
          <w:tcPr>
            <w:tcW w:w="373" w:type="pct"/>
            <w:vMerge/>
            <w:vAlign w:val="center"/>
          </w:tcPr>
          <w:p w:rsidR="004375D7" w:rsidRPr="003814BA" w:rsidRDefault="004375D7" w:rsidP="005916E2">
            <w:pPr>
              <w:spacing w:line="240" w:lineRule="auto"/>
              <w:ind w:firstLineChars="0" w:firstLine="0"/>
              <w:jc w:val="center"/>
              <w:rPr>
                <w:rFonts w:cs="Times New Roman"/>
                <w:kern w:val="0"/>
                <w:sz w:val="21"/>
                <w:szCs w:val="21"/>
              </w:rPr>
            </w:pPr>
          </w:p>
        </w:tc>
        <w:tc>
          <w:tcPr>
            <w:tcW w:w="548" w:type="pct"/>
            <w:vAlign w:val="center"/>
          </w:tcPr>
          <w:p w:rsidR="004375D7" w:rsidRPr="003814BA" w:rsidRDefault="00DE39CD"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12</w:t>
            </w:r>
            <w:r w:rsidR="004375D7" w:rsidRPr="003814BA">
              <w:rPr>
                <w:rFonts w:cs="Times New Roman" w:hint="eastAsia"/>
                <w:kern w:val="0"/>
                <w:sz w:val="21"/>
                <w:szCs w:val="21"/>
              </w:rPr>
              <w:t>个月</w:t>
            </w:r>
          </w:p>
        </w:tc>
      </w:tr>
      <w:tr w:rsidR="004375D7" w:rsidRPr="003814BA" w:rsidTr="00DE39CD">
        <w:trPr>
          <w:trHeight w:val="419"/>
        </w:trPr>
        <w:tc>
          <w:tcPr>
            <w:tcW w:w="242" w:type="pct"/>
            <w:vAlign w:val="center"/>
          </w:tcPr>
          <w:p w:rsidR="004375D7" w:rsidRPr="003814BA" w:rsidRDefault="004375D7" w:rsidP="005916E2">
            <w:pPr>
              <w:spacing w:line="240" w:lineRule="auto"/>
              <w:ind w:firstLineChars="0" w:firstLine="0"/>
              <w:jc w:val="center"/>
              <w:rPr>
                <w:rFonts w:cs="Times New Roman"/>
                <w:kern w:val="0"/>
                <w:sz w:val="21"/>
                <w:szCs w:val="21"/>
              </w:rPr>
            </w:pPr>
            <w:r w:rsidRPr="003814BA">
              <w:rPr>
                <w:rFonts w:cs="Times New Roman" w:hint="eastAsia"/>
                <w:kern w:val="0"/>
                <w:sz w:val="21"/>
                <w:szCs w:val="21"/>
              </w:rPr>
              <w:t>4</w:t>
            </w:r>
          </w:p>
        </w:tc>
        <w:tc>
          <w:tcPr>
            <w:tcW w:w="459" w:type="pct"/>
            <w:vMerge/>
            <w:vAlign w:val="center"/>
          </w:tcPr>
          <w:p w:rsidR="004375D7" w:rsidRPr="003814BA" w:rsidRDefault="004375D7" w:rsidP="005916E2">
            <w:pPr>
              <w:spacing w:line="240" w:lineRule="auto"/>
              <w:ind w:firstLineChars="0" w:firstLine="0"/>
              <w:jc w:val="center"/>
              <w:rPr>
                <w:rFonts w:cs="Times New Roman"/>
                <w:kern w:val="0"/>
                <w:sz w:val="21"/>
                <w:szCs w:val="21"/>
              </w:rPr>
            </w:pPr>
          </w:p>
        </w:tc>
        <w:tc>
          <w:tcPr>
            <w:tcW w:w="716" w:type="pct"/>
            <w:vAlign w:val="center"/>
          </w:tcPr>
          <w:p w:rsidR="004375D7" w:rsidRPr="003814BA" w:rsidRDefault="004375D7" w:rsidP="00110F1A">
            <w:pPr>
              <w:overflowPunct w:val="0"/>
              <w:spacing w:line="240" w:lineRule="auto"/>
              <w:ind w:firstLineChars="0" w:firstLine="0"/>
              <w:jc w:val="center"/>
              <w:textAlignment w:val="baseline"/>
              <w:rPr>
                <w:rFonts w:cs="Times New Roman"/>
                <w:sz w:val="21"/>
                <w:szCs w:val="21"/>
              </w:rPr>
            </w:pPr>
            <w:r w:rsidRPr="003814BA">
              <w:rPr>
                <w:rFonts w:cs="Times New Roman"/>
                <w:sz w:val="21"/>
                <w:szCs w:val="21"/>
              </w:rPr>
              <w:t>废活性炭</w:t>
            </w:r>
          </w:p>
        </w:tc>
        <w:tc>
          <w:tcPr>
            <w:tcW w:w="457" w:type="pct"/>
            <w:vAlign w:val="center"/>
          </w:tcPr>
          <w:p w:rsidR="004375D7" w:rsidRPr="003814BA" w:rsidRDefault="004375D7" w:rsidP="00110F1A">
            <w:pPr>
              <w:tabs>
                <w:tab w:val="center" w:pos="4816"/>
                <w:tab w:val="left" w:pos="8100"/>
              </w:tabs>
              <w:spacing w:line="240" w:lineRule="auto"/>
              <w:ind w:firstLineChars="0" w:firstLine="0"/>
              <w:jc w:val="center"/>
              <w:rPr>
                <w:rFonts w:cs="Times New Roman"/>
                <w:bCs/>
                <w:sz w:val="21"/>
                <w:szCs w:val="21"/>
              </w:rPr>
            </w:pPr>
            <w:r w:rsidRPr="003814BA">
              <w:rPr>
                <w:rFonts w:cs="Times New Roman"/>
                <w:bCs/>
                <w:sz w:val="21"/>
                <w:szCs w:val="21"/>
              </w:rPr>
              <w:t>HW49</w:t>
            </w:r>
          </w:p>
        </w:tc>
        <w:tc>
          <w:tcPr>
            <w:tcW w:w="730" w:type="pct"/>
            <w:vAlign w:val="center"/>
          </w:tcPr>
          <w:p w:rsidR="004375D7" w:rsidRPr="003814BA" w:rsidRDefault="004375D7" w:rsidP="00110F1A">
            <w:pPr>
              <w:tabs>
                <w:tab w:val="center" w:pos="4816"/>
                <w:tab w:val="left" w:pos="8100"/>
              </w:tabs>
              <w:spacing w:line="240" w:lineRule="auto"/>
              <w:ind w:firstLineChars="0" w:firstLine="0"/>
              <w:jc w:val="center"/>
              <w:rPr>
                <w:rFonts w:cs="Times New Roman"/>
                <w:bCs/>
                <w:sz w:val="21"/>
                <w:szCs w:val="21"/>
              </w:rPr>
            </w:pPr>
            <w:r w:rsidRPr="003814BA">
              <w:rPr>
                <w:rFonts w:cs="Times New Roman"/>
                <w:sz w:val="21"/>
                <w:szCs w:val="21"/>
              </w:rPr>
              <w:t>900-041-49</w:t>
            </w:r>
          </w:p>
        </w:tc>
        <w:tc>
          <w:tcPr>
            <w:tcW w:w="508"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447"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521"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373" w:type="pct"/>
            <w:vMerge/>
            <w:vAlign w:val="center"/>
          </w:tcPr>
          <w:p w:rsidR="004375D7" w:rsidRPr="003814BA" w:rsidRDefault="004375D7" w:rsidP="00110F1A">
            <w:pPr>
              <w:spacing w:line="240" w:lineRule="auto"/>
              <w:ind w:firstLineChars="0" w:firstLine="0"/>
              <w:jc w:val="center"/>
              <w:rPr>
                <w:rFonts w:cs="Times New Roman"/>
                <w:kern w:val="0"/>
                <w:sz w:val="21"/>
                <w:szCs w:val="21"/>
              </w:rPr>
            </w:pPr>
          </w:p>
        </w:tc>
        <w:tc>
          <w:tcPr>
            <w:tcW w:w="548" w:type="pct"/>
            <w:vAlign w:val="center"/>
          </w:tcPr>
          <w:p w:rsidR="004375D7" w:rsidRPr="003814BA" w:rsidRDefault="00DE39CD" w:rsidP="00110F1A">
            <w:pPr>
              <w:spacing w:line="240" w:lineRule="auto"/>
              <w:ind w:firstLineChars="0" w:firstLine="0"/>
              <w:jc w:val="center"/>
              <w:rPr>
                <w:rFonts w:cs="Times New Roman"/>
                <w:kern w:val="0"/>
                <w:sz w:val="21"/>
                <w:szCs w:val="21"/>
              </w:rPr>
            </w:pPr>
            <w:r w:rsidRPr="003814BA">
              <w:rPr>
                <w:rFonts w:cs="Times New Roman" w:hint="eastAsia"/>
                <w:kern w:val="0"/>
                <w:sz w:val="21"/>
                <w:szCs w:val="21"/>
              </w:rPr>
              <w:t>3</w:t>
            </w:r>
            <w:r w:rsidR="004375D7" w:rsidRPr="003814BA">
              <w:rPr>
                <w:rFonts w:cs="Times New Roman"/>
                <w:kern w:val="0"/>
                <w:sz w:val="21"/>
                <w:szCs w:val="21"/>
              </w:rPr>
              <w:t>个月</w:t>
            </w:r>
          </w:p>
        </w:tc>
      </w:tr>
    </w:tbl>
    <w:p w:rsidR="005916E2" w:rsidRPr="003814BA" w:rsidRDefault="005916E2" w:rsidP="005916E2">
      <w:pPr>
        <w:ind w:firstLine="560"/>
      </w:pPr>
      <w:r w:rsidRPr="003814BA">
        <w:t>（一）一般固废</w:t>
      </w:r>
    </w:p>
    <w:p w:rsidR="005916E2" w:rsidRPr="003814BA" w:rsidRDefault="005916E2" w:rsidP="005916E2">
      <w:pPr>
        <w:ind w:firstLine="560"/>
      </w:pPr>
      <w:r w:rsidRPr="003814BA">
        <w:t>厂区内一般废物暂存场地的设置必须按《一般工业固体贮存、处置场污染控制标准》（</w:t>
      </w:r>
      <w:r w:rsidRPr="003814BA">
        <w:t>GB18599-2001</w:t>
      </w:r>
      <w:r w:rsidRPr="003814BA">
        <w:t>）及其修改单的要求进行设置。</w:t>
      </w:r>
    </w:p>
    <w:p w:rsidR="005916E2" w:rsidRPr="003814BA" w:rsidRDefault="005916E2" w:rsidP="005916E2">
      <w:pPr>
        <w:ind w:firstLine="560"/>
      </w:pPr>
      <w:r w:rsidRPr="003814BA">
        <w:t>（二）危险固废</w:t>
      </w:r>
    </w:p>
    <w:p w:rsidR="005916E2" w:rsidRPr="003814BA" w:rsidRDefault="005916E2" w:rsidP="005916E2">
      <w:pPr>
        <w:ind w:firstLine="560"/>
      </w:pPr>
      <w:r w:rsidRPr="003814BA">
        <w:t>厂区内危险废物的暂存场所必须按照《危险废物贮存污染控制》（</w:t>
      </w:r>
      <w:r w:rsidRPr="003814BA">
        <w:t>GB18597-2001</w:t>
      </w:r>
      <w:r w:rsidRPr="003814BA">
        <w:t>）及其修改清单的要求进行设置。</w:t>
      </w:r>
    </w:p>
    <w:p w:rsidR="005916E2" w:rsidRPr="003814BA" w:rsidRDefault="005916E2" w:rsidP="005916E2">
      <w:pPr>
        <w:ind w:firstLine="560"/>
      </w:pPr>
      <w:r w:rsidRPr="003814BA">
        <w:t>（</w:t>
      </w:r>
      <w:r w:rsidRPr="003814BA">
        <w:t>1</w:t>
      </w:r>
      <w:r w:rsidRPr="003814BA">
        <w:t>）包装方式：</w:t>
      </w:r>
    </w:p>
    <w:p w:rsidR="005916E2" w:rsidRPr="003814BA" w:rsidRDefault="005916E2" w:rsidP="005916E2">
      <w:pPr>
        <w:ind w:firstLine="560"/>
      </w:pPr>
      <w:r w:rsidRPr="003814BA">
        <w:t>由于项目危险</w:t>
      </w:r>
      <w:r w:rsidR="00E03525" w:rsidRPr="003814BA">
        <w:t>废物</w:t>
      </w:r>
      <w:r w:rsidR="007508E8" w:rsidRPr="003814BA">
        <w:t>废滤网、废滤渣含有机杂质、</w:t>
      </w:r>
      <w:r w:rsidR="009843B1" w:rsidRPr="003814BA">
        <w:t>废</w:t>
      </w:r>
      <w:r w:rsidR="009843B1" w:rsidRPr="003814BA">
        <w:t>UV</w:t>
      </w:r>
      <w:r w:rsidR="009843B1" w:rsidRPr="003814BA">
        <w:t>灯管含汞、</w:t>
      </w:r>
      <w:r w:rsidRPr="003814BA">
        <w:t>废活性炭吸附了有机废气，建议采用包装桶进行包装并在包装桶上应按照要求标示桶内的危废名称、主要物料、数量、处置方式等信息，</w:t>
      </w:r>
    </w:p>
    <w:p w:rsidR="005916E2" w:rsidRPr="003814BA" w:rsidRDefault="005916E2" w:rsidP="005916E2">
      <w:pPr>
        <w:ind w:firstLine="560"/>
      </w:pPr>
      <w:r w:rsidRPr="003814BA">
        <w:t>（</w:t>
      </w:r>
      <w:r w:rsidRPr="003814BA">
        <w:t>2</w:t>
      </w:r>
      <w:r w:rsidRPr="003814BA">
        <w:t>）危废暂存场所</w:t>
      </w:r>
    </w:p>
    <w:p w:rsidR="005916E2" w:rsidRPr="003814BA" w:rsidRDefault="005916E2" w:rsidP="005916E2">
      <w:pPr>
        <w:ind w:firstLine="560"/>
      </w:pPr>
      <w:r w:rsidRPr="003814BA">
        <w:t>危废暂存场所必须严格按照《危险废物贮存污染控制标准》（</w:t>
      </w:r>
      <w:r w:rsidRPr="003814BA">
        <w:t>GB18597-2001</w:t>
      </w:r>
      <w:r w:rsidRPr="003814BA">
        <w:t>）及其修改单的要求设置，必须做到以下几点：</w:t>
      </w:r>
    </w:p>
    <w:p w:rsidR="005916E2" w:rsidRPr="003814BA" w:rsidRDefault="005916E2" w:rsidP="005916E2">
      <w:pPr>
        <w:ind w:firstLine="560"/>
      </w:pPr>
      <w:r w:rsidRPr="003814BA">
        <w:rPr>
          <w:rFonts w:hint="eastAsia"/>
        </w:rPr>
        <w:t>①</w:t>
      </w:r>
      <w:r w:rsidRPr="003814BA">
        <w:t>危废贮存场所必须按《环境保护图形标志</w:t>
      </w:r>
      <w:r w:rsidRPr="003814BA">
        <w:t>(GB15562</w:t>
      </w:r>
      <w:r w:rsidRPr="003814BA">
        <w:t>－</w:t>
      </w:r>
      <w:r w:rsidRPr="003814BA">
        <w:t>1995)</w:t>
      </w:r>
      <w:r w:rsidRPr="003814BA">
        <w:t>》的规定设置警示标志；</w:t>
      </w:r>
    </w:p>
    <w:p w:rsidR="005916E2" w:rsidRPr="003814BA" w:rsidRDefault="005916E2" w:rsidP="005916E2">
      <w:pPr>
        <w:ind w:firstLine="560"/>
      </w:pPr>
      <w:r w:rsidRPr="003814BA">
        <w:rPr>
          <w:rFonts w:hint="eastAsia"/>
        </w:rPr>
        <w:t>②</w:t>
      </w:r>
      <w:r w:rsidRPr="003814BA">
        <w:t>危废贮存场所周围应设置围墙或其它防护栅栏；</w:t>
      </w:r>
    </w:p>
    <w:p w:rsidR="005916E2" w:rsidRPr="003814BA" w:rsidRDefault="005916E2" w:rsidP="005916E2">
      <w:pPr>
        <w:ind w:firstLine="560"/>
      </w:pPr>
      <w:r w:rsidRPr="003814BA">
        <w:rPr>
          <w:rFonts w:hint="eastAsia"/>
        </w:rPr>
        <w:t>③</w:t>
      </w:r>
      <w:r w:rsidRPr="003814BA">
        <w:t>危废贮存场所应配备通讯设备、照明设施、安全防护服装及工具，并设有应急防护设施；</w:t>
      </w:r>
    </w:p>
    <w:p w:rsidR="005916E2" w:rsidRPr="003814BA" w:rsidRDefault="005916E2" w:rsidP="005916E2">
      <w:pPr>
        <w:ind w:firstLine="560"/>
      </w:pPr>
      <w:r w:rsidRPr="003814BA">
        <w:rPr>
          <w:rFonts w:hint="eastAsia"/>
        </w:rPr>
        <w:lastRenderedPageBreak/>
        <w:t>④</w:t>
      </w:r>
      <w:r w:rsidRPr="003814BA">
        <w:t>危废贮存场所内清理出来的泄漏物，一律按危险废物处理；</w:t>
      </w:r>
    </w:p>
    <w:p w:rsidR="005916E2" w:rsidRPr="003814BA" w:rsidRDefault="005916E2" w:rsidP="005916E2">
      <w:pPr>
        <w:ind w:firstLine="560"/>
      </w:pPr>
      <w:r w:rsidRPr="003814BA">
        <w:rPr>
          <w:rFonts w:hint="eastAsia"/>
        </w:rPr>
        <w:t>⑤</w:t>
      </w:r>
      <w:r w:rsidRPr="003814BA">
        <w:t>危废贮存场所内，不同类别的危废要分开储存，禁止混放不相容危险废物。</w:t>
      </w:r>
    </w:p>
    <w:p w:rsidR="005916E2" w:rsidRPr="003814BA" w:rsidRDefault="005916E2" w:rsidP="005916E2">
      <w:pPr>
        <w:ind w:firstLine="560"/>
      </w:pPr>
      <w:r w:rsidRPr="003814BA">
        <w:rPr>
          <w:rFonts w:hint="eastAsia"/>
        </w:rPr>
        <w:t>⑥</w:t>
      </w:r>
      <w:r w:rsidRPr="003814BA">
        <w:t>危废储存场所必须做到防渗、防漏、防腐、防雨、防淋等措施，应考虑设置视频系统，并与环境保护管理部门联网。</w:t>
      </w:r>
    </w:p>
    <w:p w:rsidR="005916E2" w:rsidRPr="003814BA" w:rsidRDefault="005916E2" w:rsidP="005916E2">
      <w:pPr>
        <w:ind w:firstLine="560"/>
      </w:pPr>
      <w:r w:rsidRPr="003814BA">
        <w:rPr>
          <w:rFonts w:hint="eastAsia"/>
        </w:rPr>
        <w:t>⑦</w:t>
      </w:r>
      <w:r w:rsidRPr="003814BA">
        <w:t>危废储存场所内的危险废物必须定期委托危废处置单位清运、处置。</w:t>
      </w:r>
    </w:p>
    <w:p w:rsidR="005916E2" w:rsidRPr="003814BA" w:rsidRDefault="005916E2" w:rsidP="005916E2">
      <w:pPr>
        <w:ind w:firstLine="560"/>
      </w:pPr>
      <w:r w:rsidRPr="003814BA">
        <w:t>（三）危险废物的运输</w:t>
      </w:r>
    </w:p>
    <w:p w:rsidR="005916E2" w:rsidRPr="003814BA" w:rsidRDefault="005916E2" w:rsidP="005916E2">
      <w:pPr>
        <w:ind w:firstLine="560"/>
      </w:pPr>
      <w:r w:rsidRPr="003814BA">
        <w:t>根据项目与危废单位签订的合同，厂区危险废物的运输由危废处置单位负责，在危险废物转移、运输中，应做到以下几点：</w:t>
      </w:r>
    </w:p>
    <w:p w:rsidR="005916E2" w:rsidRPr="003814BA" w:rsidRDefault="005916E2" w:rsidP="005916E2">
      <w:pPr>
        <w:ind w:firstLine="560"/>
      </w:pPr>
      <w:r w:rsidRPr="003814BA">
        <w:rPr>
          <w:rFonts w:hint="eastAsia"/>
        </w:rPr>
        <w:t>①</w:t>
      </w:r>
      <w:r w:rsidRPr="003814BA">
        <w:t>危险废物的运输车辆必须经主管单位检查，并持有有关单位签发的许可证，负责运输的司机应通过培训，持有证明文件。</w:t>
      </w:r>
    </w:p>
    <w:p w:rsidR="005916E2" w:rsidRPr="003814BA" w:rsidRDefault="005916E2" w:rsidP="005916E2">
      <w:pPr>
        <w:ind w:firstLine="560"/>
      </w:pPr>
      <w:r w:rsidRPr="003814BA">
        <w:rPr>
          <w:rFonts w:hint="eastAsia"/>
        </w:rPr>
        <w:t>②</w:t>
      </w:r>
      <w:r w:rsidRPr="003814BA">
        <w:t>运输危险废物的车辆须有明显的标注或适当的危险信号，以引起注意。</w:t>
      </w:r>
    </w:p>
    <w:p w:rsidR="005916E2" w:rsidRPr="003814BA" w:rsidRDefault="005916E2" w:rsidP="005916E2">
      <w:pPr>
        <w:ind w:firstLine="560"/>
      </w:pPr>
      <w:r w:rsidRPr="003814BA">
        <w:rPr>
          <w:rFonts w:hint="eastAsia"/>
        </w:rPr>
        <w:t>③</w:t>
      </w:r>
      <w:r w:rsidRPr="003814BA">
        <w:t>载有危险废物的车辆在公路上行驶时，需持有运输许可证，其上应注明废物来源、性质和运往地点，必要时须有专门单位人员负责押运。</w:t>
      </w:r>
    </w:p>
    <w:p w:rsidR="005916E2" w:rsidRPr="003814BA" w:rsidRDefault="005916E2" w:rsidP="005916E2">
      <w:pPr>
        <w:ind w:firstLine="560"/>
      </w:pPr>
      <w:r w:rsidRPr="003814BA">
        <w:rPr>
          <w:rFonts w:hint="eastAsia"/>
        </w:rPr>
        <w:t>④</w:t>
      </w:r>
      <w:r w:rsidRPr="003814BA">
        <w:t>组织危险废物的运输单位，在事先需作出周密的运输计划和行驶路线，其中包括有效地废物泄漏情况下的应急措施。</w:t>
      </w:r>
    </w:p>
    <w:p w:rsidR="005916E2" w:rsidRPr="003814BA" w:rsidRDefault="005916E2" w:rsidP="005916E2">
      <w:pPr>
        <w:ind w:firstLine="560"/>
      </w:pPr>
      <w:r w:rsidRPr="003814BA">
        <w:t>建设单位应跟踪厂区危废的转移、运输和处置情况，防止发生危废非法转移、非法运输和非法外卖等情况。</w:t>
      </w:r>
    </w:p>
    <w:p w:rsidR="005916E2" w:rsidRPr="003814BA" w:rsidRDefault="0056241B" w:rsidP="005916E2">
      <w:pPr>
        <w:ind w:firstLine="560"/>
      </w:pPr>
      <w:r w:rsidRPr="003814BA">
        <w:rPr>
          <w:rFonts w:cs="Times New Roman"/>
          <w:szCs w:val="28"/>
        </w:rPr>
        <w:t>综上分析可知：本项目产生的固体废物严格按照上述措施处理处置和利用后，对周围环境及人体不会造成影响，亦不会造成二次污染，所采取的治理措施是可行的。</w:t>
      </w:r>
    </w:p>
    <w:p w:rsidR="00AC1A1E" w:rsidRPr="003814BA" w:rsidRDefault="00584E6C" w:rsidP="00584E6C">
      <w:pPr>
        <w:pStyle w:val="2"/>
      </w:pPr>
      <w:bookmarkStart w:id="237" w:name="_Toc26431842"/>
      <w:bookmarkStart w:id="238" w:name="_Toc30082063"/>
      <w:r w:rsidRPr="003814BA">
        <w:rPr>
          <w:rFonts w:hint="eastAsia"/>
        </w:rPr>
        <w:t>6.5</w:t>
      </w:r>
      <w:r w:rsidRPr="003814BA">
        <w:rPr>
          <w:rFonts w:hint="eastAsia"/>
        </w:rPr>
        <w:t>地下水</w:t>
      </w:r>
      <w:r w:rsidR="007370FD" w:rsidRPr="003814BA">
        <w:rPr>
          <w:rFonts w:hint="eastAsia"/>
        </w:rPr>
        <w:t>与土壤污染</w:t>
      </w:r>
      <w:r w:rsidRPr="003814BA">
        <w:rPr>
          <w:rFonts w:hint="eastAsia"/>
        </w:rPr>
        <w:t>防治措施分析</w:t>
      </w:r>
      <w:bookmarkEnd w:id="237"/>
      <w:bookmarkEnd w:id="238"/>
    </w:p>
    <w:p w:rsidR="00B20F81" w:rsidRPr="003814BA" w:rsidRDefault="00B20F81" w:rsidP="00B20F81">
      <w:pPr>
        <w:ind w:firstLine="560"/>
        <w:rPr>
          <w:lang w:bidi="zh-CN"/>
        </w:rPr>
      </w:pPr>
      <w:r w:rsidRPr="003814BA">
        <w:rPr>
          <w:lang w:bidi="zh-CN"/>
        </w:rPr>
        <w:t>根据厂区水文地质条件分析，项目所在区域的浅层地层岩性主要为粉质粘土，自然防渗条件较好。从地下水现状监测与评价结果看，项目所在地下水水质较好，能满足地下水水质要求水质要求，但本项目仍需要加强地下水保护，采取相应的污染防治措施。</w:t>
      </w:r>
    </w:p>
    <w:p w:rsidR="00B20F81" w:rsidRPr="003814BA" w:rsidRDefault="00B20F81" w:rsidP="00B20F81">
      <w:pPr>
        <w:ind w:firstLine="560"/>
        <w:rPr>
          <w:lang w:bidi="zh-CN"/>
        </w:rPr>
      </w:pPr>
      <w:r w:rsidRPr="003814BA">
        <w:rPr>
          <w:lang w:bidi="zh-CN"/>
        </w:rPr>
        <w:t>对全厂及各装置设施采取严格的防渗措施。防渗处理是防止地下水污染的重要环保保护措施，也是杜绝地下水污染的最后一道防线，依据项目区域</w:t>
      </w:r>
      <w:r w:rsidRPr="003814BA">
        <w:rPr>
          <w:lang w:bidi="zh-CN"/>
        </w:rPr>
        <w:lastRenderedPageBreak/>
        <w:t>水文地质情况及项目特点，提出如下污染防治措施及防渗要求。</w:t>
      </w:r>
    </w:p>
    <w:p w:rsidR="00B20F81" w:rsidRPr="003814BA" w:rsidRDefault="00B20F81" w:rsidP="00B20F81">
      <w:pPr>
        <w:ind w:firstLine="560"/>
        <w:rPr>
          <w:lang w:bidi="zh-CN"/>
        </w:rPr>
      </w:pPr>
      <w:r w:rsidRPr="003814BA">
        <w:rPr>
          <w:lang w:bidi="zh-CN"/>
        </w:rPr>
        <w:t>1</w:t>
      </w:r>
      <w:r w:rsidRPr="003814BA">
        <w:rPr>
          <w:lang w:bidi="zh-CN"/>
        </w:rPr>
        <w:t>、分区防渗</w:t>
      </w:r>
    </w:p>
    <w:p w:rsidR="00B20F81" w:rsidRPr="003814BA" w:rsidRDefault="00B20F81" w:rsidP="00B20F81">
      <w:pPr>
        <w:ind w:firstLine="560"/>
        <w:rPr>
          <w:lang w:bidi="zh-CN"/>
        </w:rPr>
      </w:pPr>
      <w:r w:rsidRPr="003814BA">
        <w:rPr>
          <w:lang w:bidi="zh-CN"/>
        </w:rPr>
        <w:t>本项目厂区应划分为重点防渗区、一般防渗和简单防渗区，不同的污染物区，采取不同等级的防渗措施，并确保其可靠性和有效性。</w:t>
      </w:r>
    </w:p>
    <w:p w:rsidR="00B20F81" w:rsidRPr="003814BA" w:rsidRDefault="00B20F81" w:rsidP="00B20F81">
      <w:pPr>
        <w:ind w:firstLine="560"/>
        <w:rPr>
          <w:kern w:val="0"/>
          <w:lang w:val="zh-CN" w:bidi="zh-CN"/>
        </w:rPr>
      </w:pPr>
      <w:r w:rsidRPr="003814BA">
        <w:rPr>
          <w:rFonts w:hint="eastAsia"/>
          <w:kern w:val="0"/>
          <w:lang w:val="zh-CN" w:bidi="zh-CN"/>
        </w:rPr>
        <w:t>简单防渗区：没有物料或污染物泄漏，不会对地下水环境造成污染的区域或者部位。</w:t>
      </w:r>
    </w:p>
    <w:p w:rsidR="00B20F81" w:rsidRPr="003814BA" w:rsidRDefault="00B20F81" w:rsidP="00B20F81">
      <w:pPr>
        <w:ind w:firstLine="560"/>
        <w:rPr>
          <w:kern w:val="0"/>
          <w:lang w:val="zh-CN" w:bidi="zh-CN"/>
        </w:rPr>
      </w:pPr>
      <w:r w:rsidRPr="003814BA">
        <w:rPr>
          <w:kern w:val="0"/>
          <w:lang w:val="zh-CN" w:bidi="zh-CN"/>
        </w:rPr>
        <w:t>一般防渗区：裸露于地面的生产功能单元，污染地下水环境的物料或污染物泄漏后，可及时发现和处理的区域或部位。</w:t>
      </w:r>
    </w:p>
    <w:p w:rsidR="00B20F81" w:rsidRPr="003814BA" w:rsidRDefault="00B20F81" w:rsidP="00B20F81">
      <w:pPr>
        <w:ind w:firstLine="560"/>
        <w:rPr>
          <w:kern w:val="0"/>
          <w:lang w:val="zh-CN" w:bidi="zh-CN"/>
        </w:rPr>
      </w:pPr>
      <w:r w:rsidRPr="003814BA">
        <w:rPr>
          <w:rFonts w:hint="eastAsia"/>
          <w:kern w:val="0"/>
          <w:lang w:val="zh-CN" w:bidi="zh-CN"/>
        </w:rPr>
        <w:t>重点防渗区：位于地下或半地下的生产功能单元，</w:t>
      </w:r>
      <w:r w:rsidRPr="003814BA">
        <w:rPr>
          <w:kern w:val="0"/>
          <w:lang w:val="zh-CN" w:bidi="zh-CN"/>
        </w:rPr>
        <w:t>污染地下水环境的物料或污染物泄漏后，不易及时发现和处理的区域或部位。</w:t>
      </w:r>
    </w:p>
    <w:p w:rsidR="00584E6C" w:rsidRPr="003814BA" w:rsidRDefault="00B20F81" w:rsidP="00B20F81">
      <w:pPr>
        <w:ind w:firstLine="560"/>
        <w:rPr>
          <w:lang w:bidi="zh-CN"/>
        </w:rPr>
      </w:pPr>
      <w:r w:rsidRPr="003814BA">
        <w:rPr>
          <w:lang w:bidi="zh-CN"/>
        </w:rPr>
        <w:t>本项目防渗分区划分及防渗技术要求见</w:t>
      </w:r>
      <w:hyperlink w:anchor="_bookmark114" w:history="1">
        <w:r w:rsidRPr="003814BA">
          <w:rPr>
            <w:rStyle w:val="af"/>
            <w:color w:val="auto"/>
            <w:u w:val="none"/>
            <w:lang w:bidi="zh-CN"/>
          </w:rPr>
          <w:t>表</w:t>
        </w:r>
        <w:r w:rsidRPr="003814BA">
          <w:rPr>
            <w:rStyle w:val="af"/>
            <w:color w:val="auto"/>
            <w:u w:val="none"/>
            <w:lang w:bidi="zh-CN"/>
          </w:rPr>
          <w:t>6.5-1</w:t>
        </w:r>
      </w:hyperlink>
      <w:r w:rsidRPr="003814BA">
        <w:rPr>
          <w:lang w:bidi="zh-CN"/>
        </w:rPr>
        <w:t>和</w:t>
      </w:r>
      <w:hyperlink w:anchor="_bookmark115" w:history="1">
        <w:r w:rsidRPr="003814BA">
          <w:rPr>
            <w:rStyle w:val="af"/>
            <w:color w:val="auto"/>
            <w:u w:val="none"/>
            <w:lang w:bidi="zh-CN"/>
          </w:rPr>
          <w:t>图</w:t>
        </w:r>
        <w:r w:rsidRPr="003814BA">
          <w:rPr>
            <w:rStyle w:val="af"/>
            <w:color w:val="auto"/>
            <w:u w:val="none"/>
            <w:lang w:bidi="zh-CN"/>
          </w:rPr>
          <w:t>6.5-1</w:t>
        </w:r>
      </w:hyperlink>
      <w:r w:rsidRPr="003814BA">
        <w:rPr>
          <w:lang w:bidi="zh-CN"/>
        </w:rPr>
        <w:t>。</w:t>
      </w:r>
    </w:p>
    <w:p w:rsidR="00B20F81" w:rsidRPr="003814BA" w:rsidRDefault="00B20F81" w:rsidP="00B20F81">
      <w:pPr>
        <w:ind w:firstLineChars="0" w:firstLine="0"/>
        <w:jc w:val="center"/>
        <w:rPr>
          <w:rFonts w:eastAsiaTheme="majorEastAsia"/>
          <w:b/>
          <w:sz w:val="24"/>
        </w:rPr>
      </w:pPr>
      <w:r w:rsidRPr="003814BA">
        <w:rPr>
          <w:rFonts w:eastAsiaTheme="majorEastAsia"/>
          <w:b/>
          <w:sz w:val="24"/>
        </w:rPr>
        <w:t>表</w:t>
      </w:r>
      <w:r w:rsidRPr="003814BA">
        <w:rPr>
          <w:rFonts w:eastAsiaTheme="majorEastAsia" w:hint="eastAsia"/>
          <w:b/>
          <w:sz w:val="24"/>
        </w:rPr>
        <w:t>6.5-1</w:t>
      </w:r>
      <w:r w:rsidRPr="003814BA">
        <w:rPr>
          <w:rFonts w:eastAsiaTheme="majorEastAsia"/>
          <w:b/>
          <w:sz w:val="24"/>
        </w:rPr>
        <w:t>项目污染区划分及防渗要求</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384"/>
        <w:gridCol w:w="1985"/>
        <w:gridCol w:w="2693"/>
        <w:gridCol w:w="3452"/>
      </w:tblGrid>
      <w:tr w:rsidR="00B20F81" w:rsidRPr="003814BA" w:rsidTr="00B20F81">
        <w:tc>
          <w:tcPr>
            <w:tcW w:w="1384"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序号</w:t>
            </w:r>
          </w:p>
        </w:tc>
        <w:tc>
          <w:tcPr>
            <w:tcW w:w="1985"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类别</w:t>
            </w:r>
          </w:p>
        </w:tc>
        <w:tc>
          <w:tcPr>
            <w:tcW w:w="2693"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区域</w:t>
            </w:r>
          </w:p>
        </w:tc>
        <w:tc>
          <w:tcPr>
            <w:tcW w:w="3452"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防渗技术要求</w:t>
            </w:r>
          </w:p>
        </w:tc>
      </w:tr>
      <w:tr w:rsidR="00B20F81" w:rsidRPr="003814BA" w:rsidTr="00B20F81">
        <w:tc>
          <w:tcPr>
            <w:tcW w:w="1384" w:type="dxa"/>
            <w:vAlign w:val="center"/>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1</w:t>
            </w:r>
          </w:p>
        </w:tc>
        <w:tc>
          <w:tcPr>
            <w:tcW w:w="1985"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重点防渗区</w:t>
            </w:r>
          </w:p>
        </w:tc>
        <w:tc>
          <w:tcPr>
            <w:tcW w:w="2693"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危废暂存库</w:t>
            </w:r>
            <w:r w:rsidRPr="003814BA">
              <w:rPr>
                <w:rFonts w:hint="eastAsia"/>
                <w:sz w:val="21"/>
                <w:szCs w:val="21"/>
              </w:rPr>
              <w:t>、事故池</w:t>
            </w:r>
          </w:p>
        </w:tc>
        <w:tc>
          <w:tcPr>
            <w:tcW w:w="3452" w:type="dxa"/>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等效黏土防渗层</w:t>
            </w:r>
            <w:r w:rsidRPr="003814BA">
              <w:rPr>
                <w:rFonts w:hint="eastAsia"/>
                <w:sz w:val="21"/>
                <w:szCs w:val="21"/>
              </w:rPr>
              <w:t>Mb</w:t>
            </w:r>
            <w:r w:rsidRPr="003814BA">
              <w:rPr>
                <w:rFonts w:hint="eastAsia"/>
                <w:sz w:val="21"/>
                <w:szCs w:val="21"/>
              </w:rPr>
              <w:t>≥</w:t>
            </w:r>
            <w:r w:rsidRPr="003814BA">
              <w:rPr>
                <w:rFonts w:hint="eastAsia"/>
                <w:sz w:val="21"/>
                <w:szCs w:val="21"/>
              </w:rPr>
              <w:t>6.0m</w:t>
            </w:r>
            <w:r w:rsidRPr="003814BA">
              <w:rPr>
                <w:rFonts w:hint="eastAsia"/>
                <w:sz w:val="21"/>
                <w:szCs w:val="21"/>
              </w:rPr>
              <w:t>，</w:t>
            </w:r>
            <w:r w:rsidRPr="003814BA">
              <w:rPr>
                <w:rFonts w:hint="eastAsia"/>
                <w:sz w:val="21"/>
                <w:szCs w:val="21"/>
              </w:rPr>
              <w:t>K</w:t>
            </w:r>
            <w:r w:rsidRPr="003814BA">
              <w:rPr>
                <w:rFonts w:hint="eastAsia"/>
                <w:sz w:val="21"/>
                <w:szCs w:val="21"/>
              </w:rPr>
              <w:t>≤</w:t>
            </w:r>
            <w:r w:rsidRPr="003814BA">
              <w:rPr>
                <w:rFonts w:hint="eastAsia"/>
                <w:sz w:val="21"/>
                <w:szCs w:val="21"/>
              </w:rPr>
              <w:t>1</w:t>
            </w:r>
            <w:r w:rsidRPr="003814BA">
              <w:rPr>
                <w:rFonts w:hint="eastAsia"/>
                <w:sz w:val="21"/>
                <w:szCs w:val="21"/>
              </w:rPr>
              <w:t>×</w:t>
            </w:r>
            <w:r w:rsidRPr="003814BA">
              <w:rPr>
                <w:rFonts w:hint="eastAsia"/>
                <w:sz w:val="21"/>
                <w:szCs w:val="21"/>
              </w:rPr>
              <w:t>10</w:t>
            </w:r>
            <w:r w:rsidRPr="003814BA">
              <w:rPr>
                <w:rFonts w:hint="eastAsia"/>
                <w:sz w:val="21"/>
                <w:szCs w:val="21"/>
                <w:vertAlign w:val="superscript"/>
              </w:rPr>
              <w:t>-7</w:t>
            </w:r>
            <w:r w:rsidRPr="003814BA">
              <w:rPr>
                <w:rFonts w:hint="eastAsia"/>
                <w:sz w:val="21"/>
                <w:szCs w:val="21"/>
              </w:rPr>
              <w:t>cm/s</w:t>
            </w:r>
            <w:r w:rsidRPr="003814BA">
              <w:rPr>
                <w:rFonts w:hint="eastAsia"/>
                <w:sz w:val="21"/>
                <w:szCs w:val="21"/>
              </w:rPr>
              <w:t>；或参照</w:t>
            </w:r>
            <w:r w:rsidRPr="003814BA">
              <w:rPr>
                <w:rFonts w:hint="eastAsia"/>
                <w:sz w:val="21"/>
                <w:szCs w:val="21"/>
              </w:rPr>
              <w:t>GB18598</w:t>
            </w:r>
            <w:r w:rsidRPr="003814BA">
              <w:rPr>
                <w:rFonts w:hint="eastAsia"/>
                <w:sz w:val="21"/>
                <w:szCs w:val="21"/>
              </w:rPr>
              <w:t>执行</w:t>
            </w:r>
          </w:p>
        </w:tc>
      </w:tr>
      <w:tr w:rsidR="00B20F81" w:rsidRPr="003814BA" w:rsidTr="00B20F81">
        <w:tc>
          <w:tcPr>
            <w:tcW w:w="1384" w:type="dxa"/>
            <w:vAlign w:val="center"/>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2</w:t>
            </w:r>
          </w:p>
        </w:tc>
        <w:tc>
          <w:tcPr>
            <w:tcW w:w="1985"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一般防渗区</w:t>
            </w:r>
          </w:p>
        </w:tc>
        <w:tc>
          <w:tcPr>
            <w:tcW w:w="2693"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生产车间</w:t>
            </w:r>
          </w:p>
        </w:tc>
        <w:tc>
          <w:tcPr>
            <w:tcW w:w="3452" w:type="dxa"/>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等效黏土防渗层</w:t>
            </w:r>
            <w:r w:rsidRPr="003814BA">
              <w:rPr>
                <w:rFonts w:hint="eastAsia"/>
                <w:sz w:val="21"/>
                <w:szCs w:val="21"/>
              </w:rPr>
              <w:t>Mb</w:t>
            </w:r>
            <w:r w:rsidRPr="003814BA">
              <w:rPr>
                <w:rFonts w:hint="eastAsia"/>
                <w:sz w:val="21"/>
                <w:szCs w:val="21"/>
              </w:rPr>
              <w:t>≥</w:t>
            </w:r>
            <w:r w:rsidRPr="003814BA">
              <w:rPr>
                <w:rFonts w:hint="eastAsia"/>
                <w:sz w:val="21"/>
                <w:szCs w:val="21"/>
              </w:rPr>
              <w:t>1.5m</w:t>
            </w:r>
            <w:r w:rsidRPr="003814BA">
              <w:rPr>
                <w:rFonts w:hint="eastAsia"/>
                <w:sz w:val="21"/>
                <w:szCs w:val="21"/>
              </w:rPr>
              <w:t>，</w:t>
            </w:r>
            <w:r w:rsidRPr="003814BA">
              <w:rPr>
                <w:rFonts w:hint="eastAsia"/>
                <w:sz w:val="21"/>
                <w:szCs w:val="21"/>
              </w:rPr>
              <w:t>K</w:t>
            </w:r>
            <w:r w:rsidRPr="003814BA">
              <w:rPr>
                <w:rFonts w:hint="eastAsia"/>
                <w:sz w:val="21"/>
                <w:szCs w:val="21"/>
              </w:rPr>
              <w:t>≤</w:t>
            </w:r>
            <w:r w:rsidRPr="003814BA">
              <w:rPr>
                <w:rFonts w:hint="eastAsia"/>
                <w:sz w:val="21"/>
                <w:szCs w:val="21"/>
              </w:rPr>
              <w:t>1</w:t>
            </w:r>
            <w:r w:rsidRPr="003814BA">
              <w:rPr>
                <w:rFonts w:hint="eastAsia"/>
                <w:sz w:val="21"/>
                <w:szCs w:val="21"/>
              </w:rPr>
              <w:t>×</w:t>
            </w:r>
            <w:r w:rsidRPr="003814BA">
              <w:rPr>
                <w:rFonts w:hint="eastAsia"/>
                <w:sz w:val="21"/>
                <w:szCs w:val="21"/>
              </w:rPr>
              <w:t>10</w:t>
            </w:r>
            <w:r w:rsidRPr="003814BA">
              <w:rPr>
                <w:rFonts w:hint="eastAsia"/>
                <w:sz w:val="21"/>
                <w:szCs w:val="21"/>
                <w:vertAlign w:val="superscript"/>
              </w:rPr>
              <w:t>-7</w:t>
            </w:r>
            <w:r w:rsidRPr="003814BA">
              <w:rPr>
                <w:rFonts w:hint="eastAsia"/>
                <w:sz w:val="21"/>
                <w:szCs w:val="21"/>
              </w:rPr>
              <w:t>cm/s</w:t>
            </w:r>
            <w:r w:rsidRPr="003814BA">
              <w:rPr>
                <w:rFonts w:hint="eastAsia"/>
                <w:sz w:val="21"/>
                <w:szCs w:val="21"/>
              </w:rPr>
              <w:t>；或参照</w:t>
            </w:r>
            <w:r w:rsidRPr="003814BA">
              <w:rPr>
                <w:rFonts w:hint="eastAsia"/>
                <w:sz w:val="21"/>
                <w:szCs w:val="21"/>
              </w:rPr>
              <w:t>GB16889</w:t>
            </w:r>
            <w:r w:rsidRPr="003814BA">
              <w:rPr>
                <w:rFonts w:hint="eastAsia"/>
                <w:sz w:val="21"/>
                <w:szCs w:val="21"/>
              </w:rPr>
              <w:t>执行</w:t>
            </w:r>
          </w:p>
        </w:tc>
      </w:tr>
      <w:tr w:rsidR="00B20F81" w:rsidRPr="003814BA" w:rsidTr="00B20F81">
        <w:tc>
          <w:tcPr>
            <w:tcW w:w="1384" w:type="dxa"/>
            <w:vAlign w:val="center"/>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3</w:t>
            </w:r>
          </w:p>
        </w:tc>
        <w:tc>
          <w:tcPr>
            <w:tcW w:w="1985"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简单防渗区</w:t>
            </w:r>
          </w:p>
        </w:tc>
        <w:tc>
          <w:tcPr>
            <w:tcW w:w="2693" w:type="dxa"/>
            <w:vAlign w:val="center"/>
          </w:tcPr>
          <w:p w:rsidR="00B20F81" w:rsidRPr="003814BA" w:rsidRDefault="00B20F81" w:rsidP="00B20F81">
            <w:pPr>
              <w:spacing w:line="240" w:lineRule="auto"/>
              <w:ind w:firstLineChars="0" w:firstLine="0"/>
              <w:jc w:val="center"/>
              <w:rPr>
                <w:sz w:val="21"/>
                <w:szCs w:val="21"/>
              </w:rPr>
            </w:pPr>
            <w:r w:rsidRPr="003814BA">
              <w:rPr>
                <w:sz w:val="21"/>
                <w:szCs w:val="21"/>
              </w:rPr>
              <w:t>办公区、道路等</w:t>
            </w:r>
          </w:p>
        </w:tc>
        <w:tc>
          <w:tcPr>
            <w:tcW w:w="3452" w:type="dxa"/>
          </w:tcPr>
          <w:p w:rsidR="00B20F81" w:rsidRPr="003814BA" w:rsidRDefault="00B20F81" w:rsidP="00B20F81">
            <w:pPr>
              <w:spacing w:line="240" w:lineRule="auto"/>
              <w:ind w:firstLineChars="0" w:firstLine="0"/>
              <w:jc w:val="center"/>
              <w:rPr>
                <w:sz w:val="21"/>
                <w:szCs w:val="21"/>
              </w:rPr>
            </w:pPr>
            <w:r w:rsidRPr="003814BA">
              <w:rPr>
                <w:rFonts w:hint="eastAsia"/>
                <w:sz w:val="21"/>
                <w:szCs w:val="21"/>
              </w:rPr>
              <w:t>一般地面硬化</w:t>
            </w:r>
          </w:p>
        </w:tc>
      </w:tr>
    </w:tbl>
    <w:p w:rsidR="00B20F81" w:rsidRPr="003814BA" w:rsidRDefault="00B20F81" w:rsidP="00B20F81">
      <w:pPr>
        <w:ind w:firstLine="560"/>
        <w:rPr>
          <w:lang w:bidi="zh-CN"/>
        </w:rPr>
      </w:pPr>
      <w:r w:rsidRPr="003814BA">
        <w:rPr>
          <w:lang w:bidi="zh-CN"/>
        </w:rPr>
        <w:t>在厂内不同区域实施分区防治：</w:t>
      </w:r>
    </w:p>
    <w:p w:rsidR="00B20F81" w:rsidRPr="003814BA" w:rsidRDefault="00B20F81" w:rsidP="00B20F81">
      <w:pPr>
        <w:ind w:firstLine="560"/>
        <w:rPr>
          <w:lang w:bidi="zh-CN"/>
        </w:rPr>
      </w:pPr>
      <w:r w:rsidRPr="003814BA">
        <w:rPr>
          <w:lang w:bidi="zh-CN"/>
        </w:rPr>
        <w:t>（一）管道、阀门防渗措施</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1</w:t>
      </w:r>
      <w:r w:rsidRPr="003814BA">
        <w:rPr>
          <w:rFonts w:hint="eastAsia"/>
          <w:lang w:bidi="zh-CN"/>
        </w:rPr>
        <w:t>）</w:t>
      </w:r>
      <w:r w:rsidRPr="003814BA">
        <w:rPr>
          <w:lang w:bidi="zh-CN"/>
        </w:rPr>
        <w:t>对于地上管道、阀门严格质量管理，发现问题，及时解决。</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2</w:t>
      </w:r>
      <w:r w:rsidRPr="003814BA">
        <w:rPr>
          <w:rFonts w:hint="eastAsia"/>
          <w:lang w:bidi="zh-CN"/>
        </w:rPr>
        <w:t>）</w:t>
      </w:r>
      <w:r w:rsidRPr="003814BA">
        <w:rPr>
          <w:lang w:bidi="zh-CN"/>
        </w:rPr>
        <w:t>生产污水和污染雨水管道采用柔性防渗结构。</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3</w:t>
      </w:r>
      <w:r w:rsidRPr="003814BA">
        <w:rPr>
          <w:rFonts w:hint="eastAsia"/>
          <w:lang w:bidi="zh-CN"/>
        </w:rPr>
        <w:t>）</w:t>
      </w:r>
      <w:r w:rsidRPr="003814BA">
        <w:rPr>
          <w:lang w:bidi="zh-CN"/>
        </w:rPr>
        <w:t>穿过污水池（或井、沟）壁的管道和预埋件，预先设置，不打洞。</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4</w:t>
      </w:r>
      <w:r w:rsidRPr="003814BA">
        <w:rPr>
          <w:rFonts w:hint="eastAsia"/>
          <w:lang w:bidi="zh-CN"/>
        </w:rPr>
        <w:t>）</w:t>
      </w:r>
      <w:r w:rsidRPr="003814BA">
        <w:rPr>
          <w:lang w:bidi="zh-CN"/>
        </w:rPr>
        <w:t>对工艺要求必须地下走管的管道、阀门设专用混凝土防渗管沟，防水混凝土抗渗标号不低于</w:t>
      </w:r>
      <w:r w:rsidRPr="003814BA">
        <w:rPr>
          <w:lang w:bidi="zh-CN"/>
        </w:rPr>
        <w:t>40</w:t>
      </w:r>
      <w:r w:rsidRPr="003814BA">
        <w:rPr>
          <w:lang w:bidi="zh-CN"/>
        </w:rPr>
        <w:t>，防渗管沟厚度不低于</w:t>
      </w:r>
      <w:r w:rsidRPr="003814BA">
        <w:rPr>
          <w:lang w:bidi="zh-CN"/>
        </w:rPr>
        <w:t>100mm</w:t>
      </w:r>
      <w:r w:rsidRPr="003814BA">
        <w:rPr>
          <w:lang w:bidi="zh-CN"/>
        </w:rPr>
        <w:t>，管沟内壁涂防水涂料，管沟上设活动观察顶盖，以便出现渗漏问题及时观察、解决。</w:t>
      </w:r>
    </w:p>
    <w:p w:rsidR="00B20F81" w:rsidRPr="003814BA" w:rsidRDefault="00B20F81" w:rsidP="00B20F81">
      <w:pPr>
        <w:ind w:firstLine="560"/>
        <w:rPr>
          <w:lang w:bidi="zh-CN"/>
        </w:rPr>
      </w:pPr>
      <w:r w:rsidRPr="003814BA">
        <w:rPr>
          <w:lang w:bidi="zh-CN"/>
        </w:rPr>
        <w:t>（二）生产车间地面的防渗措施</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1</w:t>
      </w:r>
      <w:r w:rsidRPr="003814BA">
        <w:rPr>
          <w:rFonts w:hint="eastAsia"/>
          <w:lang w:bidi="zh-CN"/>
        </w:rPr>
        <w:t>）</w:t>
      </w:r>
      <w:r w:rsidRPr="003814BA">
        <w:rPr>
          <w:lang w:bidi="zh-CN"/>
        </w:rPr>
        <w:t>环墙基础罐底板下采用柔性防渗结构，柔性防渗材料应与环墙基础严密连接。</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2</w:t>
      </w:r>
      <w:r w:rsidRPr="003814BA">
        <w:rPr>
          <w:rFonts w:hint="eastAsia"/>
          <w:lang w:bidi="zh-CN"/>
        </w:rPr>
        <w:t>）</w:t>
      </w:r>
      <w:r w:rsidRPr="003814BA">
        <w:rPr>
          <w:lang w:bidi="zh-CN"/>
        </w:rPr>
        <w:t>渗漏液设导排和收集设施，收集液集中处理。</w:t>
      </w:r>
    </w:p>
    <w:p w:rsidR="00B20F81" w:rsidRPr="003814BA" w:rsidRDefault="00B20F81" w:rsidP="00B20F81">
      <w:pPr>
        <w:ind w:firstLine="560"/>
        <w:rPr>
          <w:lang w:bidi="zh-CN"/>
        </w:rPr>
      </w:pPr>
      <w:r w:rsidRPr="003814BA">
        <w:rPr>
          <w:rFonts w:hint="eastAsia"/>
          <w:lang w:bidi="zh-CN"/>
        </w:rPr>
        <w:lastRenderedPageBreak/>
        <w:t>（</w:t>
      </w:r>
      <w:r w:rsidRPr="003814BA">
        <w:rPr>
          <w:rFonts w:hint="eastAsia"/>
          <w:lang w:bidi="zh-CN"/>
        </w:rPr>
        <w:t>3</w:t>
      </w:r>
      <w:r w:rsidRPr="003814BA">
        <w:rPr>
          <w:rFonts w:hint="eastAsia"/>
          <w:lang w:bidi="zh-CN"/>
        </w:rPr>
        <w:t>）</w:t>
      </w:r>
      <w:r w:rsidRPr="003814BA">
        <w:rPr>
          <w:lang w:bidi="zh-CN"/>
        </w:rPr>
        <w:t>生产车间区防火堤间区域采用复合或柔性防渗结构型式。柔性防渗材料与防火堤、隔堤及其他设施基础严密连接。</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4</w:t>
      </w:r>
      <w:r w:rsidRPr="003814BA">
        <w:rPr>
          <w:rFonts w:hint="eastAsia"/>
          <w:lang w:bidi="zh-CN"/>
        </w:rPr>
        <w:t>）</w:t>
      </w:r>
      <w:r w:rsidRPr="003814BA">
        <w:rPr>
          <w:lang w:bidi="zh-CN"/>
        </w:rPr>
        <w:t>生产车间内污染防治区采用刚性防渗结构型式。</w:t>
      </w:r>
    </w:p>
    <w:p w:rsidR="00B20F81" w:rsidRPr="003814BA" w:rsidRDefault="00B20F81" w:rsidP="00B20F81">
      <w:pPr>
        <w:ind w:firstLine="560"/>
        <w:rPr>
          <w:lang w:bidi="zh-CN"/>
        </w:rPr>
      </w:pPr>
      <w:r w:rsidRPr="003814BA">
        <w:rPr>
          <w:rFonts w:hint="eastAsia"/>
          <w:lang w:bidi="zh-CN"/>
        </w:rPr>
        <w:t>（</w:t>
      </w:r>
      <w:r w:rsidRPr="003814BA">
        <w:rPr>
          <w:rFonts w:hint="eastAsia"/>
          <w:lang w:bidi="zh-CN"/>
        </w:rPr>
        <w:t>5</w:t>
      </w:r>
      <w:r w:rsidRPr="003814BA">
        <w:rPr>
          <w:rFonts w:hint="eastAsia"/>
          <w:lang w:bidi="zh-CN"/>
        </w:rPr>
        <w:t>）</w:t>
      </w:r>
      <w:r w:rsidRPr="003814BA">
        <w:rPr>
          <w:lang w:bidi="zh-CN"/>
        </w:rPr>
        <w:t>管道穿柔性防渗材料处应严密封闭。</w:t>
      </w:r>
    </w:p>
    <w:p w:rsidR="00B20F81" w:rsidRPr="003814BA" w:rsidRDefault="00B20F81" w:rsidP="00B20F81">
      <w:pPr>
        <w:ind w:firstLine="560"/>
        <w:rPr>
          <w:lang w:bidi="zh-CN"/>
        </w:rPr>
      </w:pPr>
      <w:r w:rsidRPr="003814BA">
        <w:rPr>
          <w:lang w:bidi="zh-CN"/>
        </w:rPr>
        <w:t>（三）防渗、防腐施工管理：</w:t>
      </w:r>
    </w:p>
    <w:p w:rsidR="00B20F81" w:rsidRPr="003814BA" w:rsidRDefault="00B20F81" w:rsidP="00B20F81">
      <w:pPr>
        <w:ind w:firstLine="560"/>
        <w:rPr>
          <w:lang w:bidi="zh-CN"/>
        </w:rPr>
      </w:pPr>
      <w:r w:rsidRPr="003814BA">
        <w:rPr>
          <w:rFonts w:hint="eastAsia"/>
          <w:lang w:bidi="zh-CN"/>
        </w:rPr>
        <w:t>①</w:t>
      </w:r>
      <w:r w:rsidRPr="003814BA">
        <w:rPr>
          <w:lang w:bidi="zh-CN"/>
        </w:rPr>
        <w:t>解决渗漏问题，结合实际现场情况选用水泥土搅拌压实防渗措施，即利用常规标号水泥与天然土壤进行拌和，然后利用压路机进行碾压，在地表形成一层不透水盖层，达到地基防渗之功效。施工程序：水泥</w:t>
      </w:r>
      <w:r w:rsidRPr="003814BA">
        <w:rPr>
          <w:lang w:bidi="zh-CN"/>
        </w:rPr>
        <w:t>:</w:t>
      </w:r>
      <w:r w:rsidRPr="003814BA">
        <w:rPr>
          <w:lang w:bidi="zh-CN"/>
        </w:rPr>
        <w:t>土混合比例量为</w:t>
      </w:r>
      <w:r w:rsidRPr="003814BA">
        <w:rPr>
          <w:lang w:bidi="zh-CN"/>
        </w:rPr>
        <w:t>3:</w:t>
      </w:r>
      <w:r w:rsidRPr="003814BA">
        <w:rPr>
          <w:rFonts w:hint="eastAsia"/>
          <w:lang w:bidi="zh-CN"/>
        </w:rPr>
        <w:t>7</w:t>
      </w:r>
      <w:r w:rsidRPr="003814BA">
        <w:rPr>
          <w:lang w:bidi="zh-CN"/>
        </w:rPr>
        <w:t>，地表天然土壤搅拌均匀，然后分层利用压路机碾压或夯实。水泥土结构致密，其渗透系数可小于</w:t>
      </w:r>
      <w:r w:rsidRPr="003814BA">
        <w:rPr>
          <w:lang w:bidi="zh-CN"/>
        </w:rPr>
        <w:t>1×10</w:t>
      </w:r>
      <w:r w:rsidRPr="003814BA">
        <w:rPr>
          <w:vertAlign w:val="superscript"/>
          <w:lang w:bidi="zh-CN"/>
        </w:rPr>
        <w:t>-9</w:t>
      </w:r>
      <w:r w:rsidRPr="003814BA">
        <w:rPr>
          <w:lang w:bidi="zh-CN"/>
        </w:rPr>
        <w:t>～</w:t>
      </w:r>
      <w:r w:rsidRPr="003814BA">
        <w:rPr>
          <w:lang w:bidi="zh-CN"/>
        </w:rPr>
        <w:t>1×10</w:t>
      </w:r>
      <w:r w:rsidRPr="003814BA">
        <w:rPr>
          <w:vertAlign w:val="superscript"/>
          <w:lang w:bidi="zh-CN"/>
        </w:rPr>
        <w:t>-11</w:t>
      </w:r>
      <w:r w:rsidRPr="003814BA">
        <w:rPr>
          <w:lang w:bidi="zh-CN"/>
        </w:rPr>
        <w:t>cm/s</w:t>
      </w:r>
      <w:r w:rsidRPr="003814BA">
        <w:rPr>
          <w:lang w:bidi="zh-CN"/>
        </w:rPr>
        <w:t>（</w:t>
      </w:r>
      <w:r w:rsidRPr="003814BA">
        <w:rPr>
          <w:rFonts w:hint="eastAsia"/>
          <w:lang w:bidi="zh-CN"/>
        </w:rPr>
        <w:t>《</w:t>
      </w:r>
      <w:r w:rsidRPr="003814BA">
        <w:rPr>
          <w:lang w:bidi="zh-CN"/>
        </w:rPr>
        <w:t>地基处理手册</w:t>
      </w:r>
      <w:r w:rsidRPr="003814BA">
        <w:rPr>
          <w:rFonts w:hint="eastAsia"/>
          <w:lang w:bidi="zh-CN"/>
        </w:rPr>
        <w:t>》</w:t>
      </w:r>
      <w:r w:rsidRPr="003814BA">
        <w:rPr>
          <w:lang w:bidi="zh-CN"/>
        </w:rPr>
        <w:t>第二版），防渗效果甚佳，再加上其他防渗措施，整个厂区各部分防渗系数均能够达到</w:t>
      </w:r>
      <w:r w:rsidRPr="003814BA">
        <w:rPr>
          <w:lang w:bidi="zh-CN"/>
        </w:rPr>
        <w:t>1×10</w:t>
      </w:r>
      <w:r w:rsidRPr="003814BA">
        <w:rPr>
          <w:vertAlign w:val="superscript"/>
          <w:lang w:bidi="zh-CN"/>
        </w:rPr>
        <w:t>-11</w:t>
      </w:r>
      <w:r w:rsidRPr="003814BA">
        <w:rPr>
          <w:lang w:bidi="zh-CN"/>
        </w:rPr>
        <w:t>cm/s</w:t>
      </w:r>
      <w:r w:rsidRPr="003814BA">
        <w:rPr>
          <w:lang w:bidi="zh-CN"/>
        </w:rPr>
        <w:t>。</w:t>
      </w:r>
    </w:p>
    <w:p w:rsidR="00B20F81" w:rsidRPr="003814BA" w:rsidRDefault="00B20F81" w:rsidP="00B20F81">
      <w:pPr>
        <w:ind w:firstLine="560"/>
        <w:rPr>
          <w:lang w:bidi="zh-CN"/>
        </w:rPr>
      </w:pPr>
      <w:r w:rsidRPr="003814BA">
        <w:rPr>
          <w:lang w:bidi="zh-CN"/>
        </w:rPr>
        <w:t>水泥土施工过程中特别加强含水量、施工缝、密实度的质量控制，在回填时注意按规范施工、配比，错层设置，加强养护管理，及时取样检验压路机碾压或夯实密实度，若有问题及时整改。</w:t>
      </w:r>
    </w:p>
    <w:p w:rsidR="00B20F81" w:rsidRPr="003814BA" w:rsidRDefault="00B20F81" w:rsidP="00B20F81">
      <w:pPr>
        <w:ind w:firstLine="560"/>
        <w:rPr>
          <w:lang w:bidi="zh-CN"/>
        </w:rPr>
      </w:pPr>
      <w:r w:rsidRPr="003814BA">
        <w:rPr>
          <w:rFonts w:hint="eastAsia"/>
          <w:lang w:bidi="zh-CN"/>
        </w:rPr>
        <w:t>②</w:t>
      </w:r>
      <w:r w:rsidRPr="003814BA">
        <w:rPr>
          <w:lang w:bidi="zh-CN"/>
        </w:rPr>
        <w:t>凝土地面在施工过程中加强质量控制管理，确保混凝土的抗渗性能、抗侵蚀性能。</w:t>
      </w:r>
    </w:p>
    <w:p w:rsidR="00B20F81" w:rsidRPr="003814BA" w:rsidRDefault="00B20F81" w:rsidP="00B20F81">
      <w:pPr>
        <w:ind w:firstLine="560"/>
        <w:rPr>
          <w:lang w:bidi="zh-CN"/>
        </w:rPr>
      </w:pPr>
      <w:r w:rsidRPr="003814BA">
        <w:rPr>
          <w:rFonts w:hint="eastAsia"/>
          <w:lang w:bidi="zh-CN"/>
        </w:rPr>
        <w:t>③</w:t>
      </w:r>
      <w:r w:rsidRPr="003814BA">
        <w:rPr>
          <w:lang w:bidi="zh-CN"/>
        </w:rPr>
        <w:t>玻璃钢严格按规范施工，以保证玻璃钢无气泡等影响质量问题。</w:t>
      </w:r>
    </w:p>
    <w:p w:rsidR="00B20F81" w:rsidRPr="003814BA" w:rsidRDefault="00B20F81" w:rsidP="00B20F81">
      <w:pPr>
        <w:ind w:firstLine="560"/>
        <w:rPr>
          <w:lang w:bidi="zh-CN"/>
        </w:rPr>
      </w:pPr>
      <w:r w:rsidRPr="003814BA">
        <w:rPr>
          <w:rFonts w:hint="eastAsia"/>
          <w:lang w:bidi="zh-CN"/>
        </w:rPr>
        <w:t>④</w:t>
      </w:r>
      <w:r w:rsidRPr="003814BA">
        <w:rPr>
          <w:lang w:bidi="zh-CN"/>
        </w:rPr>
        <w:t>砌花岗岩先保证料石表面清洁，铺砌时注意料石间缝隙树脂胶泥的饱满；每一步工序严格按规范、设计施工，同时加强中间的检查验收，确保施工质量。</w:t>
      </w:r>
    </w:p>
    <w:p w:rsidR="00B20F81" w:rsidRPr="003814BA" w:rsidRDefault="00B20F81" w:rsidP="00B20F81">
      <w:pPr>
        <w:ind w:firstLine="560"/>
        <w:rPr>
          <w:lang w:bidi="zh-CN"/>
        </w:rPr>
      </w:pPr>
      <w:r w:rsidRPr="003814BA">
        <w:rPr>
          <w:lang w:bidi="zh-CN"/>
        </w:rPr>
        <w:t>2</w:t>
      </w:r>
      <w:r w:rsidRPr="003814BA">
        <w:rPr>
          <w:lang w:bidi="zh-CN"/>
        </w:rPr>
        <w:t>、地下水污染监控</w:t>
      </w:r>
    </w:p>
    <w:p w:rsidR="00B20F81" w:rsidRPr="003814BA" w:rsidRDefault="00B20F81" w:rsidP="00B20F81">
      <w:pPr>
        <w:ind w:firstLine="560"/>
        <w:rPr>
          <w:lang w:bidi="zh-CN"/>
        </w:rPr>
      </w:pPr>
      <w:r w:rsidRPr="003814BA">
        <w:rPr>
          <w:lang w:bidi="zh-CN"/>
        </w:rPr>
        <w:t>建立厂区地下水环境监控体系，包括建立地下水监控制度和环境管理体系、制定监测计划、配备必要的检测仪器和设备，以便及时发现问题，及时采取措施。</w:t>
      </w:r>
    </w:p>
    <w:p w:rsidR="00B20F81" w:rsidRPr="003814BA" w:rsidRDefault="00B20F81" w:rsidP="00B20F81">
      <w:pPr>
        <w:ind w:firstLine="560"/>
        <w:rPr>
          <w:lang w:bidi="zh-CN"/>
        </w:rPr>
      </w:pPr>
      <w:r w:rsidRPr="003814BA">
        <w:rPr>
          <w:lang w:bidi="zh-CN"/>
        </w:rPr>
        <w:t>定期针对厂内地下水监测点开展监测工作，每年监测一次。监测层位：浅层潜水含水层；采样深度：水位以下</w:t>
      </w:r>
      <w:r w:rsidRPr="003814BA">
        <w:rPr>
          <w:lang w:bidi="zh-CN"/>
        </w:rPr>
        <w:t>1.0</w:t>
      </w:r>
      <w:r w:rsidRPr="003814BA">
        <w:rPr>
          <w:lang w:bidi="zh-CN"/>
        </w:rPr>
        <w:t>米之内；监测因子：水位、</w:t>
      </w:r>
      <w:r w:rsidRPr="003814BA">
        <w:rPr>
          <w:lang w:bidi="zh-CN"/>
        </w:rPr>
        <w:t>pH</w:t>
      </w:r>
      <w:r w:rsidRPr="003814BA">
        <w:rPr>
          <w:lang w:bidi="zh-CN"/>
        </w:rPr>
        <w:t>、高锰酸盐指数等。</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cs="Times New Roman" w:hint="eastAsia"/>
          <w:szCs w:val="28"/>
        </w:rPr>
        <w:lastRenderedPageBreak/>
        <w:t>3</w:t>
      </w:r>
      <w:r w:rsidRPr="003814BA">
        <w:rPr>
          <w:rFonts w:cs="Times New Roman"/>
          <w:szCs w:val="28"/>
        </w:rPr>
        <w:t>、污染突发事件应急措施</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cs="Times New Roman"/>
          <w:szCs w:val="28"/>
        </w:rPr>
        <w:t>地下水污染事件发生后，为防止污染物向下游扩散，根据前述分析，可以采取如下相应措施来控制：</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ascii="宋体" w:hAnsi="宋体" w:cs="宋体" w:hint="eastAsia"/>
          <w:szCs w:val="28"/>
        </w:rPr>
        <w:t>①</w:t>
      </w:r>
      <w:r w:rsidRPr="003814BA">
        <w:rPr>
          <w:rFonts w:cs="Times New Roman"/>
          <w:szCs w:val="28"/>
        </w:rPr>
        <w:t>源头控制：一旦发生废水泄漏，应及时切断并封堵泄漏源，将泄漏量控制在最小程度；对泄漏物所在的地面进行及时截流封堵，尽可能将泄漏物控制在一个相对较小的范围内，防止泄漏物四处流淌而增加地下水污染的风险；</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ascii="宋体" w:hAnsi="宋体" w:cs="宋体" w:hint="eastAsia"/>
          <w:szCs w:val="28"/>
        </w:rPr>
        <w:t>②</w:t>
      </w:r>
      <w:r w:rsidRPr="003814BA">
        <w:rPr>
          <w:rFonts w:cs="Times New Roman"/>
          <w:szCs w:val="28"/>
        </w:rPr>
        <w:t>途径控制：项目区地下水埋深浅、含水层厚度薄、富水性差、包气带渗透系数小，受污染的地下水会较长时间的存在于项目建设区所在区域的潜水含水层中，对于明显受泄漏物影响的土壤要及时挖掘清理并妥善处置，防止泄漏物进一步下渗，同时可考虑通过小范围内的地下水导排措施降低地下水水位，切断污染物在地下水中的迁移途径，防止污染羽扩散，或在污染羽下游建设渗透性反应墙，控制污染羽向下游扩散并去除地下水中的污染物。</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cs="Times New Roman" w:hint="eastAsia"/>
          <w:szCs w:val="28"/>
        </w:rPr>
        <w:t>4</w:t>
      </w:r>
      <w:r w:rsidRPr="003814BA">
        <w:rPr>
          <w:rFonts w:cs="Times New Roman"/>
          <w:szCs w:val="28"/>
        </w:rPr>
        <w:t>、土壤污染防治措施</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cs="Times New Roman"/>
          <w:szCs w:val="28"/>
        </w:rPr>
        <w:t>根据本项目的特性分析，本项目可能对土壤造成污染的途径主要有：排放的废气污染物通过沉降或降水而降落到地面；固废、污水泄露在地面；污水处理设施污水下渗对土壤造成的污染。</w:t>
      </w:r>
    </w:p>
    <w:p w:rsidR="007370FD" w:rsidRPr="003814BA" w:rsidRDefault="007370FD" w:rsidP="007370FD">
      <w:pPr>
        <w:autoSpaceDE w:val="0"/>
        <w:autoSpaceDN w:val="0"/>
        <w:snapToGrid w:val="0"/>
        <w:ind w:firstLine="560"/>
        <w:contextualSpacing/>
        <w:jc w:val="left"/>
        <w:rPr>
          <w:rFonts w:cs="Times New Roman"/>
          <w:szCs w:val="28"/>
        </w:rPr>
      </w:pPr>
      <w:r w:rsidRPr="003814BA">
        <w:rPr>
          <w:rFonts w:cs="Times New Roman"/>
          <w:szCs w:val="28"/>
        </w:rPr>
        <w:t>针对以上土壤污染途径，本项目应加强环保管理，确保废气污染物达标排放。固废分类收集，储存期间严格按照相应储存要求，设置专用的储存场所，在固废的收集运输等过程，注意防止洒落并及时清扫。固废储存期间，尽可能采用专用桶盛放，密闭包装。</w:t>
      </w:r>
    </w:p>
    <w:p w:rsidR="007370FD" w:rsidRPr="003814BA" w:rsidRDefault="007370FD" w:rsidP="007370FD">
      <w:pPr>
        <w:ind w:firstLine="560"/>
      </w:pPr>
      <w:r w:rsidRPr="003814BA">
        <w:rPr>
          <w:rFonts w:cs="Times New Roman"/>
          <w:szCs w:val="28"/>
        </w:rPr>
        <w:t>项目应按照环保要求，委托有资质单位设计和建设厂内污水收集系统和污水处理站，将废水分类收集，妥善输送至污水站处理，杜绝污水流在地面。</w:t>
      </w:r>
    </w:p>
    <w:p w:rsidR="00B20F81" w:rsidRPr="003814BA" w:rsidRDefault="00B20F81" w:rsidP="00B20F81">
      <w:pPr>
        <w:pStyle w:val="2"/>
      </w:pPr>
      <w:bookmarkStart w:id="239" w:name="_Toc26431843"/>
      <w:bookmarkStart w:id="240" w:name="_Toc30082064"/>
      <w:r w:rsidRPr="003814BA">
        <w:rPr>
          <w:rFonts w:hint="eastAsia"/>
        </w:rPr>
        <w:t>6.6</w:t>
      </w:r>
      <w:bookmarkStart w:id="241" w:name="_Toc323826407"/>
      <w:bookmarkStart w:id="242" w:name="_Toc501474252"/>
      <w:bookmarkStart w:id="243" w:name="_Toc139162872"/>
      <w:bookmarkStart w:id="244" w:name="_Toc5030888"/>
      <w:r w:rsidRPr="003814BA">
        <w:t>环境风险防范措施及应急预案</w:t>
      </w:r>
      <w:bookmarkEnd w:id="239"/>
      <w:bookmarkEnd w:id="240"/>
      <w:bookmarkEnd w:id="241"/>
      <w:bookmarkEnd w:id="242"/>
      <w:bookmarkEnd w:id="243"/>
      <w:bookmarkEnd w:id="244"/>
    </w:p>
    <w:p w:rsidR="00B20F81" w:rsidRPr="003814BA" w:rsidRDefault="004A405E" w:rsidP="004A405E">
      <w:pPr>
        <w:pStyle w:val="a3"/>
      </w:pPr>
      <w:r w:rsidRPr="003814BA">
        <w:rPr>
          <w:rFonts w:hint="eastAsia"/>
        </w:rPr>
        <w:t>6.6.1</w:t>
      </w:r>
      <w:r w:rsidRPr="003814BA">
        <w:rPr>
          <w:rFonts w:hint="eastAsia"/>
        </w:rPr>
        <w:t>环境风险防范措施</w:t>
      </w:r>
    </w:p>
    <w:p w:rsidR="00D96822" w:rsidRPr="003814BA" w:rsidRDefault="00D96822" w:rsidP="00D96822">
      <w:pPr>
        <w:pStyle w:val="a4"/>
      </w:pPr>
      <w:r w:rsidRPr="003814BA">
        <w:t>6.</w:t>
      </w:r>
      <w:r w:rsidRPr="003814BA">
        <w:rPr>
          <w:rFonts w:hint="eastAsia"/>
        </w:rPr>
        <w:t>6</w:t>
      </w:r>
      <w:r w:rsidRPr="003814BA">
        <w:t>.</w:t>
      </w:r>
      <w:r w:rsidR="00E03525">
        <w:rPr>
          <w:rFonts w:hint="eastAsia"/>
        </w:rPr>
        <w:t>1</w:t>
      </w:r>
      <w:r w:rsidRPr="003814BA">
        <w:t>.1</w:t>
      </w:r>
      <w:r w:rsidRPr="003814BA">
        <w:t>物料贮存安全防范措施</w:t>
      </w:r>
    </w:p>
    <w:p w:rsidR="00D96822" w:rsidRPr="003814BA" w:rsidRDefault="00D96822" w:rsidP="00D96822">
      <w:pPr>
        <w:ind w:firstLine="560"/>
      </w:pPr>
      <w:r w:rsidRPr="003814BA">
        <w:t>由于本项目原料及成品具有可燃的特性，在贮存过程中应小心谨慎，应确保操作人员熟知废塑料的性质和贮存注意事项。在存有原料和产品的区域</w:t>
      </w:r>
      <w:r w:rsidRPr="003814BA">
        <w:lastRenderedPageBreak/>
        <w:t>内，加强通风，远离火源。</w:t>
      </w:r>
    </w:p>
    <w:p w:rsidR="00D96822" w:rsidRPr="003814BA" w:rsidRDefault="00D96822" w:rsidP="00D96822">
      <w:pPr>
        <w:pStyle w:val="a4"/>
      </w:pPr>
      <w:r w:rsidRPr="003814BA">
        <w:t>6.</w:t>
      </w:r>
      <w:r w:rsidRPr="003814BA">
        <w:rPr>
          <w:rFonts w:hint="eastAsia"/>
        </w:rPr>
        <w:t>6</w:t>
      </w:r>
      <w:r w:rsidRPr="003814BA">
        <w:t>.</w:t>
      </w:r>
      <w:r w:rsidR="00E03525">
        <w:rPr>
          <w:rFonts w:hint="eastAsia"/>
        </w:rPr>
        <w:t>1</w:t>
      </w:r>
      <w:r w:rsidRPr="003814BA">
        <w:t>.</w:t>
      </w:r>
      <w:r w:rsidRPr="003814BA">
        <w:rPr>
          <w:rFonts w:hint="eastAsia"/>
        </w:rPr>
        <w:t>2</w:t>
      </w:r>
      <w:r w:rsidRPr="003814BA">
        <w:t>生产温控故障防范措施</w:t>
      </w:r>
    </w:p>
    <w:p w:rsidR="00D96822" w:rsidRPr="003814BA" w:rsidRDefault="00D96822" w:rsidP="00D96822">
      <w:pPr>
        <w:ind w:firstLine="560"/>
      </w:pPr>
      <w:r w:rsidRPr="003814BA">
        <w:t>生产过程中温度控制发生故障可能导致塑料分解产生大量有机废气。应定期对设备加热系统进行检查、调试，保证生产过程中控温精确。生产线保证有专人看护，一旦发生温控系统发生故障，立即切断电源，停止生产。</w:t>
      </w:r>
    </w:p>
    <w:p w:rsidR="004A405E" w:rsidRPr="003814BA" w:rsidRDefault="00C70894" w:rsidP="00C70894">
      <w:pPr>
        <w:pStyle w:val="a4"/>
      </w:pPr>
      <w:r w:rsidRPr="003814BA">
        <w:rPr>
          <w:rFonts w:hint="eastAsia"/>
        </w:rPr>
        <w:t>6.6.1.</w:t>
      </w:r>
      <w:r w:rsidR="00D96822" w:rsidRPr="003814BA">
        <w:rPr>
          <w:rFonts w:hint="eastAsia"/>
        </w:rPr>
        <w:t>3</w:t>
      </w:r>
      <w:r w:rsidR="004A405E" w:rsidRPr="003814BA">
        <w:rPr>
          <w:rFonts w:hint="eastAsia"/>
        </w:rPr>
        <w:t>固体废物事故风险防范措施</w:t>
      </w:r>
    </w:p>
    <w:p w:rsidR="004A405E" w:rsidRPr="003814BA" w:rsidRDefault="004A405E" w:rsidP="004A405E">
      <w:pPr>
        <w:ind w:firstLine="560"/>
      </w:pPr>
      <w:r w:rsidRPr="003814BA">
        <w:rPr>
          <w:rFonts w:hint="eastAsia"/>
        </w:rPr>
        <w:t>建设项目各种固废分类收集，盛放，临时存放室内固定场所，不被雨淋、风吹、专车运送，所有固废都得到合适的处置或综合利用，危险固废委托有资质的单位处置，一般固废外售后综合利用，生活垃圾由环卫部门统一收集处理，固废实现</w:t>
      </w:r>
      <w:r w:rsidRPr="003814BA">
        <w:t>“</w:t>
      </w:r>
      <w:r w:rsidRPr="003814BA">
        <w:rPr>
          <w:rFonts w:hint="eastAsia"/>
        </w:rPr>
        <w:t>零排放</w:t>
      </w:r>
      <w:r w:rsidRPr="003814BA">
        <w:t>”</w:t>
      </w:r>
      <w:r w:rsidRPr="003814BA">
        <w:rPr>
          <w:rFonts w:hint="eastAsia"/>
        </w:rPr>
        <w:t>是有保证的，不会对环境产生二次污染。为避免危废对环境的危害，建议采用以下措施：</w:t>
      </w:r>
    </w:p>
    <w:p w:rsidR="004A405E" w:rsidRPr="003814BA" w:rsidRDefault="004A405E" w:rsidP="004A405E">
      <w:pPr>
        <w:ind w:firstLine="560"/>
      </w:pPr>
      <w:r w:rsidRPr="003814BA">
        <w:rPr>
          <w:rFonts w:hint="eastAsia"/>
        </w:rPr>
        <w:t>①在收集过程中要根据各种危险废物的性质进行分类、分别收集和临时贮存。</w:t>
      </w:r>
    </w:p>
    <w:p w:rsidR="004A405E" w:rsidRPr="003814BA" w:rsidRDefault="004A405E" w:rsidP="004A405E">
      <w:pPr>
        <w:ind w:firstLine="560"/>
      </w:pPr>
      <w:r w:rsidRPr="003814BA">
        <w:rPr>
          <w:rFonts w:hint="eastAsia"/>
        </w:rPr>
        <w:t>②厂内设置专门的废物贮存室、以便贮存不能及时送出处理的固废，避免在露天堆放中产生的泄漏、渗透、蒸发、雨水淋溶以及大风吹扬等产生二次污染；各种危险废物要有单独的贮存室、贮存罐，并贴上标签；装载液体、半固体危险废物的容器顶与液面间需要保留</w:t>
      </w:r>
      <w:smartTag w:uri="urn:schemas-microsoft-com:office:smarttags" w:element="chmetcnv">
        <w:smartTagPr>
          <w:attr w:name="UnitName" w:val="mm"/>
          <w:attr w:name="SourceValue" w:val="100"/>
          <w:attr w:name="HasSpace" w:val="False"/>
          <w:attr w:name="Negative" w:val="False"/>
          <w:attr w:name="NumberType" w:val="1"/>
          <w:attr w:name="TCSC" w:val="0"/>
        </w:smartTagPr>
        <w:r w:rsidRPr="003814BA">
          <w:t>100mm</w:t>
        </w:r>
      </w:smartTag>
      <w:r w:rsidRPr="003814BA">
        <w:rPr>
          <w:rFonts w:hint="eastAsia"/>
        </w:rPr>
        <w:t>以上的空间，容器及容器的材质要满足相应强度要求，并必须完整无损。固体废物的临时堆场必须严格按照国家标准设置。</w:t>
      </w:r>
    </w:p>
    <w:p w:rsidR="004A405E" w:rsidRPr="003814BA" w:rsidRDefault="004A405E" w:rsidP="004A405E">
      <w:pPr>
        <w:ind w:firstLine="560"/>
      </w:pPr>
      <w:r w:rsidRPr="003814BA">
        <w:rPr>
          <w:rFonts w:hint="eastAsia"/>
        </w:rPr>
        <w:t>③运输过程中要注意不同的危险废物要单独运输，固废的包装容器要注意密闭，以免在运输途中发生危险废物的泄漏，从而产生二次污染。</w:t>
      </w:r>
    </w:p>
    <w:p w:rsidR="004A405E" w:rsidRPr="003814BA" w:rsidRDefault="00C70894" w:rsidP="00C70894">
      <w:pPr>
        <w:pStyle w:val="a4"/>
      </w:pPr>
      <w:r w:rsidRPr="003814BA">
        <w:rPr>
          <w:rFonts w:hint="eastAsia"/>
        </w:rPr>
        <w:t>6.6.1.</w:t>
      </w:r>
      <w:r w:rsidR="00D96822" w:rsidRPr="003814BA">
        <w:rPr>
          <w:rFonts w:hint="eastAsia"/>
        </w:rPr>
        <w:t>4</w:t>
      </w:r>
      <w:r w:rsidR="004A405E" w:rsidRPr="003814BA">
        <w:rPr>
          <w:rFonts w:hint="eastAsia"/>
        </w:rPr>
        <w:t>消防及火灾报警系统</w:t>
      </w:r>
    </w:p>
    <w:p w:rsidR="004A405E" w:rsidRPr="003814BA" w:rsidRDefault="004A405E" w:rsidP="004A405E">
      <w:pPr>
        <w:ind w:firstLine="560"/>
      </w:pPr>
      <w:r w:rsidRPr="003814BA">
        <w:rPr>
          <w:rFonts w:hint="eastAsia"/>
        </w:rPr>
        <w:t>（</w:t>
      </w:r>
      <w:r w:rsidRPr="003814BA">
        <w:rPr>
          <w:rFonts w:hint="eastAsia"/>
        </w:rPr>
        <w:t>1</w:t>
      </w:r>
      <w:r w:rsidRPr="003814BA">
        <w:rPr>
          <w:rFonts w:hint="eastAsia"/>
        </w:rPr>
        <w:t>）</w:t>
      </w:r>
      <w:r w:rsidRPr="003814BA">
        <w:t>建立健全的消防与安全生产的规章制度，建立岗位责任制。生产</w:t>
      </w:r>
      <w:r w:rsidRPr="003814BA">
        <w:rPr>
          <w:rFonts w:hint="eastAsia"/>
        </w:rPr>
        <w:t>区</w:t>
      </w:r>
      <w:r w:rsidRPr="003814BA">
        <w:t>、</w:t>
      </w:r>
      <w:r w:rsidRPr="003814BA">
        <w:rPr>
          <w:rFonts w:hint="eastAsia"/>
        </w:rPr>
        <w:t>贮存区附近</w:t>
      </w:r>
      <w:r w:rsidRPr="003814BA">
        <w:t>严禁明火。</w:t>
      </w:r>
      <w:r w:rsidRPr="003814BA">
        <w:rPr>
          <w:rFonts w:hint="eastAsia"/>
        </w:rPr>
        <w:t>工作人员定时在</w:t>
      </w:r>
      <w:r w:rsidRPr="003814BA">
        <w:t>生产</w:t>
      </w:r>
      <w:r w:rsidRPr="003814BA">
        <w:rPr>
          <w:rFonts w:hint="eastAsia"/>
        </w:rPr>
        <w:t>区</w:t>
      </w:r>
      <w:r w:rsidRPr="003814BA">
        <w:t>、</w:t>
      </w:r>
      <w:r w:rsidRPr="003814BA">
        <w:rPr>
          <w:rFonts w:hint="eastAsia"/>
        </w:rPr>
        <w:t>贮存场所进行检查巡逻</w:t>
      </w:r>
      <w:r w:rsidRPr="003814BA">
        <w:t>。根据</w:t>
      </w:r>
      <w:r w:rsidR="007E2850" w:rsidRPr="003814BA">
        <w:t>《建筑灭火器配置设计规范》（</w:t>
      </w:r>
      <w:r w:rsidR="007E2850" w:rsidRPr="003814BA">
        <w:t>GB</w:t>
      </w:r>
      <w:r w:rsidR="007E2850" w:rsidRPr="003814BA">
        <w:rPr>
          <w:rFonts w:hint="eastAsia"/>
        </w:rPr>
        <w:t xml:space="preserve"> 50140</w:t>
      </w:r>
      <w:r w:rsidR="007E2850" w:rsidRPr="003814BA">
        <w:t>-</w:t>
      </w:r>
      <w:r w:rsidR="007E2850" w:rsidRPr="003814BA">
        <w:rPr>
          <w:rFonts w:hint="eastAsia"/>
        </w:rPr>
        <w:t>2005</w:t>
      </w:r>
      <w:r w:rsidR="007E2850" w:rsidRPr="003814BA">
        <w:t>）</w:t>
      </w:r>
      <w:r w:rsidRPr="003814BA">
        <w:t>和</w:t>
      </w:r>
      <w:r w:rsidR="007E2850" w:rsidRPr="003814BA">
        <w:t>《建筑设计防火规范》（</w:t>
      </w:r>
      <w:r w:rsidR="007E2850" w:rsidRPr="003814BA">
        <w:t>GB500</w:t>
      </w:r>
      <w:r w:rsidR="007E2850" w:rsidRPr="003814BA">
        <w:rPr>
          <w:rFonts w:hint="eastAsia"/>
        </w:rPr>
        <w:t>1</w:t>
      </w:r>
      <w:r w:rsidR="007E2850" w:rsidRPr="003814BA">
        <w:t>6-20</w:t>
      </w:r>
      <w:r w:rsidR="007E2850" w:rsidRPr="003814BA">
        <w:rPr>
          <w:rFonts w:hint="eastAsia"/>
        </w:rPr>
        <w:t>14</w:t>
      </w:r>
      <w:r w:rsidR="007E2850" w:rsidRPr="003814BA">
        <w:t>）（</w:t>
      </w:r>
      <w:r w:rsidR="007E2850" w:rsidRPr="003814BA">
        <w:rPr>
          <w:rFonts w:hint="eastAsia"/>
        </w:rPr>
        <w:t>2018</w:t>
      </w:r>
      <w:r w:rsidR="007E2850" w:rsidRPr="003814BA">
        <w:rPr>
          <w:rFonts w:hint="eastAsia"/>
        </w:rPr>
        <w:t>年版</w:t>
      </w:r>
      <w:r w:rsidR="007E2850" w:rsidRPr="003814BA">
        <w:t>）</w:t>
      </w:r>
      <w:r w:rsidRPr="003814BA">
        <w:t>的要求在生产车间、公用工程、原料</w:t>
      </w:r>
      <w:r w:rsidR="00C70894" w:rsidRPr="003814BA">
        <w:t>、成品</w:t>
      </w:r>
      <w:r w:rsidRPr="003814BA">
        <w:t>存储区等场所应配置足量的抗溶泡沫、泡沫、干粉等灭火器，并保持完好状态。</w:t>
      </w:r>
      <w:r w:rsidRPr="003814BA">
        <w:rPr>
          <w:rFonts w:hint="eastAsia"/>
        </w:rPr>
        <w:t>设置紧急防火通道和火灾疏散安全通道，在事故发生时可以井然有序地</w:t>
      </w:r>
      <w:r w:rsidRPr="003814BA">
        <w:rPr>
          <w:rFonts w:hint="eastAsia"/>
        </w:rPr>
        <w:lastRenderedPageBreak/>
        <w:t>进行救灾疏散，减少火灾事故损失。</w:t>
      </w:r>
      <w:r w:rsidRPr="003814BA">
        <w:t>安全出口及安全疏散距离应符合《</w:t>
      </w:r>
      <w:r w:rsidR="007E2850" w:rsidRPr="003814BA">
        <w:t>《建筑设计防火规范》（</w:t>
      </w:r>
      <w:r w:rsidR="007E2850" w:rsidRPr="003814BA">
        <w:t>GB500</w:t>
      </w:r>
      <w:r w:rsidR="007E2850" w:rsidRPr="003814BA">
        <w:rPr>
          <w:rFonts w:hint="eastAsia"/>
        </w:rPr>
        <w:t>1</w:t>
      </w:r>
      <w:r w:rsidR="007E2850" w:rsidRPr="003814BA">
        <w:t>6-20</w:t>
      </w:r>
      <w:r w:rsidR="007E2850" w:rsidRPr="003814BA">
        <w:rPr>
          <w:rFonts w:hint="eastAsia"/>
        </w:rPr>
        <w:t>14</w:t>
      </w:r>
      <w:r w:rsidR="007E2850" w:rsidRPr="003814BA">
        <w:t>）（</w:t>
      </w:r>
      <w:r w:rsidR="007E2850" w:rsidRPr="003814BA">
        <w:rPr>
          <w:rFonts w:hint="eastAsia"/>
        </w:rPr>
        <w:t>2018</w:t>
      </w:r>
      <w:r w:rsidR="007E2850" w:rsidRPr="003814BA">
        <w:rPr>
          <w:rFonts w:hint="eastAsia"/>
        </w:rPr>
        <w:t>年版</w:t>
      </w:r>
      <w:r w:rsidR="007E2850" w:rsidRPr="003814BA">
        <w:t>）</w:t>
      </w:r>
      <w:r w:rsidRPr="003814BA">
        <w:t>的要求。</w:t>
      </w:r>
    </w:p>
    <w:p w:rsidR="004A405E" w:rsidRPr="003814BA" w:rsidRDefault="004A405E" w:rsidP="004A405E">
      <w:pPr>
        <w:ind w:firstLine="560"/>
      </w:pPr>
      <w:r w:rsidRPr="003814BA">
        <w:rPr>
          <w:rFonts w:hint="eastAsia"/>
        </w:rPr>
        <w:t>（</w:t>
      </w:r>
      <w:r w:rsidRPr="003814BA">
        <w:rPr>
          <w:rFonts w:hint="eastAsia"/>
        </w:rPr>
        <w:t>2</w:t>
      </w:r>
      <w:r w:rsidRPr="003814BA">
        <w:rPr>
          <w:rFonts w:hint="eastAsia"/>
        </w:rPr>
        <w:t>）</w:t>
      </w:r>
      <w:r w:rsidRPr="003814BA">
        <w:t>火灾报警系统：采用电话报警，报警至公司负责人及消防队。工厂内装置的电话应与当地公安或企业消防站有良好的联络，火灾时可及时报警。</w:t>
      </w:r>
    </w:p>
    <w:p w:rsidR="004A405E" w:rsidRPr="003814BA" w:rsidRDefault="004A405E" w:rsidP="004A405E">
      <w:pPr>
        <w:ind w:firstLine="560"/>
      </w:pPr>
      <w:r w:rsidRPr="003814BA">
        <w:rPr>
          <w:rFonts w:hint="eastAsia"/>
        </w:rPr>
        <w:t>（</w:t>
      </w:r>
      <w:r w:rsidRPr="003814BA">
        <w:rPr>
          <w:rFonts w:hint="eastAsia"/>
        </w:rPr>
        <w:t>3</w:t>
      </w:r>
      <w:r w:rsidRPr="003814BA">
        <w:rPr>
          <w:rFonts w:hint="eastAsia"/>
        </w:rPr>
        <w:t>）</w:t>
      </w:r>
      <w:r w:rsidRPr="003814BA">
        <w:t>根据规范及本项目的特点，设置消防</w:t>
      </w:r>
      <w:r w:rsidRPr="003814BA">
        <w:rPr>
          <w:rFonts w:hint="eastAsia"/>
        </w:rPr>
        <w:t>尾</w:t>
      </w:r>
      <w:r w:rsidRPr="003814BA">
        <w:t>水收集系统，储存场所和生产场所之间设置隔水围堰。</w:t>
      </w:r>
    </w:p>
    <w:p w:rsidR="004A405E" w:rsidRPr="003814BA" w:rsidRDefault="004A405E" w:rsidP="004A405E">
      <w:pPr>
        <w:ind w:firstLine="560"/>
      </w:pPr>
      <w:bookmarkStart w:id="245" w:name="_Toc333417549"/>
      <w:bookmarkStart w:id="246" w:name="_Toc333416306"/>
      <w:r w:rsidRPr="003814BA">
        <w:t>参考</w:t>
      </w:r>
      <w:r w:rsidRPr="003814BA">
        <w:rPr>
          <w:rFonts w:hint="eastAsia"/>
        </w:rPr>
        <w:t>《化工建设项目环境保护设计规范》（</w:t>
      </w:r>
      <w:r w:rsidRPr="003814BA">
        <w:t>GB50483-2009</w:t>
      </w:r>
      <w:r w:rsidRPr="003814BA">
        <w:rPr>
          <w:rFonts w:hint="eastAsia"/>
        </w:rPr>
        <w:t>）及《消防设计规范》</w:t>
      </w:r>
      <w:r w:rsidRPr="003814BA">
        <w:t>计算事故应急池，计算公式如下：</w:t>
      </w:r>
    </w:p>
    <w:p w:rsidR="004A405E" w:rsidRPr="003814BA" w:rsidRDefault="004A405E" w:rsidP="00C70894">
      <w:pPr>
        <w:ind w:firstLineChars="0" w:firstLine="0"/>
        <w:jc w:val="center"/>
      </w:pPr>
      <w:r w:rsidRPr="003814BA">
        <w:t>Va=(V1+V2-V3)+V4+V5</w:t>
      </w:r>
    </w:p>
    <w:p w:rsidR="004A405E" w:rsidRPr="003814BA" w:rsidRDefault="004A405E" w:rsidP="004A405E">
      <w:pPr>
        <w:ind w:firstLine="560"/>
      </w:pPr>
      <w:r w:rsidRPr="003814BA">
        <w:t>Va</w:t>
      </w:r>
      <w:r w:rsidRPr="003814BA">
        <w:t>：事故应急池容积，</w:t>
      </w:r>
      <w:r w:rsidRPr="003814BA">
        <w:t>m</w:t>
      </w:r>
      <w:r w:rsidRPr="003814BA">
        <w:rPr>
          <w:vertAlign w:val="superscript"/>
        </w:rPr>
        <w:t>3</w:t>
      </w:r>
      <w:r w:rsidRPr="003814BA">
        <w:t>；</w:t>
      </w:r>
    </w:p>
    <w:p w:rsidR="004A405E" w:rsidRPr="003814BA" w:rsidRDefault="004A405E" w:rsidP="004A405E">
      <w:pPr>
        <w:ind w:firstLine="560"/>
      </w:pPr>
      <w:r w:rsidRPr="003814BA">
        <w:t>V1</w:t>
      </w:r>
      <w:r w:rsidRPr="003814BA">
        <w:t>：事故一个罐或一个装置物料量，</w:t>
      </w:r>
      <w:r w:rsidRPr="003814BA">
        <w:t>m</w:t>
      </w:r>
      <w:r w:rsidRPr="003814BA">
        <w:rPr>
          <w:vertAlign w:val="superscript"/>
        </w:rPr>
        <w:t>3</w:t>
      </w:r>
      <w:r w:rsidRPr="003814BA">
        <w:t>；</w:t>
      </w:r>
    </w:p>
    <w:p w:rsidR="004A405E" w:rsidRPr="003814BA" w:rsidRDefault="004A405E" w:rsidP="004A405E">
      <w:pPr>
        <w:ind w:firstLine="560"/>
      </w:pPr>
      <w:r w:rsidRPr="003814BA">
        <w:t>V2</w:t>
      </w:r>
      <w:r w:rsidRPr="003814BA">
        <w:t>：事故状态下最大消防水量，</w:t>
      </w:r>
      <w:r w:rsidRPr="003814BA">
        <w:t>m</w:t>
      </w:r>
      <w:r w:rsidRPr="003814BA">
        <w:rPr>
          <w:vertAlign w:val="superscript"/>
        </w:rPr>
        <w:t>3</w:t>
      </w:r>
      <w:r w:rsidRPr="003814BA">
        <w:t>；</w:t>
      </w:r>
    </w:p>
    <w:p w:rsidR="004A405E" w:rsidRPr="003814BA" w:rsidRDefault="004A405E" w:rsidP="004A405E">
      <w:pPr>
        <w:ind w:firstLine="560"/>
      </w:pPr>
      <w:r w:rsidRPr="003814BA">
        <w:t>V3</w:t>
      </w:r>
      <w:r w:rsidRPr="003814BA">
        <w:t>：事故时可以转输到其它储存或处理设施的物料量，</w:t>
      </w:r>
      <w:r w:rsidRPr="003814BA">
        <w:t>m</w:t>
      </w:r>
      <w:r w:rsidRPr="003814BA">
        <w:rPr>
          <w:vertAlign w:val="superscript"/>
        </w:rPr>
        <w:t>3</w:t>
      </w:r>
      <w:r w:rsidRPr="003814BA">
        <w:t>；</w:t>
      </w:r>
    </w:p>
    <w:p w:rsidR="004A405E" w:rsidRPr="003814BA" w:rsidRDefault="004A405E" w:rsidP="004A405E">
      <w:pPr>
        <w:ind w:firstLine="560"/>
      </w:pPr>
      <w:r w:rsidRPr="003814BA">
        <w:t>V4</w:t>
      </w:r>
      <w:r w:rsidRPr="003814BA">
        <w:t>：发生事故时必须进入该收集系统的生产废水量，</w:t>
      </w:r>
      <w:r w:rsidRPr="003814BA">
        <w:t>m</w:t>
      </w:r>
      <w:r w:rsidRPr="003814BA">
        <w:rPr>
          <w:vertAlign w:val="superscript"/>
        </w:rPr>
        <w:t>3</w:t>
      </w:r>
      <w:r w:rsidRPr="003814BA">
        <w:t>；</w:t>
      </w:r>
    </w:p>
    <w:p w:rsidR="004A405E" w:rsidRPr="003814BA" w:rsidRDefault="004A405E" w:rsidP="004A405E">
      <w:pPr>
        <w:ind w:firstLine="560"/>
      </w:pPr>
      <w:r w:rsidRPr="003814BA">
        <w:t>V5</w:t>
      </w:r>
      <w:r w:rsidRPr="003814BA">
        <w:t>：发生事故时可能进入该收集系统的降雨量，</w:t>
      </w:r>
      <w:r w:rsidRPr="003814BA">
        <w:t>m</w:t>
      </w:r>
      <w:r w:rsidRPr="003814BA">
        <w:rPr>
          <w:vertAlign w:val="superscript"/>
        </w:rPr>
        <w:t>3</w:t>
      </w:r>
      <w:r w:rsidRPr="003814BA">
        <w:t>；</w:t>
      </w:r>
    </w:p>
    <w:p w:rsidR="004A405E" w:rsidRPr="003814BA" w:rsidRDefault="004A405E" w:rsidP="004A405E">
      <w:pPr>
        <w:ind w:firstLine="560"/>
      </w:pPr>
      <w:r w:rsidRPr="003814BA">
        <w:rPr>
          <w:rFonts w:hint="eastAsia"/>
        </w:rPr>
        <w:t>①</w:t>
      </w:r>
      <w:r w:rsidRPr="003814BA">
        <w:t>V1</w:t>
      </w:r>
      <w:r w:rsidRPr="003814BA">
        <w:t>：</w:t>
      </w:r>
      <w:r w:rsidR="00C70894" w:rsidRPr="003814BA">
        <w:t>项目生产过程中无液体物料</w:t>
      </w:r>
      <w:r w:rsidRPr="003814BA">
        <w:t>，</w:t>
      </w:r>
      <w:r w:rsidRPr="003814BA">
        <w:t>V1=</w:t>
      </w:r>
      <w:r w:rsidR="00C70894" w:rsidRPr="003814BA">
        <w:rPr>
          <w:rFonts w:hint="eastAsia"/>
        </w:rPr>
        <w:t>0</w:t>
      </w:r>
      <w:r w:rsidR="00C70894" w:rsidRPr="003814BA">
        <w:rPr>
          <w:rFonts w:hint="eastAsia"/>
        </w:rPr>
        <w:t>。</w:t>
      </w:r>
    </w:p>
    <w:p w:rsidR="004A405E" w:rsidRPr="003814BA" w:rsidRDefault="004A405E" w:rsidP="004A405E">
      <w:pPr>
        <w:ind w:firstLine="560"/>
      </w:pPr>
      <w:r w:rsidRPr="003814BA">
        <w:rPr>
          <w:rFonts w:hint="eastAsia"/>
        </w:rPr>
        <w:t>②</w:t>
      </w:r>
      <w:r w:rsidRPr="003814BA">
        <w:t>V2</w:t>
      </w:r>
      <w:r w:rsidRPr="003814BA">
        <w:t>：公司消防泵设计有效流量</w:t>
      </w:r>
      <w:r w:rsidRPr="003814BA">
        <w:rPr>
          <w:rFonts w:hint="eastAsia"/>
        </w:rPr>
        <w:t>2</w:t>
      </w:r>
      <w:r w:rsidRPr="003814BA">
        <w:t>0</w:t>
      </w:r>
      <w:r w:rsidR="000F0EBA" w:rsidRPr="003814BA">
        <w:t>L</w:t>
      </w:r>
      <w:r w:rsidRPr="003814BA">
        <w:t>/</w:t>
      </w:r>
      <w:r w:rsidR="000F0EBA" w:rsidRPr="003814BA">
        <w:t>s</w:t>
      </w:r>
      <w:r w:rsidRPr="003814BA">
        <w:t>，假设火灾持续时间为</w:t>
      </w:r>
      <w:r w:rsidR="000F0EBA" w:rsidRPr="003814BA">
        <w:rPr>
          <w:rFonts w:hint="eastAsia"/>
        </w:rPr>
        <w:t>3</w:t>
      </w:r>
      <w:r w:rsidRPr="003814BA">
        <w:t>h</w:t>
      </w:r>
      <w:r w:rsidRPr="003814BA">
        <w:t>，则发生一次火灾时消防用水量为：</w:t>
      </w:r>
      <w:r w:rsidRPr="003814BA">
        <w:rPr>
          <w:rFonts w:hint="eastAsia"/>
        </w:rPr>
        <w:t>20</w:t>
      </w:r>
      <w:r w:rsidRPr="003814BA">
        <w:t>×</w:t>
      </w:r>
      <w:r w:rsidR="000F0EBA" w:rsidRPr="003814BA">
        <w:rPr>
          <w:rFonts w:hint="eastAsia"/>
        </w:rPr>
        <w:t>3600</w:t>
      </w:r>
      <w:r w:rsidR="000F0EBA" w:rsidRPr="003814BA">
        <w:t>×</w:t>
      </w:r>
      <w:r w:rsidR="000F0EBA" w:rsidRPr="003814BA">
        <w:rPr>
          <w:rFonts w:hint="eastAsia"/>
        </w:rPr>
        <w:t>3/1000</w:t>
      </w:r>
      <w:r w:rsidRPr="003814BA">
        <w:t>=</w:t>
      </w:r>
      <w:r w:rsidR="000F0EBA" w:rsidRPr="003814BA">
        <w:rPr>
          <w:rFonts w:hint="eastAsia"/>
        </w:rPr>
        <w:t>216</w:t>
      </w:r>
      <w:r w:rsidRPr="003814BA">
        <w:t>m</w:t>
      </w:r>
      <w:r w:rsidRPr="003814BA">
        <w:rPr>
          <w:vertAlign w:val="superscript"/>
        </w:rPr>
        <w:t>3</w:t>
      </w:r>
      <w:r w:rsidRPr="003814BA">
        <w:t>，</w:t>
      </w:r>
      <w:r w:rsidRPr="003814BA">
        <w:t>V2=</w:t>
      </w:r>
      <w:r w:rsidR="000F0EBA" w:rsidRPr="003814BA">
        <w:rPr>
          <w:rFonts w:hint="eastAsia"/>
        </w:rPr>
        <w:t>216</w:t>
      </w:r>
      <w:r w:rsidRPr="003814BA">
        <w:t>m</w:t>
      </w:r>
      <w:r w:rsidRPr="003814BA">
        <w:rPr>
          <w:vertAlign w:val="superscript"/>
        </w:rPr>
        <w:t>3</w:t>
      </w:r>
      <w:r w:rsidRPr="003814BA">
        <w:t>。</w:t>
      </w:r>
    </w:p>
    <w:p w:rsidR="004A405E" w:rsidRPr="003814BA" w:rsidRDefault="004A405E" w:rsidP="004A405E">
      <w:pPr>
        <w:ind w:firstLine="560"/>
      </w:pPr>
      <w:r w:rsidRPr="003814BA">
        <w:rPr>
          <w:rFonts w:hint="eastAsia"/>
        </w:rPr>
        <w:t>③</w:t>
      </w:r>
      <w:r w:rsidRPr="003814BA">
        <w:t>V3</w:t>
      </w:r>
      <w:r w:rsidRPr="003814BA">
        <w:t>：</w:t>
      </w:r>
      <w:r w:rsidRPr="003814BA">
        <w:t>V3=</w:t>
      </w:r>
      <w:r w:rsidRPr="003814BA">
        <w:rPr>
          <w:rFonts w:hint="eastAsia"/>
        </w:rPr>
        <w:t>0</w:t>
      </w:r>
      <w:r w:rsidRPr="003814BA">
        <w:t>。</w:t>
      </w:r>
    </w:p>
    <w:p w:rsidR="004A405E" w:rsidRPr="003814BA" w:rsidRDefault="004A405E" w:rsidP="004A405E">
      <w:pPr>
        <w:ind w:firstLine="560"/>
      </w:pPr>
      <w:r w:rsidRPr="003814BA">
        <w:rPr>
          <w:rFonts w:hint="eastAsia"/>
        </w:rPr>
        <w:t>④</w:t>
      </w:r>
      <w:r w:rsidRPr="003814BA">
        <w:t>V4</w:t>
      </w:r>
      <w:r w:rsidRPr="003814BA">
        <w:t>：发生事故时进入收集系统的生产废水量为</w:t>
      </w:r>
      <w:smartTag w:uri="urn:schemas-microsoft-com:office:smarttags" w:element="chmetcnv">
        <w:smartTagPr>
          <w:attr w:name="TCSC" w:val="0"/>
          <w:attr w:name="NumberType" w:val="1"/>
          <w:attr w:name="Negative" w:val="False"/>
          <w:attr w:name="HasSpace" w:val="False"/>
          <w:attr w:name="SourceValue" w:val="0"/>
          <w:attr w:name="UnitName" w:val="m3"/>
        </w:smartTagPr>
        <w:r w:rsidRPr="003814BA">
          <w:t>0m</w:t>
        </w:r>
        <w:r w:rsidRPr="003814BA">
          <w:rPr>
            <w:vertAlign w:val="superscript"/>
          </w:rPr>
          <w:t>3</w:t>
        </w:r>
      </w:smartTag>
      <w:r w:rsidRPr="003814BA">
        <w:t>，</w:t>
      </w:r>
      <w:r w:rsidRPr="003814BA">
        <w:t>V4=</w:t>
      </w:r>
      <w:smartTag w:uri="urn:schemas-microsoft-com:office:smarttags" w:element="chmetcnv">
        <w:smartTagPr>
          <w:attr w:name="TCSC" w:val="0"/>
          <w:attr w:name="NumberType" w:val="1"/>
          <w:attr w:name="Negative" w:val="False"/>
          <w:attr w:name="HasSpace" w:val="False"/>
          <w:attr w:name="SourceValue" w:val="0"/>
          <w:attr w:name="UnitName" w:val="m3"/>
        </w:smartTagPr>
        <w:r w:rsidRPr="003814BA">
          <w:t>0m</w:t>
        </w:r>
        <w:r w:rsidRPr="003814BA">
          <w:rPr>
            <w:vertAlign w:val="superscript"/>
          </w:rPr>
          <w:t>3</w:t>
        </w:r>
      </w:smartTag>
      <w:r w:rsidRPr="003814BA">
        <w:t>。</w:t>
      </w:r>
    </w:p>
    <w:p w:rsidR="00B67A43" w:rsidRPr="003814BA" w:rsidRDefault="004A405E" w:rsidP="004A405E">
      <w:pPr>
        <w:ind w:firstLine="560"/>
      </w:pPr>
      <w:r w:rsidRPr="003814BA">
        <w:rPr>
          <w:rFonts w:hint="eastAsia"/>
        </w:rPr>
        <w:t>⑤</w:t>
      </w:r>
      <w:r w:rsidRPr="003814BA">
        <w:t>V5</w:t>
      </w:r>
      <w:r w:rsidRPr="003814BA">
        <w:t>：</w:t>
      </w:r>
      <w:r w:rsidRPr="003814BA">
        <w:t>V5=10qF</w:t>
      </w:r>
      <w:r w:rsidRPr="003814BA">
        <w:t>。</w:t>
      </w:r>
    </w:p>
    <w:p w:rsidR="00B67A43" w:rsidRPr="003814BA" w:rsidRDefault="004A405E" w:rsidP="004A405E">
      <w:pPr>
        <w:ind w:firstLine="560"/>
      </w:pPr>
      <w:r w:rsidRPr="003814BA">
        <w:t>q—</w:t>
      </w:r>
      <w:r w:rsidRPr="003814BA">
        <w:t>降雨强度，</w:t>
      </w:r>
      <w:r w:rsidRPr="003814BA">
        <w:t>mm</w:t>
      </w:r>
      <w:r w:rsidRPr="003814BA">
        <w:t>；</w:t>
      </w:r>
    </w:p>
    <w:p w:rsidR="004A405E" w:rsidRPr="003814BA" w:rsidRDefault="004A405E" w:rsidP="004A405E">
      <w:pPr>
        <w:ind w:firstLine="560"/>
      </w:pPr>
      <w:r w:rsidRPr="003814BA">
        <w:t>F—</w:t>
      </w:r>
      <w:r w:rsidRPr="003814BA">
        <w:t>必须进入事故废水收集系统的雨水汇水面积，</w:t>
      </w:r>
      <w:r w:rsidRPr="003814BA">
        <w:t>ha</w:t>
      </w:r>
      <w:r w:rsidRPr="003814BA">
        <w:rPr>
          <w:rFonts w:hint="eastAsia"/>
        </w:rPr>
        <w:t>，</w:t>
      </w:r>
      <w:r w:rsidR="00B67A43" w:rsidRPr="003814BA">
        <w:rPr>
          <w:rFonts w:hint="eastAsia"/>
        </w:rPr>
        <w:t>以生产车间面积</w:t>
      </w:r>
      <w:r w:rsidR="00B67A43" w:rsidRPr="003814BA">
        <w:rPr>
          <w:rFonts w:hint="eastAsia"/>
        </w:rPr>
        <w:t>1/3</w:t>
      </w:r>
      <w:r w:rsidR="00B67A43" w:rsidRPr="003814BA">
        <w:rPr>
          <w:rFonts w:hint="eastAsia"/>
        </w:rPr>
        <w:t>计，</w:t>
      </w:r>
      <w:r w:rsidR="00FE659C" w:rsidRPr="003814BA">
        <w:rPr>
          <w:rFonts w:hint="eastAsia"/>
        </w:rPr>
        <w:t>约</w:t>
      </w:r>
      <w:r w:rsidR="00B67A43" w:rsidRPr="003814BA">
        <w:rPr>
          <w:rFonts w:hint="eastAsia"/>
        </w:rPr>
        <w:t>为</w:t>
      </w:r>
      <w:r w:rsidR="00FE659C" w:rsidRPr="003814BA">
        <w:rPr>
          <w:rFonts w:hint="eastAsia"/>
        </w:rPr>
        <w:t>0.12ha</w:t>
      </w:r>
      <w:r w:rsidR="00FE659C" w:rsidRPr="003814BA">
        <w:t>。</w:t>
      </w:r>
    </w:p>
    <w:p w:rsidR="00B67A43" w:rsidRPr="003814BA" w:rsidRDefault="00B67A43" w:rsidP="004A405E">
      <w:pPr>
        <w:ind w:firstLine="560"/>
      </w:pPr>
      <w:r w:rsidRPr="003814BA">
        <w:t>q</w:t>
      </w:r>
      <w:r w:rsidRPr="003814BA">
        <w:rPr>
          <w:rFonts w:hint="eastAsia"/>
        </w:rPr>
        <w:t>=qa/n</w:t>
      </w:r>
    </w:p>
    <w:p w:rsidR="00B67A43" w:rsidRPr="003814BA" w:rsidRDefault="00B67A43" w:rsidP="004A405E">
      <w:pPr>
        <w:ind w:firstLine="560"/>
      </w:pPr>
      <w:r w:rsidRPr="003814BA">
        <w:rPr>
          <w:rFonts w:hint="eastAsia"/>
        </w:rPr>
        <w:t>qa</w:t>
      </w:r>
      <w:r w:rsidRPr="003814BA">
        <w:rPr>
          <w:rFonts w:hint="eastAsia"/>
        </w:rPr>
        <w:t>：年平均降雨量，</w:t>
      </w:r>
      <w:r w:rsidRPr="003814BA">
        <w:rPr>
          <w:rFonts w:hint="eastAsia"/>
        </w:rPr>
        <w:t>mm</w:t>
      </w:r>
      <w:r w:rsidRPr="003814BA">
        <w:rPr>
          <w:rFonts w:hint="eastAsia"/>
        </w:rPr>
        <w:t>，灌云县年平均降雨量</w:t>
      </w:r>
      <w:r w:rsidRPr="003814BA">
        <w:t>959.4mm</w:t>
      </w:r>
      <w:r w:rsidRPr="003814BA">
        <w:t>；</w:t>
      </w:r>
    </w:p>
    <w:p w:rsidR="00B67A43" w:rsidRPr="003814BA" w:rsidRDefault="00B67A43" w:rsidP="004A405E">
      <w:pPr>
        <w:ind w:firstLine="560"/>
      </w:pPr>
      <w:r w:rsidRPr="003814BA">
        <w:rPr>
          <w:rFonts w:hint="eastAsia"/>
        </w:rPr>
        <w:t>n</w:t>
      </w:r>
      <w:r w:rsidRPr="003814BA">
        <w:rPr>
          <w:rFonts w:hint="eastAsia"/>
        </w:rPr>
        <w:t>：年平均降雨日数，以</w:t>
      </w:r>
      <w:r w:rsidRPr="003814BA">
        <w:rPr>
          <w:rFonts w:hint="eastAsia"/>
        </w:rPr>
        <w:t>100</w:t>
      </w:r>
      <w:r w:rsidRPr="003814BA">
        <w:rPr>
          <w:rFonts w:hint="eastAsia"/>
        </w:rPr>
        <w:t>天</w:t>
      </w:r>
      <w:r w:rsidRPr="003814BA">
        <w:rPr>
          <w:rFonts w:hint="eastAsia"/>
        </w:rPr>
        <w:t>/</w:t>
      </w:r>
      <w:r w:rsidRPr="003814BA">
        <w:rPr>
          <w:rFonts w:hint="eastAsia"/>
        </w:rPr>
        <w:t>年计。</w:t>
      </w:r>
    </w:p>
    <w:p w:rsidR="00B67A43" w:rsidRPr="003814BA" w:rsidRDefault="00B67A43" w:rsidP="004A405E">
      <w:pPr>
        <w:ind w:firstLine="560"/>
      </w:pPr>
      <w:r w:rsidRPr="003814BA">
        <w:rPr>
          <w:rFonts w:hint="eastAsia"/>
        </w:rPr>
        <w:t>经计算，</w:t>
      </w:r>
      <w:r w:rsidRPr="003814BA">
        <w:rPr>
          <w:rFonts w:hint="eastAsia"/>
        </w:rPr>
        <w:t>q=9.594mm</w:t>
      </w:r>
      <w:r w:rsidRPr="003814BA">
        <w:rPr>
          <w:rFonts w:hint="eastAsia"/>
        </w:rPr>
        <w:t>，</w:t>
      </w:r>
      <w:r w:rsidRPr="003814BA">
        <w:rPr>
          <w:rFonts w:hint="eastAsia"/>
        </w:rPr>
        <w:t>V5=</w:t>
      </w:r>
      <w:r w:rsidR="00FE659C" w:rsidRPr="003814BA">
        <w:rPr>
          <w:rFonts w:hint="eastAsia"/>
        </w:rPr>
        <w:t>11.51m</w:t>
      </w:r>
      <w:r w:rsidR="00FE659C" w:rsidRPr="003814BA">
        <w:rPr>
          <w:rFonts w:hint="eastAsia"/>
          <w:vertAlign w:val="superscript"/>
        </w:rPr>
        <w:t>3</w:t>
      </w:r>
      <w:r w:rsidR="00FE659C" w:rsidRPr="003814BA">
        <w:rPr>
          <w:rFonts w:hint="eastAsia"/>
        </w:rPr>
        <w:t>。</w:t>
      </w:r>
    </w:p>
    <w:p w:rsidR="004A405E" w:rsidRPr="003814BA" w:rsidRDefault="004A405E" w:rsidP="004A405E">
      <w:pPr>
        <w:ind w:firstLine="560"/>
      </w:pPr>
      <w:r w:rsidRPr="003814BA">
        <w:rPr>
          <w:rFonts w:hint="eastAsia"/>
        </w:rPr>
        <w:lastRenderedPageBreak/>
        <w:t>⑥</w:t>
      </w:r>
      <w:r w:rsidRPr="003814BA">
        <w:t>V</w:t>
      </w:r>
      <w:r w:rsidRPr="003814BA">
        <w:t>总</w:t>
      </w:r>
      <w:r w:rsidRPr="003814BA">
        <w:t>=(V1+V2-V3)+V4+V5=</w:t>
      </w:r>
      <w:r w:rsidRPr="003814BA">
        <w:t>（</w:t>
      </w:r>
      <w:r w:rsidR="00FE659C" w:rsidRPr="003814BA">
        <w:rPr>
          <w:rFonts w:hint="eastAsia"/>
        </w:rPr>
        <w:t>0</w:t>
      </w:r>
      <w:r w:rsidRPr="003814BA">
        <w:t>+</w:t>
      </w:r>
      <w:r w:rsidR="000F0EBA" w:rsidRPr="003814BA">
        <w:rPr>
          <w:rFonts w:hint="eastAsia"/>
        </w:rPr>
        <w:t>216</w:t>
      </w:r>
      <w:r w:rsidRPr="003814BA">
        <w:t>-</w:t>
      </w:r>
      <w:r w:rsidRPr="003814BA">
        <w:rPr>
          <w:rFonts w:hint="eastAsia"/>
        </w:rPr>
        <w:t>0</w:t>
      </w:r>
      <w:r w:rsidRPr="003814BA">
        <w:t>）</w:t>
      </w:r>
      <w:r w:rsidRPr="003814BA">
        <w:t>+0+</w:t>
      </w:r>
      <w:r w:rsidR="00FE659C" w:rsidRPr="003814BA">
        <w:rPr>
          <w:rFonts w:hint="eastAsia"/>
        </w:rPr>
        <w:t>11.51</w:t>
      </w:r>
      <w:r w:rsidRPr="003814BA">
        <w:t>=</w:t>
      </w:r>
      <w:r w:rsidR="000F0EBA" w:rsidRPr="003814BA">
        <w:rPr>
          <w:rFonts w:hint="eastAsia"/>
        </w:rPr>
        <w:t>227.51</w:t>
      </w:r>
      <w:r w:rsidRPr="003814BA">
        <w:t>m</w:t>
      </w:r>
      <w:r w:rsidRPr="003814BA">
        <w:rPr>
          <w:vertAlign w:val="superscript"/>
        </w:rPr>
        <w:t>3</w:t>
      </w:r>
    </w:p>
    <w:bookmarkEnd w:id="245"/>
    <w:bookmarkEnd w:id="246"/>
    <w:p w:rsidR="004A405E" w:rsidRPr="003814BA" w:rsidRDefault="004A405E" w:rsidP="004A405E">
      <w:pPr>
        <w:ind w:firstLine="560"/>
      </w:pPr>
      <w:r w:rsidRPr="003814BA">
        <w:rPr>
          <w:rFonts w:hint="eastAsia"/>
        </w:rPr>
        <w:t>目前厂内未建事故应急池，为保证事故状态下事故废水能够得到有效地收集，不会进入外环境，对环境造成污染，要求公司增设</w:t>
      </w:r>
      <w:r w:rsidR="000F0EBA" w:rsidRPr="003814BA">
        <w:rPr>
          <w:rFonts w:hint="eastAsia"/>
        </w:rPr>
        <w:t>230</w:t>
      </w:r>
      <w:r w:rsidRPr="003814BA">
        <w:t>m</w:t>
      </w:r>
      <w:r w:rsidRPr="003814BA">
        <w:rPr>
          <w:vertAlign w:val="superscript"/>
        </w:rPr>
        <w:t>3</w:t>
      </w:r>
      <w:r w:rsidRPr="003814BA">
        <w:rPr>
          <w:rFonts w:hint="eastAsia"/>
        </w:rPr>
        <w:t>的事故应急池。</w:t>
      </w:r>
    </w:p>
    <w:p w:rsidR="004A405E" w:rsidRPr="003814BA" w:rsidRDefault="004A405E" w:rsidP="004A405E">
      <w:pPr>
        <w:ind w:firstLine="560"/>
      </w:pPr>
      <w:r w:rsidRPr="003814BA">
        <w:rPr>
          <w:rFonts w:hint="eastAsia"/>
        </w:rPr>
        <w:t>事故发生时，所有厂区排水口（含雨水和污水）与外部水体之间安装了切断设施，一旦发生事故，第一时间切断与外部水体的通道，确保不达标废水不排入外环境，消防废水经消防水收集系统进入事故池，进行达标处理后排放。厂区消防管道为环状布置，在生产车间、贮存场所等公用工程设施室内设置了符合要求的消火栓。</w:t>
      </w:r>
    </w:p>
    <w:p w:rsidR="004A405E" w:rsidRPr="003814BA" w:rsidRDefault="00FE659C" w:rsidP="00FE659C">
      <w:pPr>
        <w:pStyle w:val="a4"/>
      </w:pPr>
      <w:r w:rsidRPr="003814BA">
        <w:rPr>
          <w:rFonts w:hint="eastAsia"/>
        </w:rPr>
        <w:t>6.6.1.</w:t>
      </w:r>
      <w:r w:rsidR="00D96822" w:rsidRPr="003814BA">
        <w:rPr>
          <w:rFonts w:hint="eastAsia"/>
        </w:rPr>
        <w:t>5</w:t>
      </w:r>
      <w:r w:rsidR="004A405E" w:rsidRPr="003814BA">
        <w:rPr>
          <w:rFonts w:hint="eastAsia"/>
        </w:rPr>
        <w:t>管理措施</w:t>
      </w:r>
    </w:p>
    <w:p w:rsidR="004A405E" w:rsidRPr="003814BA" w:rsidRDefault="004A405E" w:rsidP="004A405E">
      <w:pPr>
        <w:ind w:firstLine="560"/>
      </w:pPr>
      <w:r w:rsidRPr="003814BA">
        <w:t>坚持以人为本，强化员工的环境风险意识，充分调动人的积极性、主动性。配备专门的管理人员，进行岗位职工教育与培训，加强</w:t>
      </w:r>
      <w:r w:rsidRPr="003814BA">
        <w:rPr>
          <w:rFonts w:hint="eastAsia"/>
        </w:rPr>
        <w:t>生产</w:t>
      </w:r>
      <w:r w:rsidRPr="003814BA">
        <w:t>操作、储存、运输中的专业培训，认真学习领会有关安全规程制度，遵守规章制度，吸取已有事故教训，克服麻痹思想，树立强烈的安全思想意识，使员工熟悉不同化学品的灭火方法，降低因操作或方法不当引发事故的概率。</w:t>
      </w:r>
    </w:p>
    <w:p w:rsidR="004A405E" w:rsidRPr="003814BA" w:rsidRDefault="004A405E" w:rsidP="004A405E">
      <w:pPr>
        <w:ind w:firstLine="560"/>
      </w:pPr>
      <w:r w:rsidRPr="003814BA">
        <w:t>本项目应采取一系列的管理措施，进行科学规划，检查、监督，采取严格的防火、防爆措施，以建立安全生产制度，大力提高操作人员的素质和水平，另外，还应建立起有针对性的风险防范体系，配备一定的硬件设施，以加强对潜在事故的监控，及时发现事故隐患，及时消除，将事故控制在萌芽状态。</w:t>
      </w:r>
    </w:p>
    <w:p w:rsidR="004A405E" w:rsidRPr="003814BA" w:rsidRDefault="00FE659C" w:rsidP="00FE659C">
      <w:pPr>
        <w:pStyle w:val="a3"/>
      </w:pPr>
      <w:r w:rsidRPr="003814BA">
        <w:rPr>
          <w:rFonts w:hint="eastAsia"/>
        </w:rPr>
        <w:t>6.6.2</w:t>
      </w:r>
      <w:r w:rsidRPr="003814BA">
        <w:rPr>
          <w:rFonts w:hint="eastAsia"/>
        </w:rPr>
        <w:t>应急预案</w:t>
      </w:r>
    </w:p>
    <w:p w:rsidR="00D96822" w:rsidRPr="003814BA" w:rsidRDefault="00D96822" w:rsidP="00D96822">
      <w:pPr>
        <w:ind w:firstLine="560"/>
        <w:rPr>
          <w:rFonts w:cs="Times New Roman"/>
          <w:szCs w:val="28"/>
        </w:rPr>
      </w:pPr>
      <w:r w:rsidRPr="003814BA">
        <w:rPr>
          <w:rFonts w:cs="Times New Roman"/>
          <w:szCs w:val="28"/>
        </w:rPr>
        <w:t>后期企业需根据相关要求和项目环境风险情况编制有针对性和可操作性强的突发环境事件应急预案，以指导公司突发环境事件下的有效应急。应急预案应包含的主要内容见表</w:t>
      </w:r>
      <w:r w:rsidRPr="003814BA">
        <w:rPr>
          <w:rFonts w:cs="Times New Roman"/>
          <w:szCs w:val="28"/>
        </w:rPr>
        <w:t>6.</w:t>
      </w:r>
      <w:r w:rsidRPr="003814BA">
        <w:rPr>
          <w:rFonts w:cs="Times New Roman" w:hint="eastAsia"/>
          <w:szCs w:val="28"/>
        </w:rPr>
        <w:t>6</w:t>
      </w:r>
      <w:r w:rsidRPr="003814BA">
        <w:rPr>
          <w:rFonts w:cs="Times New Roman"/>
          <w:szCs w:val="28"/>
        </w:rPr>
        <w:t>-</w:t>
      </w:r>
      <w:r w:rsidRPr="003814BA">
        <w:rPr>
          <w:rFonts w:cs="Times New Roman" w:hint="eastAsia"/>
          <w:szCs w:val="28"/>
        </w:rPr>
        <w:t>1</w:t>
      </w:r>
      <w:r w:rsidRPr="003814BA">
        <w:rPr>
          <w:rFonts w:cs="Times New Roman"/>
          <w:szCs w:val="28"/>
        </w:rPr>
        <w:t>。</w:t>
      </w:r>
    </w:p>
    <w:p w:rsidR="00D96822" w:rsidRPr="003814BA" w:rsidRDefault="00D96822" w:rsidP="00D96822">
      <w:pPr>
        <w:snapToGrid w:val="0"/>
        <w:ind w:firstLineChars="0" w:firstLine="0"/>
        <w:jc w:val="center"/>
        <w:rPr>
          <w:rFonts w:cs="Times New Roman"/>
          <w:b/>
          <w:bCs/>
          <w:sz w:val="24"/>
          <w:szCs w:val="24"/>
        </w:rPr>
      </w:pPr>
      <w:r w:rsidRPr="003814BA">
        <w:rPr>
          <w:rFonts w:cs="Times New Roman"/>
          <w:b/>
          <w:bCs/>
          <w:sz w:val="24"/>
          <w:szCs w:val="24"/>
        </w:rPr>
        <w:t>表</w:t>
      </w:r>
      <w:r w:rsidRPr="003814BA">
        <w:rPr>
          <w:rFonts w:cs="Times New Roman"/>
          <w:b/>
          <w:bCs/>
          <w:sz w:val="24"/>
          <w:szCs w:val="24"/>
        </w:rPr>
        <w:t>6.</w:t>
      </w:r>
      <w:r w:rsidRPr="003814BA">
        <w:rPr>
          <w:rFonts w:cs="Times New Roman" w:hint="eastAsia"/>
          <w:b/>
          <w:bCs/>
          <w:sz w:val="24"/>
          <w:szCs w:val="24"/>
        </w:rPr>
        <w:t xml:space="preserve">6-1 </w:t>
      </w:r>
      <w:r w:rsidRPr="003814BA">
        <w:rPr>
          <w:rFonts w:cs="Times New Roman"/>
          <w:b/>
          <w:bCs/>
          <w:sz w:val="24"/>
          <w:szCs w:val="24"/>
        </w:rPr>
        <w:t>突发事故应急预案</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
        <w:gridCol w:w="2332"/>
        <w:gridCol w:w="6432"/>
      </w:tblGrid>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b/>
                <w:sz w:val="21"/>
                <w:szCs w:val="21"/>
              </w:rPr>
            </w:pPr>
            <w:r w:rsidRPr="003814BA">
              <w:rPr>
                <w:rFonts w:cs="Times New Roman"/>
                <w:b/>
                <w:sz w:val="21"/>
                <w:szCs w:val="21"/>
              </w:rPr>
              <w:t>序号</w:t>
            </w:r>
          </w:p>
        </w:tc>
        <w:tc>
          <w:tcPr>
            <w:tcW w:w="1254" w:type="pct"/>
            <w:vAlign w:val="center"/>
          </w:tcPr>
          <w:p w:rsidR="00D96822" w:rsidRPr="003814BA" w:rsidRDefault="00D96822" w:rsidP="00D96822">
            <w:pPr>
              <w:spacing w:line="240" w:lineRule="auto"/>
              <w:ind w:firstLineChars="0" w:firstLine="0"/>
              <w:jc w:val="center"/>
              <w:rPr>
                <w:rFonts w:cs="Times New Roman"/>
                <w:b/>
                <w:sz w:val="21"/>
                <w:szCs w:val="21"/>
              </w:rPr>
            </w:pPr>
            <w:r w:rsidRPr="003814BA">
              <w:rPr>
                <w:rFonts w:cs="Times New Roman"/>
                <w:b/>
                <w:sz w:val="21"/>
                <w:szCs w:val="21"/>
              </w:rPr>
              <w:t>项目</w:t>
            </w:r>
          </w:p>
        </w:tc>
        <w:tc>
          <w:tcPr>
            <w:tcW w:w="3459" w:type="pct"/>
            <w:vAlign w:val="center"/>
          </w:tcPr>
          <w:p w:rsidR="00D96822" w:rsidRPr="003814BA" w:rsidRDefault="00D96822" w:rsidP="00D96822">
            <w:pPr>
              <w:spacing w:line="240" w:lineRule="auto"/>
              <w:ind w:firstLineChars="0" w:firstLine="0"/>
              <w:jc w:val="center"/>
              <w:rPr>
                <w:rFonts w:cs="Times New Roman"/>
                <w:b/>
                <w:sz w:val="21"/>
                <w:szCs w:val="21"/>
              </w:rPr>
            </w:pPr>
            <w:r w:rsidRPr="003814BA">
              <w:rPr>
                <w:rFonts w:cs="Times New Roman"/>
                <w:b/>
                <w:sz w:val="21"/>
                <w:szCs w:val="21"/>
              </w:rPr>
              <w:t>内容及要求</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总则</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2</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危险源概况</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详述危险源类型、数量及其分布</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3</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应急计划区</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存贮区</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4</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应急组织</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厂指挥部</w:t>
            </w:r>
            <w:r w:rsidRPr="003814BA">
              <w:rPr>
                <w:rFonts w:cs="Times New Roman"/>
                <w:sz w:val="21"/>
                <w:szCs w:val="21"/>
              </w:rPr>
              <w:t>—</w:t>
            </w:r>
            <w:r w:rsidRPr="003814BA">
              <w:rPr>
                <w:rFonts w:cs="Times New Roman"/>
                <w:sz w:val="21"/>
                <w:szCs w:val="21"/>
              </w:rPr>
              <w:t>负责现场全面指挥</w:t>
            </w:r>
          </w:p>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lastRenderedPageBreak/>
              <w:t>专业救援队伍</w:t>
            </w:r>
            <w:r w:rsidRPr="003814BA">
              <w:rPr>
                <w:rFonts w:cs="Times New Roman"/>
                <w:sz w:val="21"/>
                <w:szCs w:val="21"/>
              </w:rPr>
              <w:t>—</w:t>
            </w:r>
            <w:r w:rsidRPr="003814BA">
              <w:rPr>
                <w:rFonts w:cs="Times New Roman"/>
                <w:sz w:val="21"/>
                <w:szCs w:val="21"/>
              </w:rPr>
              <w:t>负责事故控制、救援、善后处理</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lastRenderedPageBreak/>
              <w:t>5</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应急状态分类</w:t>
            </w:r>
          </w:p>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及应急相应程序</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规定事故的级别及相应的应急分类相应程序</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6</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应急设施设备与材料</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存贮区：防泄漏、火灾事故应急设施、设备与材料，主要为消防器材</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7</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应急通讯、通知和交通</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规定应急状态下通讯方式、通知方式</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8</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应急环境监测</w:t>
            </w:r>
          </w:p>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及事故后评估</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由专业队伍负责对事故现场进行侦察监测，对事故性质、参数与后果进行评估，为指挥部门提供决策依据</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9</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应急防护措施、消除泄漏措施方法和器材</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事故现场：控制事故，防止扩大、蔓延及连锁反应。清除现场泄漏物，降低危害，相应的设施器材配备</w:t>
            </w:r>
          </w:p>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邻近区域：控制防扩散区域，控制和清除污染措施及相应设备配备</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10</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应急剂量控制、撤离组织计划、医疗救护与公众健康</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事故现场：事故处理人员对毒物的应急剂量控制规定，现场及邻近装置，人员撤离组织计划及救护</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11</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应急状态终止与恢复措施</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规定应急状态终止程序事故现场善后处理，恢复措施</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12</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人员培训与演练</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应急计划制定后，平时安排人员培训和演练</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13</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公众教育和信息</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对工厂邻近地区开展公众教育、培训和发布相关信息</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14</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记录和报告</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设置应急事故专门记录，建立档案和专门报告制度，设专门部门负责管理</w:t>
            </w:r>
          </w:p>
        </w:tc>
      </w:tr>
      <w:tr w:rsidR="00D96822" w:rsidRPr="003814BA" w:rsidTr="00D96822">
        <w:trPr>
          <w:trHeight w:val="20"/>
          <w:jc w:val="center"/>
        </w:trPr>
        <w:tc>
          <w:tcPr>
            <w:tcW w:w="287"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15</w:t>
            </w:r>
          </w:p>
        </w:tc>
        <w:tc>
          <w:tcPr>
            <w:tcW w:w="1254"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附件</w:t>
            </w:r>
          </w:p>
        </w:tc>
        <w:tc>
          <w:tcPr>
            <w:tcW w:w="3459" w:type="pct"/>
            <w:vAlign w:val="center"/>
          </w:tcPr>
          <w:p w:rsidR="00D96822" w:rsidRPr="003814BA" w:rsidRDefault="00D96822" w:rsidP="00D96822">
            <w:pPr>
              <w:spacing w:line="240" w:lineRule="auto"/>
              <w:ind w:firstLineChars="0" w:firstLine="0"/>
              <w:jc w:val="center"/>
              <w:rPr>
                <w:rFonts w:cs="Times New Roman"/>
                <w:sz w:val="21"/>
                <w:szCs w:val="21"/>
              </w:rPr>
            </w:pPr>
            <w:r w:rsidRPr="003814BA">
              <w:rPr>
                <w:rFonts w:cs="Times New Roman"/>
                <w:sz w:val="21"/>
                <w:szCs w:val="21"/>
              </w:rPr>
              <w:t>与应急事故有关的多种附件材料的准备和形成</w:t>
            </w:r>
          </w:p>
        </w:tc>
      </w:tr>
    </w:tbl>
    <w:p w:rsidR="00CB3901" w:rsidRPr="003814BA" w:rsidRDefault="00CB3901" w:rsidP="00CB3901">
      <w:pPr>
        <w:pStyle w:val="a3"/>
      </w:pPr>
      <w:bookmarkStart w:id="247" w:name="_Toc5030899"/>
      <w:r w:rsidRPr="003814BA">
        <w:rPr>
          <w:rFonts w:hint="eastAsia"/>
        </w:rPr>
        <w:t>6.6.3</w:t>
      </w:r>
      <w:r w:rsidRPr="003814BA">
        <w:t>环境风险投资</w:t>
      </w:r>
      <w:bookmarkEnd w:id="247"/>
    </w:p>
    <w:p w:rsidR="00CB3901" w:rsidRPr="003814BA" w:rsidRDefault="00CB3901" w:rsidP="00CB3901">
      <w:pPr>
        <w:ind w:firstLine="560"/>
      </w:pPr>
      <w:r w:rsidRPr="003814BA">
        <w:t>为全面落实《关于加强环境影响评价管理防范环境风险的通知》</w:t>
      </w:r>
      <w:r w:rsidRPr="003814BA">
        <w:t>(</w:t>
      </w:r>
      <w:r w:rsidRPr="003814BA">
        <w:t>环发〔</w:t>
      </w:r>
      <w:r w:rsidRPr="003814BA">
        <w:t>2005</w:t>
      </w:r>
      <w:r w:rsidRPr="003814BA">
        <w:t>〕</w:t>
      </w:r>
      <w:r w:rsidRPr="003814BA">
        <w:t>152</w:t>
      </w:r>
      <w:r w:rsidRPr="003814BA">
        <w:t>号</w:t>
      </w:r>
      <w:r w:rsidRPr="003814BA">
        <w:t>)</w:t>
      </w:r>
      <w:r w:rsidRPr="003814BA">
        <w:t>的要求，结合同类企业的先进经验，为消除环境风险隐患，防止重大环境污染事故及次生事故的发生，建设项目风险防范与应急处置措施投资，具体情况见表</w:t>
      </w:r>
      <w:r w:rsidRPr="003814BA">
        <w:rPr>
          <w:rFonts w:hint="eastAsia"/>
        </w:rPr>
        <w:t>6.6-</w:t>
      </w:r>
      <w:r w:rsidR="00D96822" w:rsidRPr="003814BA">
        <w:rPr>
          <w:rFonts w:hint="eastAsia"/>
        </w:rPr>
        <w:t>2</w:t>
      </w:r>
      <w:r w:rsidRPr="003814BA">
        <w:t>。</w:t>
      </w:r>
    </w:p>
    <w:p w:rsidR="00CB3901" w:rsidRPr="003814BA" w:rsidRDefault="00CB3901" w:rsidP="00CB3901">
      <w:pPr>
        <w:adjustRightInd w:val="0"/>
        <w:snapToGrid w:val="0"/>
        <w:spacing w:line="400" w:lineRule="exact"/>
        <w:ind w:firstLineChars="0" w:firstLine="0"/>
        <w:jc w:val="center"/>
        <w:rPr>
          <w:rFonts w:cs="Times New Roman"/>
          <w:b/>
          <w:sz w:val="24"/>
          <w:szCs w:val="24"/>
        </w:rPr>
      </w:pPr>
      <w:r w:rsidRPr="003814BA">
        <w:rPr>
          <w:rFonts w:cs="Times New Roman"/>
          <w:b/>
          <w:sz w:val="24"/>
          <w:szCs w:val="24"/>
        </w:rPr>
        <w:t>表</w:t>
      </w:r>
      <w:r w:rsidRPr="003814BA">
        <w:rPr>
          <w:rFonts w:cs="Times New Roman" w:hint="eastAsia"/>
          <w:b/>
          <w:sz w:val="24"/>
          <w:szCs w:val="24"/>
        </w:rPr>
        <w:t>6.6</w:t>
      </w:r>
      <w:r w:rsidRPr="003814BA">
        <w:rPr>
          <w:rFonts w:cs="Times New Roman"/>
          <w:b/>
          <w:sz w:val="24"/>
          <w:szCs w:val="24"/>
        </w:rPr>
        <w:t>-</w:t>
      </w:r>
      <w:r w:rsidR="00D96822" w:rsidRPr="003814BA">
        <w:rPr>
          <w:rFonts w:cs="Times New Roman" w:hint="eastAsia"/>
          <w:b/>
          <w:sz w:val="24"/>
          <w:szCs w:val="24"/>
        </w:rPr>
        <w:t>2</w:t>
      </w:r>
      <w:r w:rsidRPr="003814BA">
        <w:rPr>
          <w:rFonts w:cs="Times New Roman"/>
          <w:b/>
          <w:sz w:val="24"/>
          <w:szCs w:val="24"/>
        </w:rPr>
        <w:t>建设项目环境风险投资情况表</w:t>
      </w:r>
    </w:p>
    <w:tbl>
      <w:tblPr>
        <w:tblW w:w="5000"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0"/>
        <w:gridCol w:w="5172"/>
        <w:gridCol w:w="1731"/>
        <w:gridCol w:w="1735"/>
      </w:tblGrid>
      <w:tr w:rsidR="00CB3901" w:rsidRPr="003814BA" w:rsidTr="00CB3901">
        <w:trPr>
          <w:trHeight w:val="498"/>
          <w:jc w:val="center"/>
        </w:trPr>
        <w:tc>
          <w:tcPr>
            <w:tcW w:w="355" w:type="pct"/>
            <w:tcMar>
              <w:left w:w="0" w:type="dxa"/>
              <w:right w:w="0" w:type="dxa"/>
            </w:tcMar>
            <w:vAlign w:val="center"/>
          </w:tcPr>
          <w:p w:rsidR="00CB3901" w:rsidRPr="003814BA" w:rsidRDefault="00CB3901" w:rsidP="00CB3901">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序号</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风险防范与应急处置措施</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投资（万元）</w:t>
            </w:r>
          </w:p>
        </w:tc>
        <w:tc>
          <w:tcPr>
            <w:tcW w:w="933" w:type="pct"/>
            <w:vAlign w:val="center"/>
          </w:tcPr>
          <w:p w:rsidR="00CB3901" w:rsidRPr="003814BA" w:rsidRDefault="00CB3901" w:rsidP="00CB3901">
            <w:pPr>
              <w:adjustRightInd w:val="0"/>
              <w:snapToGrid w:val="0"/>
              <w:spacing w:line="240" w:lineRule="auto"/>
              <w:ind w:firstLineChars="0" w:firstLine="0"/>
              <w:jc w:val="center"/>
              <w:rPr>
                <w:rFonts w:cs="Times New Roman"/>
                <w:b/>
                <w:sz w:val="21"/>
                <w:szCs w:val="21"/>
              </w:rPr>
            </w:pPr>
            <w:r w:rsidRPr="003814BA">
              <w:rPr>
                <w:rFonts w:cs="Times New Roman"/>
                <w:b/>
                <w:sz w:val="21"/>
                <w:szCs w:val="21"/>
              </w:rPr>
              <w:t>计划完成日期</w:t>
            </w: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雨水管网污染区与非污染区分离，手动切换阀等</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933" w:type="pct"/>
            <w:vMerge w:val="restar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与建设项目同时设计，同时施工，同时投入运行</w:t>
            </w: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2</w:t>
            </w:r>
          </w:p>
        </w:tc>
        <w:tc>
          <w:tcPr>
            <w:tcW w:w="2781" w:type="pct"/>
            <w:tcMar>
              <w:left w:w="0" w:type="dxa"/>
              <w:right w:w="0" w:type="dxa"/>
            </w:tcMar>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火灾报警及消防联动系统</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3</w:t>
            </w:r>
          </w:p>
        </w:tc>
        <w:tc>
          <w:tcPr>
            <w:tcW w:w="2781" w:type="pct"/>
            <w:tcMar>
              <w:left w:w="0" w:type="dxa"/>
              <w:right w:w="0" w:type="dxa"/>
            </w:tcMar>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设置消防栓，消防水泵房</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5</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4</w:t>
            </w:r>
          </w:p>
        </w:tc>
        <w:tc>
          <w:tcPr>
            <w:tcW w:w="2781" w:type="pct"/>
            <w:tcMar>
              <w:left w:w="0" w:type="dxa"/>
              <w:right w:w="0" w:type="dxa"/>
            </w:tcMar>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设置药品、设施、过滤式防毒面具等防护设施</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2</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5</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雨水口、污水口应急监测</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6</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根据方案多方位分类别培训</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498"/>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7</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根据项目风险类型增加针对性拦截物资的储备</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r w:rsidR="00CB3901" w:rsidRPr="003814BA" w:rsidTr="00CB3901">
        <w:trPr>
          <w:trHeight w:val="502"/>
          <w:jc w:val="center"/>
        </w:trPr>
        <w:tc>
          <w:tcPr>
            <w:tcW w:w="355"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8</w:t>
            </w:r>
          </w:p>
        </w:tc>
        <w:tc>
          <w:tcPr>
            <w:tcW w:w="278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总计</w:t>
            </w:r>
          </w:p>
        </w:tc>
        <w:tc>
          <w:tcPr>
            <w:tcW w:w="931" w:type="pct"/>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r w:rsidRPr="003814BA">
              <w:rPr>
                <w:rFonts w:cs="Times New Roman"/>
                <w:sz w:val="21"/>
                <w:szCs w:val="21"/>
              </w:rPr>
              <w:t>12</w:t>
            </w:r>
          </w:p>
        </w:tc>
        <w:tc>
          <w:tcPr>
            <w:tcW w:w="933" w:type="pct"/>
            <w:vMerge/>
            <w:vAlign w:val="center"/>
          </w:tcPr>
          <w:p w:rsidR="00CB3901" w:rsidRPr="003814BA" w:rsidRDefault="00CB3901" w:rsidP="00CB3901">
            <w:pPr>
              <w:adjustRightInd w:val="0"/>
              <w:snapToGrid w:val="0"/>
              <w:spacing w:line="240" w:lineRule="auto"/>
              <w:ind w:firstLineChars="0" w:firstLine="0"/>
              <w:jc w:val="center"/>
              <w:rPr>
                <w:rFonts w:cs="Times New Roman"/>
                <w:sz w:val="21"/>
                <w:szCs w:val="21"/>
              </w:rPr>
            </w:pPr>
          </w:p>
        </w:tc>
      </w:tr>
    </w:tbl>
    <w:p w:rsidR="00CB3901" w:rsidRPr="003814BA" w:rsidRDefault="00CB3901" w:rsidP="00CB3901">
      <w:pPr>
        <w:pStyle w:val="a3"/>
      </w:pPr>
      <w:bookmarkStart w:id="248" w:name="_Toc259715419"/>
      <w:bookmarkStart w:id="249" w:name="_Toc321815270"/>
      <w:bookmarkStart w:id="250" w:name="_Toc394995896"/>
      <w:bookmarkStart w:id="251" w:name="_Toc399325181"/>
      <w:bookmarkStart w:id="252" w:name="_Toc5030900"/>
      <w:r w:rsidRPr="003814BA">
        <w:rPr>
          <w:rFonts w:hint="eastAsia"/>
        </w:rPr>
        <w:t>6.6.4</w:t>
      </w:r>
      <w:r w:rsidRPr="003814BA">
        <w:t>风险分析结论</w:t>
      </w:r>
      <w:bookmarkEnd w:id="248"/>
      <w:bookmarkEnd w:id="249"/>
      <w:r w:rsidRPr="003814BA">
        <w:t>和建议</w:t>
      </w:r>
      <w:bookmarkEnd w:id="250"/>
      <w:bookmarkEnd w:id="251"/>
      <w:bookmarkEnd w:id="252"/>
    </w:p>
    <w:p w:rsidR="00CB3901" w:rsidRPr="003814BA" w:rsidRDefault="00CB3901" w:rsidP="00CB3901">
      <w:pPr>
        <w:ind w:firstLine="560"/>
      </w:pPr>
      <w:r w:rsidRPr="003814BA">
        <w:t>通过风险防范措施的设立和应急预案的建立，可以较为有效的最大限度</w:t>
      </w:r>
      <w:r w:rsidRPr="003814BA">
        <w:lastRenderedPageBreak/>
        <w:t>防止风险事故的发生和有效处置，结合企业在运营期间不断完善的风险防范措施，车间发生的环境风险可以控制在较低的水平，风险发生概率及危害将低于国内同类企业水平，项目的事故风险值处于可接受水平。</w:t>
      </w:r>
    </w:p>
    <w:p w:rsidR="00CB3901" w:rsidRPr="003814BA" w:rsidRDefault="00CB3901" w:rsidP="00CB3901">
      <w:pPr>
        <w:pStyle w:val="2"/>
      </w:pPr>
      <w:bookmarkStart w:id="253" w:name="_Toc26431844"/>
      <w:bookmarkStart w:id="254" w:name="_Toc30082065"/>
      <w:r w:rsidRPr="003814BA">
        <w:rPr>
          <w:rFonts w:hint="eastAsia"/>
        </w:rPr>
        <w:t>6.7</w:t>
      </w:r>
      <w:bookmarkStart w:id="255" w:name="_Toc507678229"/>
      <w:r w:rsidRPr="003814BA">
        <w:rPr>
          <w:rFonts w:hint="eastAsia"/>
        </w:rPr>
        <w:t>环保措施投资和“环保竣工验收”清单</w:t>
      </w:r>
      <w:bookmarkEnd w:id="253"/>
      <w:bookmarkEnd w:id="254"/>
      <w:bookmarkEnd w:id="255"/>
    </w:p>
    <w:p w:rsidR="00CB3901" w:rsidRPr="003814BA" w:rsidRDefault="00CB3901" w:rsidP="00CB3901">
      <w:pPr>
        <w:ind w:firstLine="560"/>
        <w:rPr>
          <w:rFonts w:cs="Times New Roman"/>
        </w:rPr>
      </w:pPr>
      <w:r w:rsidRPr="003814BA">
        <w:rPr>
          <w:rFonts w:cs="Times New Roman"/>
        </w:rPr>
        <w:t>本项目环保</w:t>
      </w:r>
      <w:r w:rsidRPr="003814BA">
        <w:rPr>
          <w:rFonts w:cs="Times New Roman"/>
        </w:rPr>
        <w:t>“</w:t>
      </w:r>
      <w:r w:rsidRPr="003814BA">
        <w:rPr>
          <w:rFonts w:cs="Times New Roman"/>
        </w:rPr>
        <w:t>三同时</w:t>
      </w:r>
      <w:r w:rsidRPr="003814BA">
        <w:rPr>
          <w:rFonts w:cs="Times New Roman"/>
        </w:rPr>
        <w:t>”</w:t>
      </w:r>
      <w:r w:rsidRPr="003814BA">
        <w:rPr>
          <w:rFonts w:cs="Times New Roman"/>
        </w:rPr>
        <w:t>项目及投资估算情况见表</w:t>
      </w:r>
      <w:r w:rsidRPr="003814BA">
        <w:rPr>
          <w:rFonts w:cs="Times New Roman"/>
        </w:rPr>
        <w:t>6.</w:t>
      </w:r>
      <w:r w:rsidRPr="003814BA">
        <w:rPr>
          <w:rFonts w:cs="Times New Roman" w:hint="eastAsia"/>
        </w:rPr>
        <w:t>7</w:t>
      </w:r>
      <w:r w:rsidRPr="003814BA">
        <w:rPr>
          <w:rFonts w:cs="Times New Roman"/>
        </w:rPr>
        <w:t>-1</w:t>
      </w:r>
      <w:r w:rsidRPr="003814BA">
        <w:rPr>
          <w:rFonts w:cs="Times New Roman"/>
        </w:rPr>
        <w:t>。</w:t>
      </w:r>
    </w:p>
    <w:p w:rsidR="00CB3901" w:rsidRPr="003814BA" w:rsidRDefault="00CB3901" w:rsidP="00CB3901">
      <w:pPr>
        <w:ind w:firstLineChars="82" w:firstLine="198"/>
        <w:jc w:val="center"/>
        <w:rPr>
          <w:rFonts w:cs="Times New Roman"/>
        </w:rPr>
      </w:pPr>
      <w:r w:rsidRPr="003814BA">
        <w:rPr>
          <w:rFonts w:cs="Times New Roman"/>
          <w:b/>
          <w:sz w:val="24"/>
          <w:szCs w:val="24"/>
        </w:rPr>
        <w:t>表</w:t>
      </w:r>
      <w:r w:rsidRPr="003814BA">
        <w:rPr>
          <w:rFonts w:cs="Times New Roman"/>
          <w:b/>
          <w:sz w:val="24"/>
          <w:szCs w:val="24"/>
        </w:rPr>
        <w:t>6.</w:t>
      </w:r>
      <w:r w:rsidR="00E93D82">
        <w:rPr>
          <w:rFonts w:cs="Times New Roman" w:hint="eastAsia"/>
          <w:b/>
          <w:sz w:val="24"/>
          <w:szCs w:val="24"/>
        </w:rPr>
        <w:t>7</w:t>
      </w:r>
      <w:r w:rsidRPr="003814BA">
        <w:rPr>
          <w:rFonts w:cs="Times New Roman"/>
          <w:b/>
          <w:sz w:val="24"/>
          <w:szCs w:val="24"/>
        </w:rPr>
        <w:t xml:space="preserve">-1  </w:t>
      </w:r>
      <w:r w:rsidRPr="003814BA">
        <w:rPr>
          <w:rFonts w:cs="Times New Roman"/>
          <w:b/>
          <w:sz w:val="24"/>
          <w:szCs w:val="24"/>
        </w:rPr>
        <w:t>环保</w:t>
      </w:r>
      <w:r w:rsidRPr="003814BA">
        <w:rPr>
          <w:rFonts w:cs="Times New Roman"/>
          <w:b/>
          <w:sz w:val="24"/>
          <w:szCs w:val="24"/>
        </w:rPr>
        <w:t>“</w:t>
      </w:r>
      <w:r w:rsidRPr="003814BA">
        <w:rPr>
          <w:rFonts w:cs="Times New Roman"/>
          <w:b/>
          <w:sz w:val="24"/>
          <w:szCs w:val="24"/>
        </w:rPr>
        <w:t>三同时</w:t>
      </w:r>
      <w:r w:rsidRPr="003814BA">
        <w:rPr>
          <w:rFonts w:cs="Times New Roman"/>
          <w:b/>
          <w:sz w:val="24"/>
          <w:szCs w:val="24"/>
        </w:rPr>
        <w:t>”</w:t>
      </w:r>
      <w:r w:rsidRPr="003814BA">
        <w:rPr>
          <w:rFonts w:cs="Times New Roman"/>
          <w:b/>
          <w:sz w:val="24"/>
          <w:szCs w:val="24"/>
        </w:rPr>
        <w:t>项目投资估算一览表</w:t>
      </w:r>
    </w:p>
    <w:tbl>
      <w:tblPr>
        <w:tblW w:w="5000" w:type="pct"/>
        <w:jc w:val="center"/>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693"/>
        <w:gridCol w:w="471"/>
        <w:gridCol w:w="958"/>
        <w:gridCol w:w="1515"/>
        <w:gridCol w:w="779"/>
        <w:gridCol w:w="775"/>
        <w:gridCol w:w="2479"/>
        <w:gridCol w:w="858"/>
        <w:gridCol w:w="906"/>
      </w:tblGrid>
      <w:tr w:rsidR="00CB3901" w:rsidRPr="003814BA" w:rsidTr="007370FD">
        <w:trPr>
          <w:trHeight w:val="20"/>
          <w:jc w:val="center"/>
        </w:trPr>
        <w:tc>
          <w:tcPr>
            <w:tcW w:w="367" w:type="pct"/>
            <w:tcMar>
              <w:left w:w="28" w:type="dxa"/>
              <w:right w:w="28" w:type="dxa"/>
            </w:tcMar>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内容</w:t>
            </w:r>
          </w:p>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类型</w:t>
            </w:r>
          </w:p>
        </w:tc>
        <w:tc>
          <w:tcPr>
            <w:tcW w:w="757" w:type="pct"/>
            <w:gridSpan w:val="2"/>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排放源</w:t>
            </w:r>
          </w:p>
        </w:tc>
        <w:tc>
          <w:tcPr>
            <w:tcW w:w="803" w:type="pct"/>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污染物名称</w:t>
            </w:r>
          </w:p>
        </w:tc>
        <w:tc>
          <w:tcPr>
            <w:tcW w:w="824" w:type="pct"/>
            <w:gridSpan w:val="2"/>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防治措施</w:t>
            </w:r>
          </w:p>
        </w:tc>
        <w:tc>
          <w:tcPr>
            <w:tcW w:w="1314" w:type="pct"/>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预期治理效果</w:t>
            </w:r>
          </w:p>
        </w:tc>
        <w:tc>
          <w:tcPr>
            <w:tcW w:w="455" w:type="pct"/>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环保</w:t>
            </w:r>
          </w:p>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投资</w:t>
            </w:r>
          </w:p>
        </w:tc>
        <w:tc>
          <w:tcPr>
            <w:tcW w:w="481" w:type="pct"/>
            <w:vAlign w:val="center"/>
          </w:tcPr>
          <w:p w:rsidR="00CB3901" w:rsidRPr="003814BA" w:rsidRDefault="00CB3901" w:rsidP="00CB3901">
            <w:pPr>
              <w:widowControl/>
              <w:suppressAutoHyphens/>
              <w:spacing w:line="320" w:lineRule="exact"/>
              <w:ind w:firstLineChars="0" w:firstLine="0"/>
              <w:jc w:val="center"/>
              <w:rPr>
                <w:rFonts w:cs="Times New Roman"/>
                <w:b/>
                <w:sz w:val="21"/>
                <w:szCs w:val="21"/>
              </w:rPr>
            </w:pPr>
            <w:r w:rsidRPr="003814BA">
              <w:rPr>
                <w:rFonts w:cs="Times New Roman"/>
                <w:b/>
                <w:sz w:val="21"/>
                <w:szCs w:val="21"/>
              </w:rPr>
              <w:t>实施进度</w:t>
            </w:r>
          </w:p>
        </w:tc>
      </w:tr>
      <w:tr w:rsidR="007370FD" w:rsidRPr="003814BA" w:rsidTr="00653D06">
        <w:trPr>
          <w:trHeight w:val="750"/>
          <w:jc w:val="center"/>
        </w:trPr>
        <w:tc>
          <w:tcPr>
            <w:tcW w:w="366" w:type="pct"/>
            <w:vMerge w:val="restart"/>
            <w:tcMar>
              <w:left w:w="28" w:type="dxa"/>
              <w:right w:w="28" w:type="dxa"/>
            </w:tcMar>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大</w:t>
            </w:r>
          </w:p>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气</w:t>
            </w:r>
          </w:p>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污</w:t>
            </w:r>
          </w:p>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染</w:t>
            </w:r>
          </w:p>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物</w:t>
            </w:r>
          </w:p>
        </w:tc>
        <w:tc>
          <w:tcPr>
            <w:tcW w:w="249" w:type="pct"/>
            <w:vMerge w:val="restart"/>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有组织废气</w:t>
            </w:r>
          </w:p>
        </w:tc>
        <w:tc>
          <w:tcPr>
            <w:tcW w:w="508" w:type="pct"/>
            <w:vMerge w:val="restart"/>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生产</w:t>
            </w:r>
            <w:r w:rsidR="006B0F67" w:rsidRPr="003814BA">
              <w:rPr>
                <w:rFonts w:cs="Times New Roman"/>
                <w:sz w:val="21"/>
                <w:szCs w:val="21"/>
              </w:rPr>
              <w:t>车间</w:t>
            </w:r>
          </w:p>
        </w:tc>
        <w:tc>
          <w:tcPr>
            <w:tcW w:w="803" w:type="pct"/>
            <w:tcBorders>
              <w:bottom w:val="single" w:sz="4" w:space="0" w:color="auto"/>
            </w:tcBorders>
            <w:vAlign w:val="center"/>
          </w:tcPr>
          <w:p w:rsidR="007370FD" w:rsidRPr="003814BA" w:rsidRDefault="007370FD" w:rsidP="007370FD">
            <w:pPr>
              <w:widowControl/>
              <w:suppressAutoHyphens/>
              <w:spacing w:line="320" w:lineRule="exact"/>
              <w:ind w:firstLineChars="0" w:firstLine="0"/>
              <w:jc w:val="center"/>
              <w:rPr>
                <w:rFonts w:cs="Times New Roman"/>
                <w:sz w:val="21"/>
                <w:szCs w:val="21"/>
              </w:rPr>
            </w:pPr>
            <w:r w:rsidRPr="003814BA">
              <w:rPr>
                <w:rFonts w:cs="Times New Roman"/>
                <w:sz w:val="21"/>
                <w:szCs w:val="21"/>
              </w:rPr>
              <w:t>粉尘</w:t>
            </w:r>
          </w:p>
        </w:tc>
        <w:tc>
          <w:tcPr>
            <w:tcW w:w="413" w:type="pct"/>
            <w:tcBorders>
              <w:bottom w:val="single" w:sz="4" w:space="0" w:color="auto"/>
              <w:right w:val="single" w:sz="4" w:space="0" w:color="auto"/>
            </w:tcBorders>
            <w:vAlign w:val="center"/>
          </w:tcPr>
          <w:p w:rsidR="007370FD" w:rsidRPr="003814BA" w:rsidRDefault="007370FD" w:rsidP="007370FD">
            <w:pPr>
              <w:widowControl/>
              <w:suppressAutoHyphens/>
              <w:spacing w:line="240" w:lineRule="auto"/>
              <w:ind w:firstLineChars="0" w:firstLine="0"/>
              <w:jc w:val="center"/>
              <w:rPr>
                <w:rFonts w:cs="Times New Roman"/>
                <w:sz w:val="21"/>
                <w:szCs w:val="21"/>
              </w:rPr>
            </w:pPr>
            <w:r w:rsidRPr="003814BA">
              <w:rPr>
                <w:rFonts w:cs="Times New Roman" w:hint="eastAsia"/>
                <w:sz w:val="21"/>
                <w:szCs w:val="21"/>
              </w:rPr>
              <w:t>布袋除尘</w:t>
            </w:r>
          </w:p>
        </w:tc>
        <w:tc>
          <w:tcPr>
            <w:tcW w:w="411" w:type="pct"/>
            <w:vMerge w:val="restart"/>
            <w:tcBorders>
              <w:left w:val="single" w:sz="4" w:space="0" w:color="auto"/>
            </w:tcBorders>
            <w:vAlign w:val="center"/>
          </w:tcPr>
          <w:p w:rsidR="007370FD" w:rsidRPr="003814BA" w:rsidRDefault="007370FD" w:rsidP="007370FD">
            <w:pPr>
              <w:widowControl/>
              <w:suppressAutoHyphens/>
              <w:spacing w:line="240" w:lineRule="auto"/>
              <w:ind w:firstLineChars="0" w:firstLine="0"/>
              <w:jc w:val="center"/>
              <w:rPr>
                <w:rFonts w:cs="Times New Roman"/>
                <w:sz w:val="21"/>
                <w:szCs w:val="21"/>
              </w:rPr>
            </w:pPr>
            <w:r w:rsidRPr="003814BA">
              <w:rPr>
                <w:rFonts w:cs="Times New Roman" w:hint="eastAsia"/>
                <w:sz w:val="21"/>
                <w:szCs w:val="21"/>
              </w:rPr>
              <w:t>UV</w:t>
            </w:r>
            <w:r w:rsidRPr="003814BA">
              <w:rPr>
                <w:rFonts w:cs="Times New Roman" w:hint="eastAsia"/>
                <w:sz w:val="21"/>
                <w:szCs w:val="21"/>
              </w:rPr>
              <w:t>光解</w:t>
            </w:r>
            <w:r w:rsidRPr="003814BA">
              <w:rPr>
                <w:rFonts w:cs="Times New Roman" w:hint="eastAsia"/>
                <w:sz w:val="21"/>
                <w:szCs w:val="21"/>
              </w:rPr>
              <w:t>+</w:t>
            </w:r>
            <w:r w:rsidRPr="003814BA">
              <w:rPr>
                <w:rFonts w:cs="Times New Roman" w:hint="eastAsia"/>
                <w:sz w:val="21"/>
                <w:szCs w:val="21"/>
              </w:rPr>
              <w:t>活性炭吸附</w:t>
            </w:r>
          </w:p>
        </w:tc>
        <w:tc>
          <w:tcPr>
            <w:tcW w:w="1314" w:type="pct"/>
            <w:vMerge w:val="restart"/>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达《合成树脂工业污染物排放标准》（</w:t>
            </w:r>
            <w:r w:rsidRPr="003814BA">
              <w:rPr>
                <w:rFonts w:cs="Times New Roman"/>
                <w:sz w:val="21"/>
                <w:szCs w:val="21"/>
              </w:rPr>
              <w:t>GB31572-2015</w:t>
            </w:r>
            <w:r w:rsidRPr="003814BA">
              <w:rPr>
                <w:rFonts w:cs="Times New Roman"/>
                <w:sz w:val="21"/>
                <w:szCs w:val="21"/>
              </w:rPr>
              <w:t>）</w:t>
            </w:r>
          </w:p>
        </w:tc>
        <w:tc>
          <w:tcPr>
            <w:tcW w:w="455" w:type="pct"/>
            <w:vMerge w:val="restart"/>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hint="eastAsia"/>
                <w:sz w:val="21"/>
                <w:szCs w:val="21"/>
              </w:rPr>
              <w:t>22</w:t>
            </w:r>
          </w:p>
        </w:tc>
        <w:tc>
          <w:tcPr>
            <w:tcW w:w="481" w:type="pct"/>
            <w:vMerge w:val="restart"/>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与主体工程同时设计、同时施工、同时投入使用</w:t>
            </w:r>
          </w:p>
        </w:tc>
      </w:tr>
      <w:tr w:rsidR="007370FD" w:rsidRPr="003814BA" w:rsidTr="007370FD">
        <w:trPr>
          <w:trHeight w:val="840"/>
          <w:jc w:val="center"/>
        </w:trPr>
        <w:tc>
          <w:tcPr>
            <w:tcW w:w="367" w:type="pct"/>
            <w:vMerge/>
            <w:tcMar>
              <w:left w:w="28" w:type="dxa"/>
              <w:right w:w="28" w:type="dxa"/>
            </w:tcMar>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c>
          <w:tcPr>
            <w:tcW w:w="249" w:type="pct"/>
            <w:vMerge/>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c>
          <w:tcPr>
            <w:tcW w:w="508" w:type="pct"/>
            <w:vMerge/>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c>
          <w:tcPr>
            <w:tcW w:w="803" w:type="pct"/>
            <w:tcBorders>
              <w:top w:val="single" w:sz="4" w:space="0" w:color="auto"/>
            </w:tcBorders>
            <w:vAlign w:val="center"/>
          </w:tcPr>
          <w:p w:rsidR="007370FD" w:rsidRPr="003814BA" w:rsidRDefault="007370FD" w:rsidP="007370FD">
            <w:pPr>
              <w:suppressAutoHyphens/>
              <w:spacing w:line="240" w:lineRule="auto"/>
              <w:ind w:firstLineChars="0" w:firstLine="0"/>
              <w:jc w:val="center"/>
              <w:rPr>
                <w:rFonts w:cs="Times New Roman"/>
                <w:sz w:val="21"/>
                <w:szCs w:val="21"/>
              </w:rPr>
            </w:pPr>
            <w:r w:rsidRPr="003814BA">
              <w:rPr>
                <w:rFonts w:cs="Times New Roman"/>
                <w:sz w:val="21"/>
                <w:szCs w:val="21"/>
              </w:rPr>
              <w:t>非甲烷总烃</w:t>
            </w:r>
          </w:p>
        </w:tc>
        <w:tc>
          <w:tcPr>
            <w:tcW w:w="413" w:type="pct"/>
            <w:tcBorders>
              <w:top w:val="single" w:sz="4" w:space="0" w:color="auto"/>
              <w:right w:val="single" w:sz="4" w:space="0" w:color="auto"/>
            </w:tcBorders>
            <w:vAlign w:val="center"/>
          </w:tcPr>
          <w:p w:rsidR="007370FD" w:rsidRPr="003814BA" w:rsidRDefault="007370FD" w:rsidP="007370FD">
            <w:pPr>
              <w:suppressAutoHyphens/>
              <w:spacing w:line="240" w:lineRule="auto"/>
              <w:ind w:firstLineChars="0" w:firstLine="0"/>
              <w:jc w:val="center"/>
              <w:rPr>
                <w:rFonts w:cs="Times New Roman"/>
                <w:sz w:val="21"/>
                <w:szCs w:val="21"/>
              </w:rPr>
            </w:pPr>
            <w:r w:rsidRPr="003814BA">
              <w:rPr>
                <w:rFonts w:cs="Times New Roman" w:hint="eastAsia"/>
                <w:sz w:val="21"/>
                <w:szCs w:val="21"/>
              </w:rPr>
              <w:t>/</w:t>
            </w:r>
          </w:p>
        </w:tc>
        <w:tc>
          <w:tcPr>
            <w:tcW w:w="411" w:type="pct"/>
            <w:vMerge/>
            <w:tcBorders>
              <w:left w:val="single" w:sz="4" w:space="0" w:color="auto"/>
            </w:tcBorders>
            <w:vAlign w:val="center"/>
          </w:tcPr>
          <w:p w:rsidR="007370FD" w:rsidRPr="003814BA" w:rsidRDefault="007370FD" w:rsidP="007370FD">
            <w:pPr>
              <w:suppressAutoHyphens/>
              <w:spacing w:line="240" w:lineRule="auto"/>
              <w:ind w:firstLineChars="0" w:firstLine="0"/>
              <w:jc w:val="center"/>
              <w:rPr>
                <w:rFonts w:cs="Times New Roman"/>
                <w:sz w:val="21"/>
                <w:szCs w:val="21"/>
              </w:rPr>
            </w:pPr>
          </w:p>
        </w:tc>
        <w:tc>
          <w:tcPr>
            <w:tcW w:w="1314" w:type="pct"/>
            <w:vMerge/>
            <w:tcBorders>
              <w:bottom w:val="single" w:sz="4" w:space="0" w:color="auto"/>
            </w:tcBorders>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c>
          <w:tcPr>
            <w:tcW w:w="455" w:type="pct"/>
            <w:vMerge/>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c>
          <w:tcPr>
            <w:tcW w:w="481" w:type="pct"/>
            <w:vMerge/>
            <w:vAlign w:val="center"/>
          </w:tcPr>
          <w:p w:rsidR="007370FD" w:rsidRPr="003814BA" w:rsidRDefault="007370FD" w:rsidP="00CB3901">
            <w:pPr>
              <w:widowControl/>
              <w:suppressAutoHyphens/>
              <w:spacing w:line="320" w:lineRule="exact"/>
              <w:ind w:firstLineChars="0" w:firstLine="0"/>
              <w:jc w:val="center"/>
              <w:rPr>
                <w:rFonts w:cs="Times New Roman"/>
                <w:sz w:val="21"/>
                <w:szCs w:val="21"/>
              </w:rPr>
            </w:pPr>
          </w:p>
        </w:tc>
      </w:tr>
      <w:tr w:rsidR="00CB3901" w:rsidRPr="003814BA" w:rsidTr="007370FD">
        <w:trPr>
          <w:trHeight w:val="1377"/>
          <w:jc w:val="center"/>
        </w:trPr>
        <w:tc>
          <w:tcPr>
            <w:tcW w:w="367" w:type="pct"/>
            <w:vMerge/>
            <w:tcMar>
              <w:left w:w="28" w:type="dxa"/>
              <w:right w:w="28" w:type="dxa"/>
            </w:tcMar>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c>
          <w:tcPr>
            <w:tcW w:w="249"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无组织废气</w:t>
            </w:r>
          </w:p>
        </w:tc>
        <w:tc>
          <w:tcPr>
            <w:tcW w:w="508"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生产</w:t>
            </w:r>
            <w:r w:rsidR="006B0F67" w:rsidRPr="003814BA">
              <w:rPr>
                <w:rFonts w:cs="Times New Roman"/>
                <w:sz w:val="21"/>
                <w:szCs w:val="21"/>
              </w:rPr>
              <w:t>车间</w:t>
            </w:r>
          </w:p>
        </w:tc>
        <w:tc>
          <w:tcPr>
            <w:tcW w:w="803"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粉尘、非甲烷总烃</w:t>
            </w:r>
          </w:p>
        </w:tc>
        <w:tc>
          <w:tcPr>
            <w:tcW w:w="824" w:type="pct"/>
            <w:gridSpan w:val="2"/>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车间通风</w:t>
            </w:r>
          </w:p>
        </w:tc>
        <w:tc>
          <w:tcPr>
            <w:tcW w:w="1314"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厂界达标</w:t>
            </w:r>
          </w:p>
        </w:tc>
        <w:tc>
          <w:tcPr>
            <w:tcW w:w="455"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c>
          <w:tcPr>
            <w:tcW w:w="481"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r>
      <w:tr w:rsidR="00CB3901" w:rsidRPr="003814BA" w:rsidTr="007370FD">
        <w:trPr>
          <w:trHeight w:val="20"/>
          <w:jc w:val="center"/>
        </w:trPr>
        <w:tc>
          <w:tcPr>
            <w:tcW w:w="367" w:type="pct"/>
            <w:tcMar>
              <w:left w:w="28" w:type="dxa"/>
              <w:right w:w="28" w:type="dxa"/>
            </w:tcMar>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水</w:t>
            </w:r>
          </w:p>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污</w:t>
            </w:r>
          </w:p>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染</w:t>
            </w:r>
          </w:p>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物</w:t>
            </w:r>
          </w:p>
        </w:tc>
        <w:tc>
          <w:tcPr>
            <w:tcW w:w="757" w:type="pct"/>
            <w:gridSpan w:val="2"/>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生活废水</w:t>
            </w:r>
          </w:p>
        </w:tc>
        <w:tc>
          <w:tcPr>
            <w:tcW w:w="803"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COD</w:t>
            </w:r>
            <w:r w:rsidRPr="003814BA">
              <w:rPr>
                <w:rFonts w:cs="Times New Roman"/>
                <w:sz w:val="21"/>
                <w:szCs w:val="21"/>
              </w:rPr>
              <w:t>、</w:t>
            </w:r>
            <w:r w:rsidRPr="003814BA">
              <w:rPr>
                <w:rFonts w:cs="Times New Roman"/>
                <w:sz w:val="21"/>
                <w:szCs w:val="21"/>
              </w:rPr>
              <w:t>SS</w:t>
            </w:r>
            <w:r w:rsidRPr="003814BA">
              <w:rPr>
                <w:rFonts w:cs="Times New Roman"/>
                <w:sz w:val="21"/>
                <w:szCs w:val="21"/>
              </w:rPr>
              <w:t>、</w:t>
            </w:r>
            <w:r w:rsidRPr="003814BA">
              <w:rPr>
                <w:rFonts w:cs="Times New Roman"/>
                <w:sz w:val="21"/>
                <w:szCs w:val="21"/>
              </w:rPr>
              <w:t>NH</w:t>
            </w:r>
            <w:r w:rsidRPr="003814BA">
              <w:rPr>
                <w:rFonts w:cs="Times New Roman"/>
                <w:sz w:val="21"/>
                <w:szCs w:val="21"/>
                <w:vertAlign w:val="subscript"/>
              </w:rPr>
              <w:t>3</w:t>
            </w:r>
            <w:r w:rsidRPr="003814BA">
              <w:rPr>
                <w:rFonts w:cs="Times New Roman"/>
                <w:sz w:val="21"/>
                <w:szCs w:val="21"/>
              </w:rPr>
              <w:t>-N</w:t>
            </w:r>
            <w:r w:rsidRPr="003814BA">
              <w:rPr>
                <w:rFonts w:cs="Times New Roman"/>
                <w:sz w:val="21"/>
                <w:szCs w:val="21"/>
              </w:rPr>
              <w:t>、</w:t>
            </w:r>
            <w:r w:rsidRPr="003814BA">
              <w:rPr>
                <w:rFonts w:cs="Times New Roman"/>
                <w:sz w:val="21"/>
                <w:szCs w:val="21"/>
              </w:rPr>
              <w:t>TP</w:t>
            </w:r>
          </w:p>
        </w:tc>
        <w:tc>
          <w:tcPr>
            <w:tcW w:w="824" w:type="pct"/>
            <w:gridSpan w:val="2"/>
            <w:vAlign w:val="center"/>
          </w:tcPr>
          <w:p w:rsidR="00CB3901" w:rsidRPr="003814BA" w:rsidRDefault="00604235"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地埋式有动力污水处理设施</w:t>
            </w:r>
          </w:p>
        </w:tc>
        <w:tc>
          <w:tcPr>
            <w:tcW w:w="1314" w:type="pct"/>
            <w:vAlign w:val="center"/>
          </w:tcPr>
          <w:p w:rsidR="00CB3901" w:rsidRPr="003814BA" w:rsidRDefault="00604235" w:rsidP="0072058C">
            <w:pPr>
              <w:widowControl/>
              <w:suppressAutoHyphens/>
              <w:spacing w:line="320" w:lineRule="exact"/>
              <w:ind w:firstLineChars="0" w:firstLine="0"/>
              <w:jc w:val="center"/>
              <w:rPr>
                <w:rFonts w:cs="Times New Roman"/>
                <w:sz w:val="21"/>
                <w:szCs w:val="21"/>
              </w:rPr>
            </w:pPr>
            <w:r w:rsidRPr="003814BA">
              <w:rPr>
                <w:rFonts w:cs="Times New Roman"/>
                <w:sz w:val="21"/>
                <w:szCs w:val="21"/>
              </w:rPr>
              <w:t>达</w:t>
            </w:r>
            <w:r w:rsidRPr="003814BA">
              <w:rPr>
                <w:rFonts w:cs="Times New Roman" w:hint="eastAsia"/>
                <w:sz w:val="21"/>
                <w:szCs w:val="21"/>
              </w:rPr>
              <w:t>《污水综合排放标准》（</w:t>
            </w:r>
            <w:r w:rsidRPr="003814BA">
              <w:rPr>
                <w:rFonts w:cs="Times New Roman"/>
                <w:sz w:val="21"/>
                <w:szCs w:val="21"/>
              </w:rPr>
              <w:t>GB 8978-1996</w:t>
            </w:r>
            <w:r w:rsidRPr="003814BA">
              <w:rPr>
                <w:rFonts w:cs="Times New Roman" w:hint="eastAsia"/>
                <w:sz w:val="21"/>
                <w:szCs w:val="21"/>
              </w:rPr>
              <w:t>）中一级标准</w:t>
            </w:r>
            <w:r w:rsidRPr="003814BA">
              <w:rPr>
                <w:rFonts w:cs="Times New Roman"/>
                <w:sz w:val="21"/>
                <w:szCs w:val="21"/>
              </w:rPr>
              <w:t>后，回用于厂区绿化</w:t>
            </w:r>
          </w:p>
        </w:tc>
        <w:tc>
          <w:tcPr>
            <w:tcW w:w="455" w:type="pct"/>
            <w:vAlign w:val="center"/>
          </w:tcPr>
          <w:p w:rsidR="00CB3901" w:rsidRPr="003814BA" w:rsidRDefault="00604235" w:rsidP="00CB3901">
            <w:pPr>
              <w:widowControl/>
              <w:suppressAutoHyphens/>
              <w:spacing w:line="320" w:lineRule="exact"/>
              <w:ind w:firstLineChars="0" w:firstLine="0"/>
              <w:jc w:val="center"/>
              <w:rPr>
                <w:rFonts w:cs="Times New Roman"/>
                <w:sz w:val="21"/>
                <w:szCs w:val="21"/>
              </w:rPr>
            </w:pPr>
            <w:r w:rsidRPr="003814BA">
              <w:rPr>
                <w:rFonts w:cs="Times New Roman" w:hint="eastAsia"/>
                <w:sz w:val="21"/>
                <w:szCs w:val="21"/>
              </w:rPr>
              <w:t>10</w:t>
            </w:r>
          </w:p>
        </w:tc>
        <w:tc>
          <w:tcPr>
            <w:tcW w:w="481"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r>
      <w:tr w:rsidR="00CB3901" w:rsidRPr="003814BA" w:rsidTr="007370FD">
        <w:trPr>
          <w:trHeight w:val="20"/>
          <w:jc w:val="center"/>
        </w:trPr>
        <w:tc>
          <w:tcPr>
            <w:tcW w:w="367" w:type="pct"/>
            <w:vMerge w:val="restart"/>
            <w:tcMar>
              <w:left w:w="28" w:type="dxa"/>
              <w:right w:w="28" w:type="dxa"/>
            </w:tcMar>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固废</w:t>
            </w:r>
          </w:p>
        </w:tc>
        <w:tc>
          <w:tcPr>
            <w:tcW w:w="757" w:type="pct"/>
            <w:gridSpan w:val="2"/>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危险固废</w:t>
            </w:r>
          </w:p>
        </w:tc>
        <w:tc>
          <w:tcPr>
            <w:tcW w:w="803" w:type="pct"/>
            <w:vAlign w:val="center"/>
          </w:tcPr>
          <w:p w:rsidR="00CB3901" w:rsidRPr="003814BA" w:rsidRDefault="007508E8" w:rsidP="00604235">
            <w:pPr>
              <w:widowControl/>
              <w:suppressAutoHyphens/>
              <w:spacing w:line="320" w:lineRule="exact"/>
              <w:ind w:firstLineChars="0" w:firstLine="0"/>
              <w:jc w:val="center"/>
              <w:rPr>
                <w:rFonts w:cs="Times New Roman"/>
                <w:sz w:val="21"/>
                <w:szCs w:val="21"/>
              </w:rPr>
            </w:pPr>
            <w:r w:rsidRPr="003814BA">
              <w:rPr>
                <w:rFonts w:cs="Times New Roman"/>
                <w:sz w:val="21"/>
                <w:szCs w:val="21"/>
              </w:rPr>
              <w:t>废滤网、废滤渣、</w:t>
            </w:r>
            <w:r w:rsidR="009843B1" w:rsidRPr="003814BA">
              <w:rPr>
                <w:rFonts w:cs="Times New Roman"/>
                <w:sz w:val="21"/>
                <w:szCs w:val="21"/>
              </w:rPr>
              <w:t>废</w:t>
            </w:r>
            <w:r w:rsidR="009843B1" w:rsidRPr="003814BA">
              <w:rPr>
                <w:rFonts w:cs="Times New Roman"/>
                <w:sz w:val="21"/>
                <w:szCs w:val="21"/>
              </w:rPr>
              <w:t>UV</w:t>
            </w:r>
            <w:r w:rsidR="009843B1" w:rsidRPr="003814BA">
              <w:rPr>
                <w:rFonts w:cs="Times New Roman"/>
                <w:sz w:val="21"/>
                <w:szCs w:val="21"/>
              </w:rPr>
              <w:t>灯管、</w:t>
            </w:r>
            <w:r w:rsidR="00CB3901" w:rsidRPr="003814BA">
              <w:rPr>
                <w:rFonts w:cs="Times New Roman"/>
                <w:sz w:val="21"/>
                <w:szCs w:val="21"/>
              </w:rPr>
              <w:t>废活性炭</w:t>
            </w:r>
          </w:p>
        </w:tc>
        <w:tc>
          <w:tcPr>
            <w:tcW w:w="824" w:type="pct"/>
            <w:gridSpan w:val="2"/>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委托有资质单位处理</w:t>
            </w:r>
          </w:p>
        </w:tc>
        <w:tc>
          <w:tcPr>
            <w:tcW w:w="1314" w:type="pct"/>
            <w:vMerge w:val="restar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不排放</w:t>
            </w:r>
          </w:p>
        </w:tc>
        <w:tc>
          <w:tcPr>
            <w:tcW w:w="455" w:type="pct"/>
            <w:vMerge w:val="restar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5</w:t>
            </w:r>
          </w:p>
        </w:tc>
        <w:tc>
          <w:tcPr>
            <w:tcW w:w="481"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r>
      <w:tr w:rsidR="00CB3901" w:rsidRPr="003814BA" w:rsidTr="007370FD">
        <w:trPr>
          <w:trHeight w:val="20"/>
          <w:jc w:val="center"/>
        </w:trPr>
        <w:tc>
          <w:tcPr>
            <w:tcW w:w="367" w:type="pct"/>
            <w:vMerge/>
            <w:tcMar>
              <w:left w:w="28" w:type="dxa"/>
              <w:right w:w="28" w:type="dxa"/>
            </w:tcMar>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c>
          <w:tcPr>
            <w:tcW w:w="757" w:type="pct"/>
            <w:gridSpan w:val="2"/>
            <w:tcBorders>
              <w:bottom w:val="single" w:sz="4" w:space="0" w:color="auto"/>
            </w:tcBorders>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一般固废</w:t>
            </w:r>
          </w:p>
        </w:tc>
        <w:tc>
          <w:tcPr>
            <w:tcW w:w="803" w:type="pct"/>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生活垃圾</w:t>
            </w:r>
          </w:p>
        </w:tc>
        <w:tc>
          <w:tcPr>
            <w:tcW w:w="824" w:type="pct"/>
            <w:gridSpan w:val="2"/>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委托环卫部门定期清运</w:t>
            </w:r>
          </w:p>
        </w:tc>
        <w:tc>
          <w:tcPr>
            <w:tcW w:w="1314"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c>
          <w:tcPr>
            <w:tcW w:w="455"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c>
          <w:tcPr>
            <w:tcW w:w="481" w:type="pct"/>
            <w:vMerge/>
            <w:vAlign w:val="center"/>
          </w:tcPr>
          <w:p w:rsidR="00CB3901" w:rsidRPr="003814BA" w:rsidRDefault="00CB390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vMerge/>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757" w:type="pct"/>
            <w:gridSpan w:val="2"/>
            <w:vMerge w:val="restart"/>
            <w:tcBorders>
              <w:top w:val="single" w:sz="4" w:space="0" w:color="auto"/>
            </w:tcBorders>
            <w:vAlign w:val="center"/>
          </w:tcPr>
          <w:p w:rsidR="009843B1" w:rsidRPr="003814BA" w:rsidRDefault="009843B1" w:rsidP="009843B1">
            <w:pPr>
              <w:suppressAutoHyphens/>
              <w:spacing w:line="240" w:lineRule="auto"/>
              <w:ind w:firstLineChars="0" w:firstLine="0"/>
              <w:jc w:val="center"/>
              <w:rPr>
                <w:rFonts w:cs="Times New Roman"/>
                <w:sz w:val="21"/>
                <w:szCs w:val="21"/>
              </w:rPr>
            </w:pPr>
            <w:r w:rsidRPr="003814BA">
              <w:rPr>
                <w:rFonts w:cs="Times New Roman"/>
                <w:sz w:val="21"/>
                <w:szCs w:val="21"/>
              </w:rPr>
              <w:t>一般工业固废</w:t>
            </w:r>
          </w:p>
        </w:tc>
        <w:tc>
          <w:tcPr>
            <w:tcW w:w="803" w:type="pct"/>
            <w:vAlign w:val="center"/>
          </w:tcPr>
          <w:p w:rsidR="009843B1" w:rsidRPr="003814BA" w:rsidRDefault="009843B1" w:rsidP="00110F1A">
            <w:pPr>
              <w:widowControl/>
              <w:suppressAutoHyphens/>
              <w:spacing w:line="320" w:lineRule="exact"/>
              <w:ind w:firstLineChars="0" w:firstLine="0"/>
              <w:jc w:val="center"/>
              <w:rPr>
                <w:rFonts w:cs="Times New Roman"/>
                <w:sz w:val="21"/>
                <w:szCs w:val="21"/>
              </w:rPr>
            </w:pPr>
            <w:r w:rsidRPr="003814BA">
              <w:rPr>
                <w:rFonts w:cs="Times New Roman"/>
                <w:sz w:val="21"/>
                <w:szCs w:val="21"/>
              </w:rPr>
              <w:t>布袋收尘</w:t>
            </w:r>
          </w:p>
        </w:tc>
        <w:tc>
          <w:tcPr>
            <w:tcW w:w="824" w:type="pct"/>
            <w:gridSpan w:val="2"/>
            <w:vAlign w:val="center"/>
          </w:tcPr>
          <w:p w:rsidR="009843B1" w:rsidRPr="003814BA" w:rsidRDefault="009843B1" w:rsidP="00110F1A">
            <w:pPr>
              <w:widowControl/>
              <w:suppressAutoHyphens/>
              <w:spacing w:line="320" w:lineRule="exact"/>
              <w:ind w:firstLineChars="0" w:firstLine="0"/>
              <w:jc w:val="center"/>
              <w:rPr>
                <w:rFonts w:cs="Times New Roman"/>
                <w:sz w:val="21"/>
                <w:szCs w:val="21"/>
              </w:rPr>
            </w:pPr>
            <w:r w:rsidRPr="003814BA">
              <w:rPr>
                <w:rFonts w:cs="Times New Roman"/>
                <w:sz w:val="21"/>
                <w:szCs w:val="21"/>
              </w:rPr>
              <w:t>收集回用</w:t>
            </w:r>
          </w:p>
        </w:tc>
        <w:tc>
          <w:tcPr>
            <w:tcW w:w="1314"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455"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vMerge/>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757" w:type="pct"/>
            <w:gridSpan w:val="2"/>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803"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污泥</w:t>
            </w:r>
          </w:p>
        </w:tc>
        <w:tc>
          <w:tcPr>
            <w:tcW w:w="824" w:type="pct"/>
            <w:gridSpan w:val="2"/>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外售综合利用</w:t>
            </w:r>
          </w:p>
        </w:tc>
        <w:tc>
          <w:tcPr>
            <w:tcW w:w="1314"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455"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噪声</w:t>
            </w:r>
          </w:p>
        </w:tc>
        <w:tc>
          <w:tcPr>
            <w:tcW w:w="757" w:type="pct"/>
            <w:gridSpan w:val="2"/>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主要为粉碎机、搅拌机、切粒机等，噪声源强</w:t>
            </w:r>
            <w:r w:rsidRPr="003814BA">
              <w:rPr>
                <w:rFonts w:cs="Times New Roman"/>
                <w:sz w:val="21"/>
                <w:szCs w:val="21"/>
              </w:rPr>
              <w:t>≤85dB(A)</w:t>
            </w:r>
          </w:p>
        </w:tc>
        <w:tc>
          <w:tcPr>
            <w:tcW w:w="1627" w:type="pct"/>
            <w:gridSpan w:val="3"/>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选用低噪声设备，安装减振基座，车间墙壁和门窗隔声</w:t>
            </w:r>
          </w:p>
        </w:tc>
        <w:tc>
          <w:tcPr>
            <w:tcW w:w="1314"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达</w:t>
            </w:r>
            <w:r w:rsidRPr="003814BA">
              <w:rPr>
                <w:rFonts w:cs="Times New Roman"/>
                <w:sz w:val="21"/>
                <w:szCs w:val="21"/>
              </w:rPr>
              <w:t>GB12348-2008</w:t>
            </w:r>
            <w:r w:rsidRPr="003814BA">
              <w:rPr>
                <w:rFonts w:cs="Times New Roman"/>
                <w:sz w:val="21"/>
                <w:szCs w:val="21"/>
              </w:rPr>
              <w:t>《工业企业厂界环境噪声排放标准》表</w:t>
            </w:r>
            <w:r w:rsidRPr="003814BA">
              <w:rPr>
                <w:rFonts w:cs="Times New Roman"/>
                <w:sz w:val="21"/>
                <w:szCs w:val="21"/>
              </w:rPr>
              <w:t>1</w:t>
            </w:r>
            <w:r w:rsidRPr="003814BA">
              <w:rPr>
                <w:rFonts w:cs="Times New Roman"/>
                <w:sz w:val="21"/>
                <w:szCs w:val="21"/>
              </w:rPr>
              <w:t>中</w:t>
            </w:r>
            <w:r w:rsidRPr="003814BA">
              <w:rPr>
                <w:rFonts w:cs="Times New Roman"/>
                <w:sz w:val="21"/>
                <w:szCs w:val="21"/>
              </w:rPr>
              <w:t>3</w:t>
            </w:r>
            <w:r w:rsidRPr="003814BA">
              <w:rPr>
                <w:rFonts w:cs="Times New Roman"/>
                <w:sz w:val="21"/>
                <w:szCs w:val="21"/>
              </w:rPr>
              <w:t>类标准</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6</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604235">
            <w:pPr>
              <w:widowControl/>
              <w:suppressAutoHyphens/>
              <w:spacing w:line="320" w:lineRule="exact"/>
              <w:ind w:firstLineChars="0" w:firstLine="0"/>
              <w:jc w:val="center"/>
              <w:rPr>
                <w:rFonts w:cs="Times New Roman"/>
                <w:sz w:val="21"/>
                <w:szCs w:val="21"/>
              </w:rPr>
            </w:pPr>
            <w:r w:rsidRPr="003814BA">
              <w:rPr>
                <w:rFonts w:cs="Times New Roman"/>
                <w:sz w:val="21"/>
                <w:szCs w:val="21"/>
              </w:rPr>
              <w:t>地下水</w:t>
            </w:r>
          </w:p>
        </w:tc>
        <w:tc>
          <w:tcPr>
            <w:tcW w:w="2383" w:type="pct"/>
            <w:gridSpan w:val="5"/>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重点防渗区、一般防渗区防渗</w:t>
            </w:r>
          </w:p>
        </w:tc>
        <w:tc>
          <w:tcPr>
            <w:tcW w:w="1314"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防止污染地下水和土壤</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5</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卫生防护距离</w:t>
            </w:r>
          </w:p>
        </w:tc>
        <w:tc>
          <w:tcPr>
            <w:tcW w:w="2383" w:type="pct"/>
            <w:gridSpan w:val="5"/>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以生产车间为执行边界的</w:t>
            </w:r>
            <w:r w:rsidRPr="003814BA">
              <w:rPr>
                <w:rFonts w:cs="Times New Roman" w:hint="eastAsia"/>
                <w:sz w:val="21"/>
                <w:szCs w:val="21"/>
              </w:rPr>
              <w:t>100</w:t>
            </w:r>
            <w:r w:rsidRPr="003814BA">
              <w:rPr>
                <w:rFonts w:cs="Times New Roman"/>
                <w:sz w:val="21"/>
                <w:szCs w:val="21"/>
              </w:rPr>
              <w:t>米范围</w:t>
            </w:r>
          </w:p>
        </w:tc>
        <w:tc>
          <w:tcPr>
            <w:tcW w:w="1314"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满足环保要求</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vMerge w:val="restar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风险投资</w:t>
            </w:r>
          </w:p>
        </w:tc>
        <w:tc>
          <w:tcPr>
            <w:tcW w:w="2383" w:type="pct"/>
            <w:gridSpan w:val="5"/>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环境风险防范措施</w:t>
            </w:r>
          </w:p>
        </w:tc>
        <w:tc>
          <w:tcPr>
            <w:tcW w:w="1314"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风险防范等措施</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5</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vMerge/>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c>
          <w:tcPr>
            <w:tcW w:w="2383" w:type="pct"/>
            <w:gridSpan w:val="5"/>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环境风险应急预案</w:t>
            </w:r>
          </w:p>
        </w:tc>
        <w:tc>
          <w:tcPr>
            <w:tcW w:w="1314"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应急预案措施</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2</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lastRenderedPageBreak/>
              <w:t>排污口整治等</w:t>
            </w:r>
          </w:p>
        </w:tc>
        <w:tc>
          <w:tcPr>
            <w:tcW w:w="3697" w:type="pct"/>
            <w:gridSpan w:val="6"/>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废气排口</w:t>
            </w:r>
            <w:r w:rsidR="008A1143" w:rsidRPr="003814BA">
              <w:rPr>
                <w:rFonts w:cs="Times New Roman"/>
                <w:sz w:val="21"/>
                <w:szCs w:val="21"/>
              </w:rPr>
              <w:t>、污水站出口</w:t>
            </w:r>
            <w:r w:rsidRPr="003814BA">
              <w:rPr>
                <w:rFonts w:cs="Times New Roman"/>
                <w:sz w:val="21"/>
                <w:szCs w:val="21"/>
              </w:rPr>
              <w:t>设置采样点</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2</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监测监控</w:t>
            </w:r>
          </w:p>
        </w:tc>
        <w:tc>
          <w:tcPr>
            <w:tcW w:w="3697" w:type="pct"/>
            <w:gridSpan w:val="6"/>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废气排气筒设置采样口，并建采样平台</w:t>
            </w:r>
          </w:p>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排污口规范化设置</w:t>
            </w:r>
          </w:p>
        </w:tc>
        <w:tc>
          <w:tcPr>
            <w:tcW w:w="455" w:type="pct"/>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2</w:t>
            </w:r>
          </w:p>
        </w:tc>
        <w:tc>
          <w:tcPr>
            <w:tcW w:w="481" w:type="pct"/>
            <w:vMerge/>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p>
        </w:tc>
      </w:tr>
      <w:tr w:rsidR="009843B1" w:rsidRPr="003814BA" w:rsidTr="007370FD">
        <w:trPr>
          <w:trHeight w:val="20"/>
          <w:jc w:val="center"/>
        </w:trPr>
        <w:tc>
          <w:tcPr>
            <w:tcW w:w="367" w:type="pct"/>
            <w:tcMar>
              <w:left w:w="28" w:type="dxa"/>
              <w:right w:w="28" w:type="dxa"/>
            </w:tcMar>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总计</w:t>
            </w:r>
          </w:p>
        </w:tc>
        <w:tc>
          <w:tcPr>
            <w:tcW w:w="3697" w:type="pct"/>
            <w:gridSpan w:val="6"/>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sz w:val="21"/>
                <w:szCs w:val="21"/>
              </w:rPr>
              <w:t>/</w:t>
            </w:r>
          </w:p>
        </w:tc>
        <w:tc>
          <w:tcPr>
            <w:tcW w:w="936" w:type="pct"/>
            <w:gridSpan w:val="2"/>
            <w:vAlign w:val="center"/>
          </w:tcPr>
          <w:p w:rsidR="009843B1" w:rsidRPr="003814BA" w:rsidRDefault="009843B1" w:rsidP="00CB3901">
            <w:pPr>
              <w:widowControl/>
              <w:suppressAutoHyphens/>
              <w:spacing w:line="320" w:lineRule="exact"/>
              <w:ind w:firstLineChars="0" w:firstLine="0"/>
              <w:jc w:val="center"/>
              <w:rPr>
                <w:rFonts w:cs="Times New Roman"/>
                <w:sz w:val="21"/>
                <w:szCs w:val="21"/>
              </w:rPr>
            </w:pPr>
            <w:r w:rsidRPr="003814BA">
              <w:rPr>
                <w:rFonts w:cs="Times New Roman" w:hint="eastAsia"/>
                <w:sz w:val="21"/>
                <w:szCs w:val="21"/>
              </w:rPr>
              <w:t>59</w:t>
            </w:r>
          </w:p>
        </w:tc>
      </w:tr>
    </w:tbl>
    <w:p w:rsidR="00604235" w:rsidRPr="003814BA" w:rsidRDefault="00604235" w:rsidP="002A3EFF">
      <w:pPr>
        <w:ind w:firstLine="560"/>
      </w:pPr>
    </w:p>
    <w:p w:rsidR="00604235" w:rsidRPr="003814BA" w:rsidRDefault="00604235">
      <w:pPr>
        <w:widowControl/>
        <w:spacing w:line="240" w:lineRule="auto"/>
        <w:ind w:firstLineChars="0" w:firstLine="0"/>
        <w:jc w:val="left"/>
      </w:pPr>
      <w:r w:rsidRPr="003814BA">
        <w:br w:type="page"/>
      </w:r>
    </w:p>
    <w:p w:rsidR="000B141C" w:rsidRPr="003814BA" w:rsidRDefault="000B141C" w:rsidP="000B141C">
      <w:pPr>
        <w:pStyle w:val="1"/>
      </w:pPr>
      <w:bookmarkStart w:id="256" w:name="_Toc15388038"/>
      <w:bookmarkStart w:id="257" w:name="_Toc26431845"/>
      <w:bookmarkStart w:id="258" w:name="_Toc30082066"/>
      <w:r w:rsidRPr="003814BA">
        <w:lastRenderedPageBreak/>
        <w:t>7</w:t>
      </w:r>
      <w:r w:rsidRPr="003814BA">
        <w:t>环境影响经济损益分析</w:t>
      </w:r>
      <w:bookmarkEnd w:id="256"/>
      <w:bookmarkEnd w:id="257"/>
      <w:bookmarkEnd w:id="258"/>
    </w:p>
    <w:p w:rsidR="000B141C" w:rsidRPr="003814BA" w:rsidRDefault="000B141C" w:rsidP="000B141C">
      <w:pPr>
        <w:ind w:firstLine="560"/>
      </w:pPr>
      <w:r w:rsidRPr="003814BA">
        <w:t>项目总投资</w:t>
      </w:r>
      <w:r w:rsidRPr="003814BA">
        <w:rPr>
          <w:rFonts w:hint="eastAsia"/>
        </w:rPr>
        <w:t>2</w:t>
      </w:r>
      <w:r w:rsidRPr="003814BA">
        <w:t>000</w:t>
      </w:r>
      <w:r w:rsidRPr="003814BA">
        <w:t>万元，其中环保投资约</w:t>
      </w:r>
      <w:r w:rsidRPr="003814BA">
        <w:rPr>
          <w:rFonts w:hint="eastAsia"/>
        </w:rPr>
        <w:t>59</w:t>
      </w:r>
      <w:r w:rsidRPr="003814BA">
        <w:t>万元，约占项目总投资的</w:t>
      </w:r>
      <w:r w:rsidRPr="003814BA">
        <w:rPr>
          <w:rFonts w:hint="eastAsia"/>
        </w:rPr>
        <w:t>2.95</w:t>
      </w:r>
      <w:r w:rsidRPr="003814BA">
        <w:t>%</w:t>
      </w:r>
      <w:r w:rsidRPr="003814BA">
        <w:t>。由于工程总投资数额较大，相应环保投资所占比例适中，类比同规模项目建设，这一投资基本合理。</w:t>
      </w:r>
    </w:p>
    <w:p w:rsidR="000B141C" w:rsidRPr="003814BA" w:rsidRDefault="000B141C" w:rsidP="000B141C">
      <w:pPr>
        <w:pStyle w:val="2"/>
      </w:pPr>
      <w:bookmarkStart w:id="259" w:name="_Toc510801047"/>
      <w:bookmarkStart w:id="260" w:name="_Toc15388039"/>
      <w:bookmarkStart w:id="261" w:name="_Toc26431846"/>
      <w:bookmarkStart w:id="262" w:name="_Toc30082067"/>
      <w:r w:rsidRPr="003814BA">
        <w:t>7.1</w:t>
      </w:r>
      <w:r w:rsidRPr="003814BA">
        <w:t>社会、经济效益分析</w:t>
      </w:r>
      <w:bookmarkEnd w:id="259"/>
      <w:bookmarkEnd w:id="260"/>
      <w:bookmarkEnd w:id="261"/>
      <w:bookmarkEnd w:id="262"/>
    </w:p>
    <w:p w:rsidR="000B141C" w:rsidRPr="003814BA" w:rsidRDefault="000B141C" w:rsidP="000B141C">
      <w:pPr>
        <w:pStyle w:val="a3"/>
      </w:pPr>
      <w:r w:rsidRPr="003814BA">
        <w:t>7.1.1</w:t>
      </w:r>
      <w:r w:rsidRPr="003814BA">
        <w:t>社会效益</w:t>
      </w:r>
    </w:p>
    <w:p w:rsidR="000B141C" w:rsidRPr="003814BA" w:rsidRDefault="000B141C" w:rsidP="000B141C">
      <w:pPr>
        <w:ind w:firstLine="560"/>
        <w:rPr>
          <w:kern w:val="0"/>
        </w:rPr>
      </w:pPr>
      <w:r w:rsidRPr="003814BA">
        <w:rPr>
          <w:kern w:val="0"/>
        </w:rPr>
        <w:t>建设项目的开发将有利于经济的发展，但同时也会产生相应的环境问题，只有解决好环境问题，保持环境与经济的协调发展，走可持续发展的道路，才能形成良性循环，该项目本着既要发展经济，又要保护环境，走可持续发展战略为宗旨，进行工程建设，使工程投产后具有一定的环境效益，经济效益和社会效益，努力做到环境与经济协调发展。</w:t>
      </w:r>
    </w:p>
    <w:p w:rsidR="000B141C" w:rsidRPr="003814BA" w:rsidRDefault="000B141C" w:rsidP="000B141C">
      <w:pPr>
        <w:ind w:firstLine="560"/>
        <w:rPr>
          <w:kern w:val="0"/>
        </w:rPr>
      </w:pPr>
      <w:r w:rsidRPr="003814BA">
        <w:t>适应国内市场需求，该项目的建设能够有效促进当地经济发展，为社会创造</w:t>
      </w:r>
      <w:r w:rsidRPr="003814BA">
        <w:rPr>
          <w:rFonts w:hint="eastAsia"/>
        </w:rPr>
        <w:t>30</w:t>
      </w:r>
      <w:r w:rsidRPr="003814BA">
        <w:t>个就</w:t>
      </w:r>
      <w:r w:rsidRPr="003814BA">
        <w:rPr>
          <w:kern w:val="0"/>
        </w:rPr>
        <w:t>业机会，有力促进当地经济的繁荣发展和社会稳定，为当地财政收入做出应有的贡献，由此可见，该项目的实施具有显著的社会效益。</w:t>
      </w:r>
    </w:p>
    <w:p w:rsidR="000B141C" w:rsidRPr="003814BA" w:rsidRDefault="000B141C" w:rsidP="000B141C">
      <w:pPr>
        <w:pStyle w:val="a3"/>
      </w:pPr>
      <w:r w:rsidRPr="003814BA">
        <w:t>7.1.2</w:t>
      </w:r>
      <w:r w:rsidRPr="003814BA">
        <w:t>经济效益</w:t>
      </w:r>
    </w:p>
    <w:p w:rsidR="000B141C" w:rsidRPr="003814BA" w:rsidRDefault="000B141C" w:rsidP="000B141C">
      <w:pPr>
        <w:ind w:firstLine="560"/>
      </w:pPr>
      <w:r w:rsidRPr="003814BA">
        <w:t>本项目总投资约</w:t>
      </w:r>
      <w:r w:rsidRPr="003814BA">
        <w:rPr>
          <w:rFonts w:hint="eastAsia"/>
        </w:rPr>
        <w:t>2</w:t>
      </w:r>
      <w:r w:rsidRPr="003814BA">
        <w:t>000</w:t>
      </w:r>
      <w:r w:rsidRPr="003814BA">
        <w:t>万元，项目投产后预计年均利润总额（达产）约</w:t>
      </w:r>
      <w:r w:rsidRPr="003814BA">
        <w:rPr>
          <w:rFonts w:hint="eastAsia"/>
        </w:rPr>
        <w:t>3000</w:t>
      </w:r>
      <w:r w:rsidRPr="003814BA">
        <w:t>万元，经济费用效益分析的结果表明本项目在财务上是可行的，项目的建设可为企业带来可观的经济效益，同时也为国家及地方财政收入作出一定的贡献。本项目经济效益较好。</w:t>
      </w:r>
    </w:p>
    <w:p w:rsidR="000B141C" w:rsidRPr="003814BA" w:rsidRDefault="000B141C" w:rsidP="000B141C">
      <w:pPr>
        <w:pStyle w:val="2"/>
      </w:pPr>
      <w:bookmarkStart w:id="263" w:name="_Toc510801048"/>
      <w:bookmarkStart w:id="264" w:name="_Toc15388040"/>
      <w:bookmarkStart w:id="265" w:name="_Toc26431847"/>
      <w:bookmarkStart w:id="266" w:name="_Toc30082068"/>
      <w:r w:rsidRPr="003814BA">
        <w:t>7.2</w:t>
      </w:r>
      <w:r w:rsidRPr="003814BA">
        <w:t>环境效益分析</w:t>
      </w:r>
      <w:bookmarkEnd w:id="263"/>
      <w:bookmarkEnd w:id="264"/>
      <w:bookmarkEnd w:id="265"/>
      <w:bookmarkEnd w:id="266"/>
    </w:p>
    <w:p w:rsidR="000B141C" w:rsidRPr="003814BA" w:rsidRDefault="000B141C" w:rsidP="000B141C">
      <w:pPr>
        <w:pStyle w:val="a3"/>
      </w:pPr>
      <w:r w:rsidRPr="003814BA">
        <w:t>7.2.1</w:t>
      </w:r>
      <w:r w:rsidRPr="003814BA">
        <w:t>项目对环境的影响</w:t>
      </w:r>
    </w:p>
    <w:p w:rsidR="000B141C" w:rsidRPr="003814BA" w:rsidRDefault="000B141C" w:rsidP="000B141C">
      <w:pPr>
        <w:ind w:firstLine="560"/>
      </w:pPr>
      <w:r w:rsidRPr="003814BA">
        <w:t>经预测，本项目正常排放情况下，大气污染物均排放达标，最大落地浓度均低于环境标准，敏感目标处落地浓度与背景值叠加后低于评价标准，对敏感点影响较小；项目各噪声源经治理后排放，对厂界的噪声贡献值低于厂界噪声排放标准，对外环境影响较小。</w:t>
      </w:r>
    </w:p>
    <w:p w:rsidR="000B141C" w:rsidRPr="003814BA" w:rsidRDefault="000B141C" w:rsidP="000B141C">
      <w:pPr>
        <w:ind w:firstLine="560"/>
      </w:pPr>
      <w:r w:rsidRPr="003814BA">
        <w:t>本项目的建设对环境的负面影响主要包括：</w:t>
      </w:r>
    </w:p>
    <w:p w:rsidR="000B141C" w:rsidRPr="003814BA" w:rsidRDefault="0020184E" w:rsidP="000B141C">
      <w:pPr>
        <w:ind w:firstLine="560"/>
      </w:pPr>
      <w:r w:rsidRPr="003814BA">
        <w:fldChar w:fldCharType="begin"/>
      </w:r>
      <w:r w:rsidR="000B141C" w:rsidRPr="003814BA">
        <w:instrText xml:space="preserve"> = 1 \* GB3 </w:instrText>
      </w:r>
      <w:r w:rsidRPr="003814BA">
        <w:fldChar w:fldCharType="separate"/>
      </w:r>
      <w:r w:rsidR="000B141C" w:rsidRPr="003814BA">
        <w:rPr>
          <w:rFonts w:hint="eastAsia"/>
        </w:rPr>
        <w:t>①</w:t>
      </w:r>
      <w:r w:rsidRPr="003814BA">
        <w:fldChar w:fldCharType="end"/>
      </w:r>
      <w:r w:rsidR="000B141C" w:rsidRPr="003814BA">
        <w:t>本项目的建设产生的危险废物处置给环境带来的影响。</w:t>
      </w:r>
    </w:p>
    <w:p w:rsidR="000B141C" w:rsidRPr="003814BA" w:rsidRDefault="0020184E" w:rsidP="000B141C">
      <w:pPr>
        <w:ind w:firstLine="560"/>
      </w:pPr>
      <w:r w:rsidRPr="003814BA">
        <w:fldChar w:fldCharType="begin"/>
      </w:r>
      <w:r w:rsidR="000B141C" w:rsidRPr="003814BA">
        <w:instrText xml:space="preserve"> = 2 \* GB3 </w:instrText>
      </w:r>
      <w:r w:rsidRPr="003814BA">
        <w:fldChar w:fldCharType="separate"/>
      </w:r>
      <w:r w:rsidR="000B141C" w:rsidRPr="003814BA">
        <w:rPr>
          <w:rFonts w:hint="eastAsia"/>
        </w:rPr>
        <w:t>②</w:t>
      </w:r>
      <w:r w:rsidRPr="003814BA">
        <w:fldChar w:fldCharType="end"/>
      </w:r>
      <w:r w:rsidR="000B141C" w:rsidRPr="003814BA">
        <w:t>本项目的建设排放的废气、废水给环境带来的影响。噪声治理的环境</w:t>
      </w:r>
      <w:r w:rsidR="000B141C" w:rsidRPr="003814BA">
        <w:lastRenderedPageBreak/>
        <w:t>效益：噪声治理措施落实后可确保厂界噪声达标，有良好的环境效益。</w:t>
      </w:r>
    </w:p>
    <w:p w:rsidR="000B141C" w:rsidRPr="003814BA" w:rsidRDefault="000B141C" w:rsidP="000B141C">
      <w:pPr>
        <w:pStyle w:val="a3"/>
      </w:pPr>
      <w:r w:rsidRPr="003814BA">
        <w:t>7.2.2</w:t>
      </w:r>
      <w:r w:rsidRPr="003814BA">
        <w:t>环境治理投资损益分析</w:t>
      </w:r>
    </w:p>
    <w:p w:rsidR="000B141C" w:rsidRPr="003814BA" w:rsidRDefault="000B141C" w:rsidP="000B141C">
      <w:pPr>
        <w:ind w:firstLine="560"/>
      </w:pPr>
      <w:r w:rsidRPr="003814BA">
        <w:t>（</w:t>
      </w:r>
      <w:r w:rsidRPr="003814BA">
        <w:t>1</w:t>
      </w:r>
      <w:r w:rsidRPr="003814BA">
        <w:t>）分析方法</w:t>
      </w:r>
    </w:p>
    <w:p w:rsidR="000B141C" w:rsidRPr="003814BA" w:rsidRDefault="000B141C" w:rsidP="000B141C">
      <w:pPr>
        <w:ind w:firstLine="560"/>
      </w:pPr>
      <w:r w:rsidRPr="003814BA">
        <w:t>本项目环境经济损益分析方法采用指标计算方法。指标计算方法是把项目对环境经济产生的损益，先分解成各项经济指标，包括环保费用指标、污染损失指标和环境效益指标，再按完整的指标体系进行逐项计算。最后通过环境经济的静态分析得出项目环保投资的年净效益、环保治理费用的经济效益和效益与费用比例等各项参数。</w:t>
      </w:r>
    </w:p>
    <w:p w:rsidR="000B141C" w:rsidRPr="003814BA" w:rsidRDefault="000B141C" w:rsidP="000B141C">
      <w:pPr>
        <w:ind w:firstLine="560"/>
      </w:pPr>
      <w:r w:rsidRPr="003814BA">
        <w:t>环保投资的年净效益是指扣除污染控制费用后的环保投资的直接经济效益。</w:t>
      </w:r>
    </w:p>
    <w:p w:rsidR="000B141C" w:rsidRPr="003814BA" w:rsidRDefault="000B141C" w:rsidP="000B141C">
      <w:pPr>
        <w:ind w:firstLine="560"/>
      </w:pPr>
      <w:r w:rsidRPr="003814BA">
        <w:t>环保污染治理费用的经济效益等于环保效益指标与污染控制费用（年运行费用）之比。当比值大于等于</w:t>
      </w:r>
      <w:r w:rsidRPr="003814BA">
        <w:t>1</w:t>
      </w:r>
      <w:r w:rsidRPr="003814BA">
        <w:t>时，可以认为项目的环保治理方案在经济技术上可行，反之则认为不可行。</w:t>
      </w:r>
    </w:p>
    <w:p w:rsidR="000B141C" w:rsidRPr="003814BA" w:rsidRDefault="000B141C" w:rsidP="000B141C">
      <w:pPr>
        <w:ind w:firstLine="560"/>
      </w:pPr>
      <w:r w:rsidRPr="003814BA">
        <w:t>（</w:t>
      </w:r>
      <w:r w:rsidRPr="003814BA">
        <w:t>2</w:t>
      </w:r>
      <w:r w:rsidRPr="003814BA">
        <w:t>）基础数据</w:t>
      </w:r>
    </w:p>
    <w:p w:rsidR="000B141C" w:rsidRPr="003814BA" w:rsidRDefault="0020184E" w:rsidP="000B141C">
      <w:pPr>
        <w:ind w:firstLine="560"/>
      </w:pPr>
      <w:r w:rsidRPr="003814BA">
        <w:fldChar w:fldCharType="begin"/>
      </w:r>
      <w:r w:rsidR="000B141C" w:rsidRPr="003814BA">
        <w:instrText xml:space="preserve"> = 1 \* GB3 </w:instrText>
      </w:r>
      <w:r w:rsidRPr="003814BA">
        <w:fldChar w:fldCharType="separate"/>
      </w:r>
      <w:r w:rsidR="000B141C" w:rsidRPr="003814BA">
        <w:rPr>
          <w:rFonts w:hint="eastAsia"/>
        </w:rPr>
        <w:t>①</w:t>
      </w:r>
      <w:r w:rsidRPr="003814BA">
        <w:fldChar w:fldCharType="end"/>
      </w:r>
      <w:r w:rsidR="000B141C" w:rsidRPr="003814BA">
        <w:t>项目投资及环保投资</w:t>
      </w:r>
    </w:p>
    <w:p w:rsidR="000B141C" w:rsidRPr="003814BA" w:rsidRDefault="000B141C" w:rsidP="000B141C">
      <w:pPr>
        <w:ind w:firstLine="560"/>
      </w:pPr>
      <w:bookmarkStart w:id="267" w:name="_Toc139700858"/>
      <w:bookmarkStart w:id="268" w:name="_Toc139702905"/>
      <w:bookmarkStart w:id="269" w:name="_Toc130292628"/>
      <w:bookmarkStart w:id="270" w:name="_Toc130893054"/>
      <w:bookmarkStart w:id="271" w:name="_Toc132206596"/>
      <w:bookmarkStart w:id="272" w:name="_Toc134975494"/>
      <w:bookmarkStart w:id="273" w:name="_Toc139702687"/>
      <w:bookmarkStart w:id="274" w:name="_Toc139683274"/>
      <w:bookmarkStart w:id="275" w:name="_Toc135121806"/>
      <w:bookmarkStart w:id="276" w:name="_Toc138576404"/>
      <w:bookmarkStart w:id="277" w:name="_Toc133837541"/>
      <w:bookmarkStart w:id="278" w:name="_Toc138907148"/>
      <w:r w:rsidRPr="003814BA">
        <w:t>项目总投资</w:t>
      </w:r>
      <w:r w:rsidRPr="003814BA">
        <w:rPr>
          <w:rFonts w:hint="eastAsia"/>
        </w:rPr>
        <w:t>2</w:t>
      </w:r>
      <w:r w:rsidRPr="003814BA">
        <w:t>000</w:t>
      </w:r>
      <w:r w:rsidRPr="003814BA">
        <w:t>万元，其中环保投资的费用总计为</w:t>
      </w:r>
      <w:r w:rsidRPr="003814BA">
        <w:rPr>
          <w:rFonts w:hint="eastAsia"/>
        </w:rPr>
        <w:t>59</w:t>
      </w:r>
      <w:r w:rsidRPr="003814BA">
        <w:t>万元。</w:t>
      </w:r>
    </w:p>
    <w:bookmarkEnd w:id="267"/>
    <w:bookmarkEnd w:id="268"/>
    <w:bookmarkEnd w:id="269"/>
    <w:bookmarkEnd w:id="270"/>
    <w:bookmarkEnd w:id="271"/>
    <w:bookmarkEnd w:id="272"/>
    <w:bookmarkEnd w:id="273"/>
    <w:bookmarkEnd w:id="274"/>
    <w:bookmarkEnd w:id="275"/>
    <w:bookmarkEnd w:id="276"/>
    <w:bookmarkEnd w:id="277"/>
    <w:bookmarkEnd w:id="278"/>
    <w:p w:rsidR="000B141C" w:rsidRPr="003814BA" w:rsidRDefault="0020184E" w:rsidP="000B141C">
      <w:pPr>
        <w:ind w:firstLine="560"/>
      </w:pPr>
      <w:r w:rsidRPr="003814BA">
        <w:fldChar w:fldCharType="begin"/>
      </w:r>
      <w:r w:rsidR="000B141C" w:rsidRPr="003814BA">
        <w:instrText xml:space="preserve"> = 2 \* GB3 </w:instrText>
      </w:r>
      <w:r w:rsidRPr="003814BA">
        <w:fldChar w:fldCharType="separate"/>
      </w:r>
      <w:r w:rsidR="000B141C" w:rsidRPr="003814BA">
        <w:rPr>
          <w:rFonts w:hint="eastAsia"/>
        </w:rPr>
        <w:t>②</w:t>
      </w:r>
      <w:r w:rsidRPr="003814BA">
        <w:fldChar w:fldCharType="end"/>
      </w:r>
      <w:r w:rsidR="000B141C" w:rsidRPr="003814BA">
        <w:t>环保设施年运行费用</w:t>
      </w:r>
    </w:p>
    <w:p w:rsidR="000B141C" w:rsidRPr="003814BA" w:rsidRDefault="000B141C" w:rsidP="000B141C">
      <w:pPr>
        <w:ind w:firstLine="560"/>
      </w:pPr>
      <w:bookmarkStart w:id="279" w:name="_Toc134975495"/>
      <w:bookmarkStart w:id="280" w:name="_Toc138576405"/>
      <w:bookmarkStart w:id="281" w:name="_Toc138907149"/>
      <w:bookmarkStart w:id="282" w:name="_Toc139702688"/>
      <w:bookmarkStart w:id="283" w:name="_Toc139683275"/>
      <w:bookmarkStart w:id="284" w:name="_Toc139700859"/>
      <w:bookmarkStart w:id="285" w:name="_Toc139702906"/>
      <w:bookmarkStart w:id="286" w:name="_Toc130292629"/>
      <w:bookmarkStart w:id="287" w:name="_Toc132206597"/>
      <w:bookmarkStart w:id="288" w:name="_Toc133837542"/>
      <w:bookmarkStart w:id="289" w:name="_Toc130893055"/>
      <w:bookmarkStart w:id="290" w:name="_Toc135121807"/>
      <w:r w:rsidRPr="003814BA">
        <w:t>环保运行费用主要为日常维护及电耗、材料损耗等，其中废水由厂区污水处理设施处理达标回用于绿化。</w:t>
      </w:r>
    </w:p>
    <w:p w:rsidR="000B141C" w:rsidRPr="003814BA" w:rsidRDefault="000B141C" w:rsidP="000B141C">
      <w:pPr>
        <w:ind w:firstLine="560"/>
      </w:pPr>
      <w:r w:rsidRPr="003814BA">
        <w:t>模拟同类型企业相关资料，废气处理用电、废气排污费用及相关设备维护等费用合计约</w:t>
      </w:r>
      <w:r w:rsidRPr="003814BA">
        <w:rPr>
          <w:rFonts w:hint="eastAsia"/>
        </w:rPr>
        <w:t>9</w:t>
      </w:r>
      <w:r w:rsidRPr="003814BA">
        <w:t>万元</w:t>
      </w:r>
      <w:r w:rsidRPr="003814BA">
        <w:t>/a</w:t>
      </w:r>
      <w:r w:rsidRPr="003814BA">
        <w:t>。</w:t>
      </w:r>
    </w:p>
    <w:p w:rsidR="000B141C" w:rsidRPr="003814BA" w:rsidRDefault="000B141C" w:rsidP="000B141C">
      <w:pPr>
        <w:ind w:firstLine="560"/>
      </w:pPr>
      <w:r w:rsidRPr="003814BA">
        <w:rPr>
          <w:rFonts w:hint="eastAsia"/>
        </w:rPr>
        <w:t>废水处理设施运行费用</w:t>
      </w:r>
      <w:r w:rsidRPr="003814BA">
        <w:rPr>
          <w:rFonts w:hint="eastAsia"/>
        </w:rPr>
        <w:t>2</w:t>
      </w:r>
      <w:r w:rsidRPr="003814BA">
        <w:t>万元</w:t>
      </w:r>
      <w:r w:rsidRPr="003814BA">
        <w:t>/a</w:t>
      </w:r>
      <w:r w:rsidRPr="003814BA">
        <w:t>。</w:t>
      </w:r>
    </w:p>
    <w:p w:rsidR="000B141C" w:rsidRPr="003814BA" w:rsidRDefault="000B141C" w:rsidP="000B141C">
      <w:pPr>
        <w:ind w:firstLine="560"/>
      </w:pPr>
      <w:r w:rsidRPr="003814BA">
        <w:t>固废委托处置，委托处置费用约</w:t>
      </w:r>
      <w:r w:rsidRPr="003814BA">
        <w:rPr>
          <w:rFonts w:hint="eastAsia"/>
        </w:rPr>
        <w:t>5</w:t>
      </w:r>
      <w:r w:rsidRPr="003814BA">
        <w:t>万元</w:t>
      </w:r>
      <w:r w:rsidRPr="003814BA">
        <w:t>/a</w:t>
      </w:r>
      <w:r w:rsidRPr="003814BA">
        <w:t>。</w:t>
      </w:r>
    </w:p>
    <w:p w:rsidR="000B141C" w:rsidRPr="003814BA" w:rsidRDefault="000B141C" w:rsidP="000B141C">
      <w:pPr>
        <w:ind w:firstLine="560"/>
      </w:pPr>
      <w:r w:rsidRPr="003814BA">
        <w:t>噪声设备只需简单维护，其运行费用较少，基本不计。</w:t>
      </w:r>
    </w:p>
    <w:p w:rsidR="000B141C" w:rsidRPr="003814BA" w:rsidRDefault="000B141C" w:rsidP="000B141C">
      <w:pPr>
        <w:ind w:firstLine="560"/>
      </w:pPr>
      <w:r w:rsidRPr="003814BA">
        <w:t>因此本项目环保设施年总运行费用约</w:t>
      </w:r>
      <w:r w:rsidRPr="003814BA">
        <w:rPr>
          <w:rFonts w:hint="eastAsia"/>
        </w:rPr>
        <w:t>16</w:t>
      </w:r>
      <w:r w:rsidRPr="003814BA">
        <w:t>万元</w:t>
      </w:r>
      <w:r w:rsidRPr="003814BA">
        <w:t>/a</w:t>
      </w:r>
      <w:r w:rsidRPr="003814BA">
        <w:t>。</w:t>
      </w:r>
    </w:p>
    <w:bookmarkEnd w:id="279"/>
    <w:bookmarkEnd w:id="280"/>
    <w:bookmarkEnd w:id="281"/>
    <w:bookmarkEnd w:id="282"/>
    <w:bookmarkEnd w:id="283"/>
    <w:bookmarkEnd w:id="284"/>
    <w:bookmarkEnd w:id="285"/>
    <w:bookmarkEnd w:id="286"/>
    <w:bookmarkEnd w:id="287"/>
    <w:bookmarkEnd w:id="288"/>
    <w:bookmarkEnd w:id="289"/>
    <w:bookmarkEnd w:id="290"/>
    <w:p w:rsidR="000B141C" w:rsidRPr="003814BA" w:rsidRDefault="0020184E" w:rsidP="000B141C">
      <w:pPr>
        <w:ind w:firstLine="560"/>
      </w:pPr>
      <w:r w:rsidRPr="003814BA">
        <w:fldChar w:fldCharType="begin"/>
      </w:r>
      <w:r w:rsidR="000B141C" w:rsidRPr="003814BA">
        <w:instrText xml:space="preserve"> = 3 \* GB3 </w:instrText>
      </w:r>
      <w:r w:rsidRPr="003814BA">
        <w:fldChar w:fldCharType="separate"/>
      </w:r>
      <w:r w:rsidR="000B141C" w:rsidRPr="003814BA">
        <w:rPr>
          <w:rFonts w:hint="eastAsia"/>
        </w:rPr>
        <w:t>③</w:t>
      </w:r>
      <w:r w:rsidRPr="003814BA">
        <w:fldChar w:fldCharType="end"/>
      </w:r>
      <w:r w:rsidR="000B141C" w:rsidRPr="003814BA">
        <w:t>环保辅助费用</w:t>
      </w:r>
    </w:p>
    <w:p w:rsidR="000B141C" w:rsidRPr="003814BA" w:rsidRDefault="000B141C" w:rsidP="000B141C">
      <w:pPr>
        <w:ind w:firstLine="560"/>
      </w:pPr>
      <w:r w:rsidRPr="003814BA">
        <w:t>环保辅助费用主要包括相关管理部门的办公费、监测费、科研技术咨询、学习交流及增设环境机构所需投入的资金和人员工资等，根据本项目的实际</w:t>
      </w:r>
      <w:r w:rsidRPr="003814BA">
        <w:lastRenderedPageBreak/>
        <w:t>情况，环保辅助费用为</w:t>
      </w:r>
      <w:r w:rsidRPr="003814BA">
        <w:rPr>
          <w:rFonts w:hint="eastAsia"/>
        </w:rPr>
        <w:t>5</w:t>
      </w:r>
      <w:r w:rsidRPr="003814BA">
        <w:t>万元。</w:t>
      </w:r>
    </w:p>
    <w:p w:rsidR="000B141C" w:rsidRPr="003814BA" w:rsidRDefault="0020184E" w:rsidP="000B141C">
      <w:pPr>
        <w:ind w:firstLine="560"/>
      </w:pPr>
      <w:r w:rsidRPr="003814BA">
        <w:fldChar w:fldCharType="begin"/>
      </w:r>
      <w:r w:rsidR="000B141C" w:rsidRPr="003814BA">
        <w:instrText xml:space="preserve"> = 4 \* GB3 </w:instrText>
      </w:r>
      <w:r w:rsidRPr="003814BA">
        <w:fldChar w:fldCharType="separate"/>
      </w:r>
      <w:r w:rsidR="000B141C" w:rsidRPr="003814BA">
        <w:rPr>
          <w:rFonts w:hint="eastAsia"/>
        </w:rPr>
        <w:t>④</w:t>
      </w:r>
      <w:r w:rsidRPr="003814BA">
        <w:fldChar w:fldCharType="end"/>
      </w:r>
      <w:r w:rsidR="000B141C" w:rsidRPr="003814BA">
        <w:t>设备折旧年限</w:t>
      </w:r>
    </w:p>
    <w:p w:rsidR="000B141C" w:rsidRPr="003814BA" w:rsidRDefault="000B141C" w:rsidP="000B141C">
      <w:pPr>
        <w:ind w:firstLine="560"/>
      </w:pPr>
      <w:r w:rsidRPr="003814BA">
        <w:t>本项目按工程设计有效生产年限</w:t>
      </w:r>
      <w:r w:rsidRPr="003814BA">
        <w:t>20</w:t>
      </w:r>
      <w:r w:rsidRPr="003814BA">
        <w:t>年计。</w:t>
      </w:r>
    </w:p>
    <w:p w:rsidR="000B141C" w:rsidRPr="003814BA" w:rsidRDefault="000B141C" w:rsidP="000B141C">
      <w:pPr>
        <w:ind w:firstLine="560"/>
      </w:pPr>
      <w:r w:rsidRPr="003814BA">
        <w:t>（</w:t>
      </w:r>
      <w:r w:rsidRPr="003814BA">
        <w:t>3</w:t>
      </w:r>
      <w:r w:rsidRPr="003814BA">
        <w:t>）环保经济指标确定</w:t>
      </w:r>
    </w:p>
    <w:p w:rsidR="000B141C" w:rsidRPr="003814BA" w:rsidRDefault="0020184E" w:rsidP="000B141C">
      <w:pPr>
        <w:ind w:firstLine="560"/>
      </w:pPr>
      <w:r w:rsidRPr="003814BA">
        <w:fldChar w:fldCharType="begin"/>
      </w:r>
      <w:r w:rsidR="000B141C" w:rsidRPr="003814BA">
        <w:instrText xml:space="preserve"> = 1 \* GB3 </w:instrText>
      </w:r>
      <w:r w:rsidRPr="003814BA">
        <w:fldChar w:fldCharType="separate"/>
      </w:r>
      <w:r w:rsidR="000B141C" w:rsidRPr="003814BA">
        <w:rPr>
          <w:rFonts w:hint="eastAsia"/>
        </w:rPr>
        <w:t>①</w:t>
      </w:r>
      <w:r w:rsidRPr="003814BA">
        <w:fldChar w:fldCharType="end"/>
      </w:r>
      <w:r w:rsidR="000B141C" w:rsidRPr="003814BA">
        <w:t>环保费用指标</w:t>
      </w:r>
    </w:p>
    <w:p w:rsidR="000B141C" w:rsidRPr="003814BA" w:rsidRDefault="000B141C" w:rsidP="000B141C">
      <w:pPr>
        <w:ind w:firstLine="560"/>
      </w:pPr>
      <w:r w:rsidRPr="003814BA">
        <w:t>环保费用指标是指项目污染治理需用的各项投资费用，包括污染治理的投资费用、污染控制运行费用和其它辅助费用构成。</w:t>
      </w:r>
    </w:p>
    <w:p w:rsidR="000B141C" w:rsidRPr="003814BA" w:rsidRDefault="000B141C" w:rsidP="000B141C">
      <w:pPr>
        <w:ind w:firstLine="560"/>
      </w:pPr>
      <w:r w:rsidRPr="003814BA">
        <w:t>环保费用指标按下式计算：</w:t>
      </w:r>
    </w:p>
    <w:p w:rsidR="002A3EFF" w:rsidRPr="003814BA" w:rsidRDefault="000B141C" w:rsidP="000B141C">
      <w:pPr>
        <w:spacing w:line="240" w:lineRule="auto"/>
        <w:ind w:firstLineChars="0" w:firstLine="0"/>
        <w:jc w:val="center"/>
        <w:rPr>
          <w:szCs w:val="28"/>
        </w:rPr>
      </w:pPr>
      <w:r w:rsidRPr="003814BA">
        <w:rPr>
          <w:szCs w:val="28"/>
        </w:rPr>
        <w:object w:dxaOrig="2079" w:dyaOrig="659">
          <v:shape id="_x0000_i1040" type="#_x0000_t75" style="width:96.6pt;height:30.6pt;mso-position-horizontal-relative:page;mso-position-vertical-relative:page" o:ole="" fillcolor="#6d6d6d">
            <v:imagedata r:id="rId56" o:title=""/>
          </v:shape>
          <o:OLEObject Type="Embed" ProgID="Equation.3" ShapeID="_x0000_i1040" DrawAspect="Content" ObjectID="_1644843426" r:id="rId57"/>
        </w:object>
      </w:r>
    </w:p>
    <w:p w:rsidR="000B141C" w:rsidRPr="003814BA" w:rsidRDefault="000B141C" w:rsidP="000B141C">
      <w:pPr>
        <w:ind w:firstLineChars="192" w:firstLine="538"/>
        <w:rPr>
          <w:szCs w:val="28"/>
        </w:rPr>
      </w:pPr>
      <w:r w:rsidRPr="003814BA">
        <w:rPr>
          <w:szCs w:val="28"/>
        </w:rPr>
        <w:t>式中：</w:t>
      </w:r>
      <w:r w:rsidRPr="003814BA">
        <w:rPr>
          <w:szCs w:val="28"/>
        </w:rPr>
        <w:t>C</w:t>
      </w:r>
      <w:r w:rsidRPr="003814BA">
        <w:rPr>
          <w:szCs w:val="28"/>
        </w:rPr>
        <w:t>－环保费用指标；</w:t>
      </w:r>
    </w:p>
    <w:p w:rsidR="000B141C" w:rsidRPr="003814BA" w:rsidRDefault="000B141C" w:rsidP="000B141C">
      <w:pPr>
        <w:ind w:firstLineChars="492" w:firstLine="1378"/>
        <w:rPr>
          <w:szCs w:val="28"/>
        </w:rPr>
      </w:pPr>
      <w:r w:rsidRPr="003814BA">
        <w:rPr>
          <w:szCs w:val="28"/>
        </w:rPr>
        <w:t>C1</w:t>
      </w:r>
      <w:r w:rsidRPr="003814BA">
        <w:rPr>
          <w:szCs w:val="28"/>
        </w:rPr>
        <w:t>－环保投资费用，本项目为</w:t>
      </w:r>
      <w:r w:rsidRPr="003814BA">
        <w:rPr>
          <w:rFonts w:hint="eastAsia"/>
          <w:szCs w:val="28"/>
        </w:rPr>
        <w:t>59</w:t>
      </w:r>
      <w:r w:rsidRPr="003814BA">
        <w:rPr>
          <w:szCs w:val="28"/>
        </w:rPr>
        <w:t>万元；</w:t>
      </w:r>
    </w:p>
    <w:p w:rsidR="000B141C" w:rsidRPr="003814BA" w:rsidRDefault="000B141C" w:rsidP="000B141C">
      <w:pPr>
        <w:ind w:firstLineChars="492" w:firstLine="1378"/>
        <w:rPr>
          <w:szCs w:val="28"/>
        </w:rPr>
      </w:pPr>
      <w:r w:rsidRPr="003814BA">
        <w:rPr>
          <w:szCs w:val="28"/>
        </w:rPr>
        <w:t>C2</w:t>
      </w:r>
      <w:r w:rsidRPr="003814BA">
        <w:rPr>
          <w:szCs w:val="28"/>
        </w:rPr>
        <w:t>－年运行费用，本项目为</w:t>
      </w:r>
      <w:r w:rsidRPr="003814BA">
        <w:rPr>
          <w:rFonts w:hint="eastAsia"/>
          <w:szCs w:val="28"/>
        </w:rPr>
        <w:t>16</w:t>
      </w:r>
      <w:r w:rsidRPr="003814BA">
        <w:rPr>
          <w:szCs w:val="28"/>
        </w:rPr>
        <w:t>万元；</w:t>
      </w:r>
    </w:p>
    <w:p w:rsidR="000B141C" w:rsidRPr="003814BA" w:rsidRDefault="000B141C" w:rsidP="000B141C">
      <w:pPr>
        <w:ind w:firstLineChars="492" w:firstLine="1378"/>
        <w:rPr>
          <w:szCs w:val="28"/>
        </w:rPr>
      </w:pPr>
      <w:r w:rsidRPr="003814BA">
        <w:rPr>
          <w:szCs w:val="28"/>
        </w:rPr>
        <w:t>C3</w:t>
      </w:r>
      <w:r w:rsidRPr="003814BA">
        <w:rPr>
          <w:szCs w:val="28"/>
        </w:rPr>
        <w:t>－环保辅助费用，本项目为</w:t>
      </w:r>
      <w:r w:rsidRPr="003814BA">
        <w:rPr>
          <w:rFonts w:hint="eastAsia"/>
          <w:szCs w:val="28"/>
        </w:rPr>
        <w:t>5</w:t>
      </w:r>
      <w:r w:rsidRPr="003814BA">
        <w:rPr>
          <w:szCs w:val="28"/>
        </w:rPr>
        <w:t>万元；</w:t>
      </w:r>
    </w:p>
    <w:p w:rsidR="000B141C" w:rsidRPr="003814BA" w:rsidRDefault="000B141C" w:rsidP="000B141C">
      <w:pPr>
        <w:ind w:firstLineChars="492" w:firstLine="1378"/>
        <w:rPr>
          <w:szCs w:val="28"/>
        </w:rPr>
      </w:pPr>
      <w:r w:rsidRPr="003814BA">
        <w:rPr>
          <w:szCs w:val="28"/>
        </w:rPr>
        <w:t>η</w:t>
      </w:r>
      <w:r w:rsidRPr="003814BA">
        <w:rPr>
          <w:szCs w:val="28"/>
        </w:rPr>
        <w:t>－为设备折旧年限，本项目以有效生产年限</w:t>
      </w:r>
      <w:r w:rsidRPr="003814BA">
        <w:rPr>
          <w:szCs w:val="28"/>
        </w:rPr>
        <w:t>20</w:t>
      </w:r>
      <w:r w:rsidRPr="003814BA">
        <w:rPr>
          <w:szCs w:val="28"/>
        </w:rPr>
        <w:t>年计；</w:t>
      </w:r>
    </w:p>
    <w:p w:rsidR="000B141C" w:rsidRPr="003814BA" w:rsidRDefault="000B141C" w:rsidP="000B141C">
      <w:pPr>
        <w:ind w:firstLineChars="492" w:firstLine="1378"/>
        <w:rPr>
          <w:szCs w:val="28"/>
        </w:rPr>
      </w:pPr>
      <w:r w:rsidRPr="003814BA">
        <w:rPr>
          <w:szCs w:val="28"/>
        </w:rPr>
        <w:t>β</w:t>
      </w:r>
      <w:r w:rsidRPr="003814BA">
        <w:rPr>
          <w:szCs w:val="28"/>
        </w:rPr>
        <w:t>－为固定资产形成率，本项目以投资经费的</w:t>
      </w:r>
      <w:r w:rsidRPr="003814BA">
        <w:rPr>
          <w:szCs w:val="28"/>
        </w:rPr>
        <w:t>90%</w:t>
      </w:r>
      <w:r w:rsidRPr="003814BA">
        <w:rPr>
          <w:szCs w:val="28"/>
        </w:rPr>
        <w:t>计。</w:t>
      </w:r>
    </w:p>
    <w:p w:rsidR="000B141C" w:rsidRPr="003814BA" w:rsidRDefault="000B141C" w:rsidP="000B141C">
      <w:pPr>
        <w:ind w:firstLine="560"/>
        <w:rPr>
          <w:szCs w:val="28"/>
        </w:rPr>
      </w:pPr>
      <w:bookmarkStart w:id="291" w:name="_Toc174249007"/>
      <w:bookmarkStart w:id="292" w:name="_Toc174248822"/>
      <w:bookmarkStart w:id="293" w:name="_Toc174248637"/>
      <w:bookmarkStart w:id="294" w:name="_Toc174248298"/>
      <w:bookmarkStart w:id="295" w:name="_Toc173923184"/>
      <w:bookmarkStart w:id="296" w:name="_Toc172707682"/>
      <w:bookmarkStart w:id="297" w:name="_Toc172535485"/>
      <w:r w:rsidRPr="003814BA">
        <w:rPr>
          <w:szCs w:val="28"/>
        </w:rPr>
        <w:t>经核算得出本项目年环保费用指标为</w:t>
      </w:r>
      <w:r w:rsidRPr="003814BA">
        <w:rPr>
          <w:rFonts w:hint="eastAsia"/>
          <w:szCs w:val="28"/>
        </w:rPr>
        <w:t>23.66</w:t>
      </w:r>
      <w:r w:rsidRPr="003814BA">
        <w:rPr>
          <w:szCs w:val="28"/>
        </w:rPr>
        <w:t>万元。</w:t>
      </w:r>
    </w:p>
    <w:bookmarkEnd w:id="291"/>
    <w:bookmarkEnd w:id="292"/>
    <w:bookmarkEnd w:id="293"/>
    <w:bookmarkEnd w:id="294"/>
    <w:bookmarkEnd w:id="295"/>
    <w:bookmarkEnd w:id="296"/>
    <w:bookmarkEnd w:id="297"/>
    <w:p w:rsidR="000B141C" w:rsidRPr="003814BA" w:rsidRDefault="0020184E" w:rsidP="000B141C">
      <w:pPr>
        <w:ind w:firstLine="560"/>
        <w:rPr>
          <w:szCs w:val="28"/>
        </w:rPr>
      </w:pPr>
      <w:r w:rsidRPr="003814BA">
        <w:rPr>
          <w:szCs w:val="28"/>
        </w:rPr>
        <w:fldChar w:fldCharType="begin"/>
      </w:r>
      <w:r w:rsidR="000B141C" w:rsidRPr="003814BA">
        <w:rPr>
          <w:szCs w:val="28"/>
        </w:rPr>
        <w:instrText xml:space="preserve"> = 2 \* GB3 </w:instrText>
      </w:r>
      <w:r w:rsidRPr="003814BA">
        <w:rPr>
          <w:szCs w:val="28"/>
        </w:rPr>
        <w:fldChar w:fldCharType="separate"/>
      </w:r>
      <w:r w:rsidR="000B141C" w:rsidRPr="003814BA">
        <w:rPr>
          <w:rFonts w:ascii="宋体" w:hAnsi="宋体" w:cs="宋体" w:hint="eastAsia"/>
          <w:szCs w:val="28"/>
        </w:rPr>
        <w:t>②</w:t>
      </w:r>
      <w:r w:rsidRPr="003814BA">
        <w:rPr>
          <w:szCs w:val="28"/>
        </w:rPr>
        <w:fldChar w:fldCharType="end"/>
      </w:r>
      <w:r w:rsidR="000B141C" w:rsidRPr="003814BA">
        <w:rPr>
          <w:szCs w:val="28"/>
        </w:rPr>
        <w:t>环保效益指标</w:t>
      </w:r>
    </w:p>
    <w:p w:rsidR="000B141C" w:rsidRPr="003814BA" w:rsidRDefault="000B141C" w:rsidP="000B141C">
      <w:pPr>
        <w:ind w:firstLine="560"/>
        <w:rPr>
          <w:szCs w:val="28"/>
        </w:rPr>
      </w:pPr>
      <w:r w:rsidRPr="003814BA">
        <w:rPr>
          <w:szCs w:val="28"/>
        </w:rPr>
        <w:t>环保效益指标主要是生产工艺带来的环境效益价值。</w:t>
      </w:r>
    </w:p>
    <w:p w:rsidR="000B141C" w:rsidRPr="003814BA" w:rsidRDefault="000B141C" w:rsidP="000B141C">
      <w:pPr>
        <w:ind w:firstLine="560"/>
        <w:rPr>
          <w:szCs w:val="28"/>
        </w:rPr>
      </w:pPr>
      <w:r w:rsidRPr="003814BA">
        <w:rPr>
          <w:szCs w:val="28"/>
        </w:rPr>
        <w:t>环保效益指标由下式计算：</w:t>
      </w:r>
    </w:p>
    <w:p w:rsidR="000B141C" w:rsidRPr="003814BA" w:rsidRDefault="000B141C" w:rsidP="000B141C">
      <w:pPr>
        <w:spacing w:line="240" w:lineRule="auto"/>
        <w:ind w:firstLineChars="0" w:firstLine="0"/>
        <w:jc w:val="center"/>
      </w:pPr>
      <w:r w:rsidRPr="003814BA">
        <w:rPr>
          <w:noProof/>
          <w:szCs w:val="28"/>
        </w:rPr>
        <w:drawing>
          <wp:inline distT="0" distB="0" distL="0" distR="0">
            <wp:extent cx="1752600" cy="485775"/>
            <wp:effectExtent l="19050" t="0" r="0" b="0"/>
            <wp:docPr id="208" name="图片 62" descr="E8EE76{CN6G`1E1F$FHB{J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descr="E8EE76{CN6G`1E1F$FHB{JH"/>
                    <pic:cNvPicPr>
                      <a:picLocks noChangeAspect="1" noChangeArrowheads="1"/>
                    </pic:cNvPicPr>
                  </pic:nvPicPr>
                  <pic:blipFill>
                    <a:blip r:embed="rId58"/>
                    <a:srcRect l="6024" t="7143" r="12021" b="11429"/>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0B141C" w:rsidRPr="003814BA" w:rsidRDefault="000B141C" w:rsidP="000B141C">
      <w:pPr>
        <w:ind w:firstLineChars="192" w:firstLine="538"/>
        <w:rPr>
          <w:szCs w:val="28"/>
        </w:rPr>
      </w:pPr>
      <w:r w:rsidRPr="003814BA">
        <w:rPr>
          <w:szCs w:val="28"/>
        </w:rPr>
        <w:t>式中：</w:t>
      </w:r>
      <w:r w:rsidRPr="003814BA">
        <w:rPr>
          <w:szCs w:val="28"/>
        </w:rPr>
        <w:t>R</w:t>
      </w:r>
      <w:r w:rsidRPr="003814BA">
        <w:rPr>
          <w:szCs w:val="28"/>
          <w:vertAlign w:val="subscript"/>
        </w:rPr>
        <w:t>1</w:t>
      </w:r>
      <w:r w:rsidRPr="003814BA">
        <w:rPr>
          <w:szCs w:val="28"/>
        </w:rPr>
        <w:t>－环保效益指标；</w:t>
      </w:r>
    </w:p>
    <w:p w:rsidR="000B141C" w:rsidRPr="003814BA" w:rsidRDefault="000B141C" w:rsidP="000B141C">
      <w:pPr>
        <w:ind w:firstLineChars="492" w:firstLine="1378"/>
        <w:rPr>
          <w:szCs w:val="28"/>
        </w:rPr>
      </w:pPr>
      <w:r w:rsidRPr="003814BA">
        <w:rPr>
          <w:szCs w:val="28"/>
        </w:rPr>
        <w:t>Ni</w:t>
      </w:r>
      <w:r w:rsidRPr="003814BA">
        <w:rPr>
          <w:szCs w:val="28"/>
        </w:rPr>
        <w:t>－能源利用的经济效益，包括清洁生产工艺带来的各种动力、原材料利用率提高后产生的环保经济效益；</w:t>
      </w:r>
    </w:p>
    <w:p w:rsidR="000B141C" w:rsidRPr="003814BA" w:rsidRDefault="000B141C" w:rsidP="000B141C">
      <w:pPr>
        <w:ind w:firstLineChars="492" w:firstLine="1378"/>
        <w:rPr>
          <w:szCs w:val="28"/>
        </w:rPr>
      </w:pPr>
      <w:r w:rsidRPr="003814BA">
        <w:rPr>
          <w:szCs w:val="28"/>
        </w:rPr>
        <w:t>Mi</w:t>
      </w:r>
      <w:r w:rsidRPr="003814BA">
        <w:rPr>
          <w:szCs w:val="28"/>
        </w:rPr>
        <w:t>－减少排污的经济效益；</w:t>
      </w:r>
    </w:p>
    <w:p w:rsidR="000B141C" w:rsidRPr="003814BA" w:rsidRDefault="000B141C" w:rsidP="000B141C">
      <w:pPr>
        <w:ind w:firstLineChars="492" w:firstLine="1378"/>
        <w:rPr>
          <w:szCs w:val="28"/>
        </w:rPr>
      </w:pPr>
      <w:r w:rsidRPr="003814BA">
        <w:rPr>
          <w:szCs w:val="28"/>
        </w:rPr>
        <w:t>Si</w:t>
      </w:r>
      <w:r w:rsidRPr="003814BA">
        <w:rPr>
          <w:szCs w:val="28"/>
        </w:rPr>
        <w:t>－固体废物利用的经济效益，包括综合回收利用各固体废物等；</w:t>
      </w:r>
    </w:p>
    <w:p w:rsidR="000B141C" w:rsidRPr="003814BA" w:rsidRDefault="000B141C" w:rsidP="000B141C">
      <w:pPr>
        <w:ind w:firstLineChars="492" w:firstLine="1378"/>
        <w:rPr>
          <w:szCs w:val="28"/>
        </w:rPr>
      </w:pPr>
      <w:r w:rsidRPr="003814BA">
        <w:rPr>
          <w:szCs w:val="28"/>
        </w:rPr>
        <w:t>i</w:t>
      </w:r>
      <w:r w:rsidRPr="003814BA">
        <w:rPr>
          <w:szCs w:val="28"/>
        </w:rPr>
        <w:t>－分别为各项效益的种类。</w:t>
      </w:r>
    </w:p>
    <w:p w:rsidR="000B141C" w:rsidRPr="003814BA" w:rsidRDefault="000B141C" w:rsidP="000B141C">
      <w:pPr>
        <w:ind w:firstLineChars="192" w:firstLine="538"/>
        <w:rPr>
          <w:szCs w:val="28"/>
        </w:rPr>
      </w:pPr>
      <w:r w:rsidRPr="003814BA">
        <w:rPr>
          <w:szCs w:val="28"/>
        </w:rPr>
        <w:t>本项目经济效益</w:t>
      </w:r>
      <w:r w:rsidR="001E4F07" w:rsidRPr="003814BA">
        <w:rPr>
          <w:szCs w:val="28"/>
        </w:rPr>
        <w:t>包括</w:t>
      </w:r>
      <w:r w:rsidRPr="003814BA">
        <w:rPr>
          <w:szCs w:val="28"/>
        </w:rPr>
        <w:t>：</w:t>
      </w:r>
    </w:p>
    <w:p w:rsidR="001E4F07" w:rsidRPr="003814BA" w:rsidRDefault="00265ECD" w:rsidP="000B141C">
      <w:pPr>
        <w:ind w:firstLineChars="192" w:firstLine="538"/>
        <w:rPr>
          <w:szCs w:val="28"/>
        </w:rPr>
      </w:pPr>
      <w:r w:rsidRPr="003814BA">
        <w:rPr>
          <w:rFonts w:hint="eastAsia"/>
          <w:szCs w:val="28"/>
        </w:rPr>
        <w:lastRenderedPageBreak/>
        <w:t>（</w:t>
      </w:r>
      <w:r w:rsidRPr="003814BA">
        <w:rPr>
          <w:rFonts w:hint="eastAsia"/>
          <w:szCs w:val="28"/>
        </w:rPr>
        <w:t>1</w:t>
      </w:r>
      <w:r w:rsidRPr="003814BA">
        <w:rPr>
          <w:rFonts w:hint="eastAsia"/>
          <w:szCs w:val="28"/>
        </w:rPr>
        <w:t>）直接经济效益</w:t>
      </w:r>
    </w:p>
    <w:p w:rsidR="00265ECD" w:rsidRPr="003814BA" w:rsidRDefault="00265ECD" w:rsidP="000B141C">
      <w:pPr>
        <w:ind w:firstLineChars="192" w:firstLine="538"/>
        <w:rPr>
          <w:szCs w:val="28"/>
        </w:rPr>
      </w:pPr>
      <w:r w:rsidRPr="003814BA">
        <w:rPr>
          <w:rFonts w:hint="eastAsia"/>
          <w:szCs w:val="28"/>
        </w:rPr>
        <w:t>直接经济效益是指环境保护措施直接提供的产品价值。本项目直接经济效益主要为固废及废水回用所节约的资源费。固废综合利用产生的经济效益约为</w:t>
      </w:r>
      <w:r w:rsidRPr="003814BA">
        <w:rPr>
          <w:rFonts w:hint="eastAsia"/>
          <w:szCs w:val="28"/>
        </w:rPr>
        <w:t>5</w:t>
      </w:r>
      <w:r w:rsidRPr="003814BA">
        <w:rPr>
          <w:rFonts w:hint="eastAsia"/>
          <w:szCs w:val="28"/>
        </w:rPr>
        <w:t>万元</w:t>
      </w:r>
      <w:r w:rsidRPr="003814BA">
        <w:rPr>
          <w:rFonts w:hint="eastAsia"/>
          <w:szCs w:val="28"/>
        </w:rPr>
        <w:t>/</w:t>
      </w:r>
      <w:r w:rsidRPr="003814BA">
        <w:rPr>
          <w:rFonts w:hint="eastAsia"/>
          <w:szCs w:val="28"/>
        </w:rPr>
        <w:t>年，循环用水以及废水回用节约的水费约为</w:t>
      </w:r>
      <w:r w:rsidRPr="003814BA">
        <w:rPr>
          <w:rFonts w:hint="eastAsia"/>
          <w:szCs w:val="28"/>
        </w:rPr>
        <w:t>3</w:t>
      </w:r>
      <w:r w:rsidRPr="003814BA">
        <w:rPr>
          <w:rFonts w:hint="eastAsia"/>
          <w:szCs w:val="28"/>
        </w:rPr>
        <w:t>万元</w:t>
      </w:r>
      <w:r w:rsidRPr="003814BA">
        <w:rPr>
          <w:rFonts w:hint="eastAsia"/>
          <w:szCs w:val="28"/>
        </w:rPr>
        <w:t>/</w:t>
      </w:r>
      <w:r w:rsidRPr="003814BA">
        <w:rPr>
          <w:rFonts w:hint="eastAsia"/>
          <w:szCs w:val="28"/>
        </w:rPr>
        <w:t>年。</w:t>
      </w:r>
    </w:p>
    <w:p w:rsidR="00265ECD" w:rsidRPr="003814BA" w:rsidRDefault="00265ECD" w:rsidP="000B141C">
      <w:pPr>
        <w:ind w:firstLineChars="192" w:firstLine="538"/>
        <w:rPr>
          <w:szCs w:val="28"/>
        </w:rPr>
      </w:pPr>
      <w:r w:rsidRPr="003814BA">
        <w:rPr>
          <w:rFonts w:hint="eastAsia"/>
          <w:szCs w:val="28"/>
        </w:rPr>
        <w:t>（</w:t>
      </w:r>
      <w:r w:rsidRPr="003814BA">
        <w:rPr>
          <w:rFonts w:hint="eastAsia"/>
          <w:szCs w:val="28"/>
        </w:rPr>
        <w:t>2</w:t>
      </w:r>
      <w:r w:rsidRPr="003814BA">
        <w:rPr>
          <w:rFonts w:hint="eastAsia"/>
          <w:szCs w:val="28"/>
        </w:rPr>
        <w:t>）间接经济效益</w:t>
      </w:r>
    </w:p>
    <w:p w:rsidR="00265ECD" w:rsidRPr="003814BA" w:rsidRDefault="00265ECD" w:rsidP="000B141C">
      <w:pPr>
        <w:ind w:firstLineChars="192" w:firstLine="538"/>
        <w:rPr>
          <w:szCs w:val="28"/>
        </w:rPr>
      </w:pPr>
      <w:r w:rsidRPr="003814BA">
        <w:rPr>
          <w:rFonts w:ascii="宋体" w:hAnsi="宋体" w:hint="eastAsia"/>
          <w:szCs w:val="28"/>
        </w:rPr>
        <w:t>①</w:t>
      </w:r>
      <w:r w:rsidRPr="003814BA">
        <w:rPr>
          <w:rFonts w:hint="eastAsia"/>
          <w:szCs w:val="28"/>
        </w:rPr>
        <w:t>减少排污费：项目减少的排污费主要考虑废水、废气治理和固体废物处置带来的排污费减少量。项目“三废”处理后达标排放可免交超标排污费和罚款约</w:t>
      </w:r>
      <w:r w:rsidRPr="003814BA">
        <w:rPr>
          <w:rFonts w:hint="eastAsia"/>
          <w:szCs w:val="28"/>
        </w:rPr>
        <w:t>20</w:t>
      </w:r>
      <w:r w:rsidRPr="003814BA">
        <w:rPr>
          <w:rFonts w:hint="eastAsia"/>
          <w:szCs w:val="28"/>
        </w:rPr>
        <w:t>万元</w:t>
      </w:r>
      <w:r w:rsidRPr="003814BA">
        <w:rPr>
          <w:rFonts w:hint="eastAsia"/>
          <w:szCs w:val="28"/>
        </w:rPr>
        <w:t>/</w:t>
      </w:r>
      <w:r w:rsidRPr="003814BA">
        <w:rPr>
          <w:rFonts w:hint="eastAsia"/>
          <w:szCs w:val="28"/>
        </w:rPr>
        <w:t>年。</w:t>
      </w:r>
    </w:p>
    <w:p w:rsidR="00265ECD" w:rsidRPr="003814BA" w:rsidRDefault="00265ECD" w:rsidP="000B141C">
      <w:pPr>
        <w:ind w:firstLineChars="192" w:firstLine="538"/>
        <w:rPr>
          <w:szCs w:val="28"/>
        </w:rPr>
      </w:pPr>
      <w:r w:rsidRPr="003814BA">
        <w:rPr>
          <w:rFonts w:ascii="宋体" w:hAnsi="宋体" w:hint="eastAsia"/>
          <w:szCs w:val="28"/>
        </w:rPr>
        <w:t>②</w:t>
      </w:r>
      <w:r w:rsidRPr="003814BA">
        <w:rPr>
          <w:rFonts w:hint="eastAsia"/>
          <w:szCs w:val="28"/>
        </w:rPr>
        <w:t>其他效益：环保措施的实施避免了噪声和废气污染引发的职业病，从而避免了工人的医疗保健费用而获得的收益</w:t>
      </w:r>
      <w:r w:rsidRPr="003814BA">
        <w:rPr>
          <w:rFonts w:hint="eastAsia"/>
          <w:szCs w:val="28"/>
        </w:rPr>
        <w:t>5</w:t>
      </w:r>
      <w:r w:rsidRPr="003814BA">
        <w:rPr>
          <w:rFonts w:hint="eastAsia"/>
          <w:szCs w:val="28"/>
        </w:rPr>
        <w:t>万元</w:t>
      </w:r>
      <w:r w:rsidRPr="003814BA">
        <w:rPr>
          <w:rFonts w:hint="eastAsia"/>
          <w:szCs w:val="28"/>
        </w:rPr>
        <w:t>/</w:t>
      </w:r>
      <w:r w:rsidRPr="003814BA">
        <w:rPr>
          <w:rFonts w:hint="eastAsia"/>
          <w:szCs w:val="28"/>
        </w:rPr>
        <w:t>年。</w:t>
      </w:r>
    </w:p>
    <w:p w:rsidR="000B141C" w:rsidRPr="003814BA" w:rsidRDefault="00265ECD" w:rsidP="000B141C">
      <w:pPr>
        <w:ind w:firstLineChars="192" w:firstLine="538"/>
        <w:rPr>
          <w:szCs w:val="28"/>
        </w:rPr>
      </w:pPr>
      <w:r w:rsidRPr="003814BA">
        <w:rPr>
          <w:szCs w:val="28"/>
        </w:rPr>
        <w:t>综上</w:t>
      </w:r>
      <w:r w:rsidR="000B141C" w:rsidRPr="003814BA">
        <w:rPr>
          <w:szCs w:val="28"/>
        </w:rPr>
        <w:t>，</w:t>
      </w:r>
      <w:r w:rsidRPr="003814BA">
        <w:rPr>
          <w:szCs w:val="28"/>
        </w:rPr>
        <w:t>本项目</w:t>
      </w:r>
      <w:r w:rsidR="000B141C" w:rsidRPr="003814BA">
        <w:rPr>
          <w:szCs w:val="28"/>
        </w:rPr>
        <w:t>环保效益指标合计</w:t>
      </w:r>
      <w:r w:rsidRPr="003814BA">
        <w:rPr>
          <w:rFonts w:hint="eastAsia"/>
          <w:szCs w:val="28"/>
        </w:rPr>
        <w:t>33</w:t>
      </w:r>
      <w:r w:rsidR="000B141C" w:rsidRPr="003814BA">
        <w:rPr>
          <w:szCs w:val="28"/>
        </w:rPr>
        <w:t>万元</w:t>
      </w:r>
      <w:r w:rsidR="000B141C" w:rsidRPr="003814BA">
        <w:rPr>
          <w:szCs w:val="28"/>
        </w:rPr>
        <w:t>/a</w:t>
      </w:r>
      <w:r w:rsidR="000B141C" w:rsidRPr="003814BA">
        <w:rPr>
          <w:szCs w:val="28"/>
        </w:rPr>
        <w:t>。</w:t>
      </w:r>
    </w:p>
    <w:p w:rsidR="000B141C" w:rsidRPr="003814BA" w:rsidRDefault="000B141C" w:rsidP="000B141C">
      <w:pPr>
        <w:ind w:firstLineChars="192" w:firstLine="538"/>
        <w:rPr>
          <w:szCs w:val="28"/>
        </w:rPr>
      </w:pPr>
      <w:r w:rsidRPr="003814BA">
        <w:rPr>
          <w:szCs w:val="28"/>
        </w:rPr>
        <w:t>（</w:t>
      </w:r>
      <w:r w:rsidRPr="003814BA">
        <w:rPr>
          <w:szCs w:val="28"/>
        </w:rPr>
        <w:t>4</w:t>
      </w:r>
      <w:r w:rsidRPr="003814BA">
        <w:rPr>
          <w:szCs w:val="28"/>
        </w:rPr>
        <w:t>）环境经济的静态分析</w:t>
      </w:r>
    </w:p>
    <w:p w:rsidR="000B141C" w:rsidRPr="003814BA" w:rsidRDefault="0020184E" w:rsidP="000B141C">
      <w:pPr>
        <w:ind w:firstLineChars="192" w:firstLine="538"/>
        <w:rPr>
          <w:szCs w:val="28"/>
        </w:rPr>
      </w:pPr>
      <w:r w:rsidRPr="003814BA">
        <w:rPr>
          <w:szCs w:val="28"/>
        </w:rPr>
        <w:fldChar w:fldCharType="begin"/>
      </w:r>
      <w:r w:rsidR="000B141C" w:rsidRPr="003814BA">
        <w:rPr>
          <w:szCs w:val="28"/>
        </w:rPr>
        <w:instrText xml:space="preserve"> = 1 \* GB3 </w:instrText>
      </w:r>
      <w:r w:rsidRPr="003814BA">
        <w:rPr>
          <w:szCs w:val="28"/>
        </w:rPr>
        <w:fldChar w:fldCharType="separate"/>
      </w:r>
      <w:r w:rsidR="000B141C" w:rsidRPr="003814BA">
        <w:rPr>
          <w:rFonts w:ascii="宋体" w:hAnsi="宋体" w:cs="宋体" w:hint="eastAsia"/>
          <w:szCs w:val="28"/>
        </w:rPr>
        <w:t>①</w:t>
      </w:r>
      <w:r w:rsidRPr="003814BA">
        <w:rPr>
          <w:szCs w:val="28"/>
        </w:rPr>
        <w:fldChar w:fldCharType="end"/>
      </w:r>
      <w:r w:rsidR="000B141C" w:rsidRPr="003814BA">
        <w:rPr>
          <w:szCs w:val="28"/>
        </w:rPr>
        <w:t>环保年净效益</w:t>
      </w:r>
    </w:p>
    <w:p w:rsidR="000B141C" w:rsidRPr="003814BA" w:rsidRDefault="000B141C" w:rsidP="000B141C">
      <w:pPr>
        <w:ind w:firstLineChars="192" w:firstLine="538"/>
        <w:rPr>
          <w:szCs w:val="28"/>
        </w:rPr>
      </w:pPr>
      <w:r w:rsidRPr="003814BA">
        <w:rPr>
          <w:szCs w:val="28"/>
        </w:rPr>
        <w:t>环保年净效益指环保直接经济效益（本项目即为效益指标）扣除环保费用指标后所得到的经济效益。即：</w:t>
      </w:r>
    </w:p>
    <w:p w:rsidR="000B141C" w:rsidRPr="003814BA" w:rsidRDefault="000B141C" w:rsidP="000B141C">
      <w:pPr>
        <w:ind w:firstLine="560"/>
        <w:jc w:val="center"/>
        <w:rPr>
          <w:szCs w:val="28"/>
        </w:rPr>
      </w:pPr>
      <w:r w:rsidRPr="003814BA">
        <w:rPr>
          <w:szCs w:val="28"/>
        </w:rPr>
        <w:t>年净效益</w:t>
      </w:r>
      <w:r w:rsidRPr="003814BA">
        <w:rPr>
          <w:szCs w:val="28"/>
        </w:rPr>
        <w:t>=</w:t>
      </w:r>
      <w:r w:rsidRPr="003814BA">
        <w:rPr>
          <w:szCs w:val="28"/>
        </w:rPr>
        <w:t>环保效益指标</w:t>
      </w:r>
      <w:r w:rsidRPr="003814BA">
        <w:rPr>
          <w:szCs w:val="28"/>
        </w:rPr>
        <w:t>-</w:t>
      </w:r>
      <w:r w:rsidRPr="003814BA">
        <w:rPr>
          <w:szCs w:val="28"/>
        </w:rPr>
        <w:t>环保费用指标</w:t>
      </w:r>
    </w:p>
    <w:p w:rsidR="000B141C" w:rsidRPr="003814BA" w:rsidRDefault="000B141C" w:rsidP="000B141C">
      <w:pPr>
        <w:ind w:firstLineChars="192" w:firstLine="538"/>
        <w:rPr>
          <w:szCs w:val="28"/>
        </w:rPr>
      </w:pPr>
      <w:bookmarkStart w:id="298" w:name="_Toc139683282"/>
      <w:bookmarkStart w:id="299" w:name="_Toc139702913"/>
      <w:bookmarkStart w:id="300" w:name="_Toc139702695"/>
      <w:bookmarkStart w:id="301" w:name="_Toc139700866"/>
      <w:bookmarkStart w:id="302" w:name="_Toc135121814"/>
      <w:bookmarkStart w:id="303" w:name="_Toc138576412"/>
      <w:bookmarkStart w:id="304" w:name="_Toc138907156"/>
      <w:bookmarkStart w:id="305" w:name="_Toc134975502"/>
      <w:bookmarkStart w:id="306" w:name="_Toc133837549"/>
      <w:bookmarkStart w:id="307" w:name="_Toc130292636"/>
      <w:bookmarkStart w:id="308" w:name="_Toc132206604"/>
      <w:bookmarkStart w:id="309" w:name="_Toc130893062"/>
      <w:r w:rsidRPr="003814BA">
        <w:rPr>
          <w:szCs w:val="28"/>
        </w:rPr>
        <w:t>根据前面计算本项目环保效益指标为</w:t>
      </w:r>
      <w:r w:rsidR="00265ECD" w:rsidRPr="003814BA">
        <w:rPr>
          <w:rFonts w:hint="eastAsia"/>
          <w:szCs w:val="28"/>
        </w:rPr>
        <w:t>33</w:t>
      </w:r>
      <w:r w:rsidRPr="003814BA">
        <w:rPr>
          <w:szCs w:val="28"/>
        </w:rPr>
        <w:t>万元，扣除环保费用指标，得到年净效益为</w:t>
      </w:r>
      <w:r w:rsidR="00265ECD" w:rsidRPr="003814BA">
        <w:rPr>
          <w:rFonts w:hint="eastAsia"/>
          <w:szCs w:val="28"/>
        </w:rPr>
        <w:t>9.34</w:t>
      </w:r>
      <w:r w:rsidRPr="003814BA">
        <w:rPr>
          <w:szCs w:val="28"/>
        </w:rPr>
        <w:t>万元。</w:t>
      </w:r>
    </w:p>
    <w:bookmarkEnd w:id="298"/>
    <w:bookmarkEnd w:id="299"/>
    <w:bookmarkEnd w:id="300"/>
    <w:bookmarkEnd w:id="301"/>
    <w:bookmarkEnd w:id="302"/>
    <w:bookmarkEnd w:id="303"/>
    <w:bookmarkEnd w:id="304"/>
    <w:bookmarkEnd w:id="305"/>
    <w:bookmarkEnd w:id="306"/>
    <w:bookmarkEnd w:id="307"/>
    <w:bookmarkEnd w:id="308"/>
    <w:bookmarkEnd w:id="309"/>
    <w:p w:rsidR="000B141C" w:rsidRPr="003814BA" w:rsidRDefault="0020184E" w:rsidP="000B141C">
      <w:pPr>
        <w:ind w:firstLineChars="192" w:firstLine="538"/>
        <w:rPr>
          <w:szCs w:val="28"/>
        </w:rPr>
      </w:pPr>
      <w:r w:rsidRPr="003814BA">
        <w:rPr>
          <w:szCs w:val="28"/>
        </w:rPr>
        <w:fldChar w:fldCharType="begin"/>
      </w:r>
      <w:r w:rsidR="000B141C" w:rsidRPr="003814BA">
        <w:rPr>
          <w:szCs w:val="28"/>
        </w:rPr>
        <w:instrText xml:space="preserve"> = 2 \* GB3 </w:instrText>
      </w:r>
      <w:r w:rsidRPr="003814BA">
        <w:rPr>
          <w:szCs w:val="28"/>
        </w:rPr>
        <w:fldChar w:fldCharType="separate"/>
      </w:r>
      <w:r w:rsidR="000B141C" w:rsidRPr="003814BA">
        <w:rPr>
          <w:rFonts w:ascii="宋体" w:hAnsi="宋体" w:cs="宋体" w:hint="eastAsia"/>
          <w:szCs w:val="28"/>
        </w:rPr>
        <w:t>②</w:t>
      </w:r>
      <w:r w:rsidRPr="003814BA">
        <w:rPr>
          <w:szCs w:val="28"/>
        </w:rPr>
        <w:fldChar w:fldCharType="end"/>
      </w:r>
      <w:r w:rsidR="000B141C" w:rsidRPr="003814BA">
        <w:rPr>
          <w:szCs w:val="28"/>
        </w:rPr>
        <w:t>环保效益与费用比</w:t>
      </w:r>
    </w:p>
    <w:p w:rsidR="00265ECD" w:rsidRPr="003814BA" w:rsidRDefault="00265ECD" w:rsidP="00265ECD">
      <w:pPr>
        <w:spacing w:line="240" w:lineRule="auto"/>
        <w:ind w:firstLineChars="0" w:firstLine="0"/>
        <w:jc w:val="center"/>
        <w:rPr>
          <w:szCs w:val="28"/>
        </w:rPr>
      </w:pPr>
      <w:r w:rsidRPr="003814BA">
        <w:rPr>
          <w:szCs w:val="28"/>
        </w:rPr>
        <w:object w:dxaOrig="3700" w:dyaOrig="659">
          <v:shape id="_x0000_i1041" type="#_x0000_t75" style="width:185.4pt;height:33pt;mso-position-horizontal-relative:page;mso-position-vertical-relative:page" o:ole="" fillcolor="#6d6d6d">
            <v:imagedata r:id="rId59" o:title=""/>
          </v:shape>
          <o:OLEObject Type="Embed" ProgID="Equation.3" ShapeID="_x0000_i1041" DrawAspect="Content" ObjectID="_1644843427" r:id="rId60"/>
        </w:object>
      </w:r>
    </w:p>
    <w:p w:rsidR="00265ECD" w:rsidRPr="003814BA" w:rsidRDefault="00265ECD" w:rsidP="00265ECD">
      <w:pPr>
        <w:ind w:firstLine="560"/>
      </w:pPr>
      <w:r w:rsidRPr="003814BA">
        <w:t>环保效益与污染控制费用比，一般认为比值大于或等于</w:t>
      </w:r>
      <w:r w:rsidRPr="003814BA">
        <w:t>1</w:t>
      </w:r>
      <w:r w:rsidRPr="003814BA">
        <w:t>时，该项目的环境控制方案在技术上是可行的，否则认为是不合理的。</w:t>
      </w:r>
    </w:p>
    <w:p w:rsidR="00265ECD" w:rsidRPr="003814BA" w:rsidRDefault="00265ECD" w:rsidP="00265ECD">
      <w:pPr>
        <w:ind w:firstLine="560"/>
      </w:pPr>
      <w:r w:rsidRPr="003814BA">
        <w:t>根据计算，环保效益与环保费用比指标为</w:t>
      </w:r>
      <w:r w:rsidRPr="003814BA">
        <w:rPr>
          <w:rFonts w:hint="eastAsia"/>
        </w:rPr>
        <w:t>33</w:t>
      </w:r>
      <w:r w:rsidRPr="003814BA">
        <w:t>/</w:t>
      </w:r>
      <w:r w:rsidRPr="003814BA">
        <w:rPr>
          <w:rFonts w:hint="eastAsia"/>
        </w:rPr>
        <w:t>23.66</w:t>
      </w:r>
      <w:r w:rsidRPr="003814BA">
        <w:t>=</w:t>
      </w:r>
      <w:r w:rsidRPr="003814BA">
        <w:rPr>
          <w:rFonts w:hint="eastAsia"/>
        </w:rPr>
        <w:t>1.39</w:t>
      </w:r>
      <w:r w:rsidRPr="003814BA">
        <w:t>，环保效益是环保费用的</w:t>
      </w:r>
      <w:r w:rsidRPr="003814BA">
        <w:rPr>
          <w:rFonts w:hint="eastAsia"/>
        </w:rPr>
        <w:t>1.39</w:t>
      </w:r>
      <w:r w:rsidRPr="003814BA">
        <w:t>倍，因此本项目的环境控制方案在技术上和经济上均是可行的。</w:t>
      </w:r>
    </w:p>
    <w:p w:rsidR="00265ECD" w:rsidRPr="003814BA" w:rsidRDefault="00265ECD" w:rsidP="00265ECD">
      <w:pPr>
        <w:pStyle w:val="2"/>
      </w:pPr>
      <w:bookmarkStart w:id="310" w:name="_Toc510801049"/>
      <w:bookmarkStart w:id="311" w:name="_Toc15388041"/>
      <w:bookmarkStart w:id="312" w:name="_Toc26431848"/>
      <w:bookmarkStart w:id="313" w:name="_Toc30082069"/>
      <w:r w:rsidRPr="003814BA">
        <w:t>7.3</w:t>
      </w:r>
      <w:r w:rsidRPr="003814BA">
        <w:t>小结</w:t>
      </w:r>
      <w:bookmarkEnd w:id="310"/>
      <w:bookmarkEnd w:id="311"/>
      <w:bookmarkEnd w:id="312"/>
      <w:bookmarkEnd w:id="313"/>
    </w:p>
    <w:p w:rsidR="00265ECD" w:rsidRPr="003814BA" w:rsidRDefault="00265ECD" w:rsidP="00265ECD">
      <w:pPr>
        <w:ind w:firstLine="560"/>
      </w:pPr>
      <w:r w:rsidRPr="003814BA">
        <w:t>结合本项目的社会经济效益、环保投入和环境效益进行综合分析得出，项目在创造良好经济效益和社会效益的同时，经采取污染防治措施后，对环</w:t>
      </w:r>
      <w:r w:rsidRPr="003814BA">
        <w:lastRenderedPageBreak/>
        <w:t>境的影响较小，能够将工程带来的环境损失降到可接受程度。因此，本项目可以实现经济效益与环保效益的相统一。</w:t>
      </w:r>
    </w:p>
    <w:p w:rsidR="00265ECD" w:rsidRPr="003814BA" w:rsidRDefault="00265ECD">
      <w:pPr>
        <w:widowControl/>
        <w:spacing w:line="240" w:lineRule="auto"/>
        <w:ind w:firstLineChars="0" w:firstLine="0"/>
        <w:jc w:val="left"/>
      </w:pPr>
      <w:r w:rsidRPr="003814BA">
        <w:br w:type="page"/>
      </w:r>
    </w:p>
    <w:p w:rsidR="00EA57CE" w:rsidRPr="003814BA" w:rsidRDefault="00EA57CE" w:rsidP="00EA57CE">
      <w:pPr>
        <w:pStyle w:val="1"/>
      </w:pPr>
      <w:bookmarkStart w:id="314" w:name="_Toc271102133"/>
      <w:bookmarkStart w:id="315" w:name="_Toc320143045"/>
      <w:bookmarkStart w:id="316" w:name="_Toc353348579"/>
      <w:bookmarkStart w:id="317" w:name="_Toc358110575"/>
      <w:bookmarkStart w:id="318" w:name="_Toc501474262"/>
      <w:bookmarkStart w:id="319" w:name="_Toc5030905"/>
      <w:bookmarkStart w:id="320" w:name="_Toc26431849"/>
      <w:bookmarkStart w:id="321" w:name="_Toc30082070"/>
      <w:r w:rsidRPr="003814BA">
        <w:rPr>
          <w:rFonts w:hint="eastAsia"/>
        </w:rPr>
        <w:lastRenderedPageBreak/>
        <w:t>8</w:t>
      </w:r>
      <w:r w:rsidRPr="003814BA">
        <w:t>环境管理及监测</w:t>
      </w:r>
      <w:bookmarkEnd w:id="314"/>
      <w:bookmarkEnd w:id="315"/>
      <w:bookmarkEnd w:id="316"/>
      <w:bookmarkEnd w:id="317"/>
      <w:r w:rsidRPr="003814BA">
        <w:t>计划</w:t>
      </w:r>
      <w:bookmarkEnd w:id="318"/>
      <w:bookmarkEnd w:id="319"/>
      <w:bookmarkEnd w:id="320"/>
      <w:bookmarkEnd w:id="321"/>
    </w:p>
    <w:p w:rsidR="00EA57CE" w:rsidRPr="003814BA" w:rsidRDefault="00EA57CE" w:rsidP="00EA57CE">
      <w:pPr>
        <w:ind w:firstLine="560"/>
      </w:pPr>
      <w:r w:rsidRPr="003814BA">
        <w:t>环境管理是以科学理论为基础，运用经济、法律、技术、行政、教育等手段对经济、社会发展过程，施加给环境的污染和破坏影响进行调节控制，实现经济、社会和环境效益的和谐统一。</w:t>
      </w:r>
    </w:p>
    <w:p w:rsidR="00EA57CE" w:rsidRPr="003814BA" w:rsidRDefault="00EA57CE" w:rsidP="00EA57CE">
      <w:pPr>
        <w:ind w:firstLine="560"/>
      </w:pPr>
      <w:r w:rsidRPr="003814BA">
        <w:t>为了缓解建设项目对环境构成的负面影响，在采取工程缓解措施解决建设项目环境影响的同时，企业必须制定全面的、长期的环境管理计划。根据环境评价报告书提出的主要环境问题、环保措施，提出项目的环境管理和监测计划。</w:t>
      </w:r>
    </w:p>
    <w:p w:rsidR="00EA57CE" w:rsidRPr="003814BA" w:rsidRDefault="00EA57CE" w:rsidP="00EA57CE">
      <w:pPr>
        <w:pStyle w:val="2"/>
      </w:pPr>
      <w:bookmarkStart w:id="322" w:name="_Toc501474263"/>
      <w:bookmarkStart w:id="323" w:name="_Toc5030906"/>
      <w:bookmarkStart w:id="324" w:name="_Toc26431850"/>
      <w:bookmarkStart w:id="325" w:name="_Toc30082071"/>
      <w:r w:rsidRPr="003814BA">
        <w:rPr>
          <w:rFonts w:hint="eastAsia"/>
        </w:rPr>
        <w:t>8.1</w:t>
      </w:r>
      <w:r w:rsidRPr="003814BA">
        <w:t>环境管理原则</w:t>
      </w:r>
      <w:bookmarkEnd w:id="322"/>
      <w:bookmarkEnd w:id="323"/>
      <w:bookmarkEnd w:id="324"/>
      <w:bookmarkEnd w:id="325"/>
    </w:p>
    <w:p w:rsidR="00EA57CE" w:rsidRPr="003814BA" w:rsidRDefault="00EA57CE" w:rsidP="00EA57CE">
      <w:pPr>
        <w:ind w:firstLine="560"/>
      </w:pPr>
      <w:r w:rsidRPr="003814BA">
        <w:t>本项目开展环境管理将遵守环境保护法规有关规定，针对项目特点，遵循以下基本原则：</w:t>
      </w:r>
    </w:p>
    <w:p w:rsidR="00EA57CE" w:rsidRPr="003814BA" w:rsidRDefault="00EA57CE" w:rsidP="00EA57CE">
      <w:pPr>
        <w:ind w:firstLine="560"/>
      </w:pPr>
      <w:r w:rsidRPr="003814BA">
        <w:t>（</w:t>
      </w:r>
      <w:r w:rsidRPr="003814BA">
        <w:t>1</w:t>
      </w:r>
      <w:r w:rsidRPr="003814BA">
        <w:t>）按</w:t>
      </w:r>
      <w:r w:rsidRPr="003814BA">
        <w:t>“</w:t>
      </w:r>
      <w:r w:rsidRPr="003814BA">
        <w:t>可持续发展战略</w:t>
      </w:r>
      <w:r w:rsidRPr="003814BA">
        <w:t>”</w:t>
      </w:r>
      <w:r w:rsidRPr="003814BA">
        <w:t>，正确处理发展生产和保护环境之间的关系，把经济和环境效益统一起来。</w:t>
      </w:r>
    </w:p>
    <w:p w:rsidR="00EA57CE" w:rsidRPr="003814BA" w:rsidRDefault="00EA57CE" w:rsidP="00EA57CE">
      <w:pPr>
        <w:ind w:firstLine="560"/>
      </w:pPr>
      <w:r w:rsidRPr="003814BA">
        <w:t>（</w:t>
      </w:r>
      <w:r w:rsidRPr="003814BA">
        <w:t>2</w:t>
      </w:r>
      <w:r w:rsidRPr="003814BA">
        <w:t>）把环境管理作为企业管理的一个组成部分，并贯穿于生产全过程，将环保指标纳入生产计划指标，同时进行考核和检查。</w:t>
      </w:r>
    </w:p>
    <w:p w:rsidR="00EA57CE" w:rsidRPr="003814BA" w:rsidRDefault="00EA57CE" w:rsidP="00EA57CE">
      <w:pPr>
        <w:ind w:firstLine="560"/>
      </w:pPr>
      <w:r w:rsidRPr="003814BA">
        <w:t>（</w:t>
      </w:r>
      <w:r w:rsidRPr="003814BA">
        <w:t>3</w:t>
      </w:r>
      <w:r w:rsidRPr="003814BA">
        <w:t>）加强全公司职工的环境保护意识，将专业管理和群众管理相结合。</w:t>
      </w:r>
    </w:p>
    <w:p w:rsidR="00EA57CE" w:rsidRPr="003814BA" w:rsidRDefault="00EA57CE" w:rsidP="00EA57CE">
      <w:pPr>
        <w:pStyle w:val="2"/>
      </w:pPr>
      <w:bookmarkStart w:id="326" w:name="_Toc271102134"/>
      <w:bookmarkStart w:id="327" w:name="_Toc320143046"/>
      <w:bookmarkStart w:id="328" w:name="_Toc353348580"/>
      <w:bookmarkStart w:id="329" w:name="_Toc358110576"/>
      <w:bookmarkStart w:id="330" w:name="_Toc501474264"/>
      <w:bookmarkStart w:id="331" w:name="_Toc5030907"/>
      <w:bookmarkStart w:id="332" w:name="_Toc26431851"/>
      <w:bookmarkStart w:id="333" w:name="_Toc30082072"/>
      <w:r w:rsidRPr="003814BA">
        <w:rPr>
          <w:rFonts w:hint="eastAsia"/>
        </w:rPr>
        <w:t>8.2</w:t>
      </w:r>
      <w:r w:rsidRPr="003814BA">
        <w:t>环境管理</w:t>
      </w:r>
      <w:bookmarkEnd w:id="326"/>
      <w:bookmarkEnd w:id="327"/>
      <w:bookmarkEnd w:id="328"/>
      <w:bookmarkEnd w:id="329"/>
      <w:r w:rsidRPr="003814BA">
        <w:t>内容</w:t>
      </w:r>
      <w:bookmarkEnd w:id="330"/>
      <w:bookmarkEnd w:id="331"/>
      <w:bookmarkEnd w:id="332"/>
      <w:bookmarkEnd w:id="333"/>
    </w:p>
    <w:p w:rsidR="00EA57CE" w:rsidRPr="003814BA" w:rsidRDefault="00EA57CE" w:rsidP="00EA57CE">
      <w:pPr>
        <w:ind w:firstLine="560"/>
      </w:pPr>
      <w:bookmarkStart w:id="334" w:name="_Toc69826554"/>
      <w:bookmarkStart w:id="335" w:name="_Toc134937660"/>
      <w:bookmarkStart w:id="336" w:name="_Toc140427552"/>
      <w:bookmarkStart w:id="337" w:name="_Toc151883225"/>
      <w:bookmarkStart w:id="338" w:name="_Toc157235654"/>
      <w:bookmarkStart w:id="339" w:name="_Toc225317569"/>
      <w:bookmarkStart w:id="340" w:name="_Toc225515723"/>
      <w:bookmarkStart w:id="341" w:name="_Toc225517041"/>
      <w:bookmarkStart w:id="342" w:name="_Toc225882536"/>
      <w:bookmarkStart w:id="343" w:name="_Toc226514688"/>
      <w:bookmarkStart w:id="344" w:name="_Toc230454918"/>
      <w:bookmarkStart w:id="345" w:name="_Toc271102140"/>
      <w:r w:rsidRPr="003814BA">
        <w:t>项目的建设基本上是从无到有的建设过程，不同阶段环境管理的主要目标和具体工作各有不同。本项目无土建施工，因此仅对运营期环境管理内容进行分析。</w:t>
      </w:r>
    </w:p>
    <w:p w:rsidR="00EA57CE" w:rsidRPr="003814BA" w:rsidRDefault="00EA57CE" w:rsidP="00EA57CE">
      <w:pPr>
        <w:pStyle w:val="a3"/>
      </w:pPr>
      <w:bookmarkStart w:id="346" w:name="_Toc5030908"/>
      <w:bookmarkEnd w:id="334"/>
      <w:bookmarkEnd w:id="335"/>
      <w:bookmarkEnd w:id="336"/>
      <w:bookmarkEnd w:id="337"/>
      <w:bookmarkEnd w:id="338"/>
      <w:bookmarkEnd w:id="339"/>
      <w:bookmarkEnd w:id="340"/>
      <w:bookmarkEnd w:id="341"/>
      <w:bookmarkEnd w:id="342"/>
      <w:bookmarkEnd w:id="343"/>
      <w:bookmarkEnd w:id="344"/>
      <w:bookmarkEnd w:id="345"/>
      <w:r w:rsidRPr="003814BA">
        <w:rPr>
          <w:rFonts w:hint="eastAsia"/>
        </w:rPr>
        <w:t>8.2.1</w:t>
      </w:r>
      <w:r w:rsidRPr="003814BA">
        <w:t>环境管理机构</w:t>
      </w:r>
      <w:bookmarkEnd w:id="346"/>
    </w:p>
    <w:p w:rsidR="00EA57CE" w:rsidRPr="003814BA" w:rsidRDefault="00EA57CE" w:rsidP="00EA57CE">
      <w:pPr>
        <w:ind w:firstLine="560"/>
      </w:pPr>
      <w:r w:rsidRPr="003814BA">
        <w:t>环境管理体系应是企业全面管理体系的一个组成部分，本项目将按照体系要求建立环境管理机构，负责企业的一切环境保护工作，使环境管理与企业的生产、供销、行政、质量管理相一致，并尽可能结合起来。为了做好生产全过程的环境保护工作，减轻本项目外排污染物对环境的影响，公司还将高度重视环境保护工作，设立环境保护管理科室，设专职环境监督人员</w:t>
      </w:r>
      <w:r w:rsidRPr="003814BA">
        <w:t>1~2</w:t>
      </w:r>
      <w:r w:rsidRPr="003814BA">
        <w:t>名，负责环境监督管理工作，同时实行定岗定员，岗位责任制，负责各生产环节的环境保护管理，保证环保设施的正常运行。环境管理机构职责如下：</w:t>
      </w:r>
    </w:p>
    <w:p w:rsidR="00EA57CE" w:rsidRPr="003814BA" w:rsidRDefault="00EA57CE" w:rsidP="00EA57CE">
      <w:pPr>
        <w:ind w:firstLine="560"/>
      </w:pPr>
      <w:r w:rsidRPr="003814BA">
        <w:lastRenderedPageBreak/>
        <w:t>（</w:t>
      </w:r>
      <w:r w:rsidRPr="003814BA">
        <w:t>1</w:t>
      </w:r>
      <w:r w:rsidRPr="003814BA">
        <w:t>）保持与环境保护主管机构的密切联系，及时了解国家、地方有关环境保护的法律、法规和其他要求，及时向环境保护主管机构反映与项目有关的污染因素、存在的环境问题、采取的污染控制对策等环境保护方面的内容，听取环境保护主管机构的批示意见。</w:t>
      </w:r>
    </w:p>
    <w:p w:rsidR="00EA57CE" w:rsidRPr="003814BA" w:rsidRDefault="00EA57CE" w:rsidP="00EA57CE">
      <w:pPr>
        <w:ind w:firstLine="560"/>
      </w:pPr>
      <w:r w:rsidRPr="003814BA">
        <w:t>（</w:t>
      </w:r>
      <w:r w:rsidRPr="003814BA">
        <w:t>2</w:t>
      </w:r>
      <w:r w:rsidRPr="003814BA">
        <w:t>）及时将国家、地方环境保护有关的法律、法规和规定向单位负责人汇报，及时向本单位有关机构、人员通报，组织职工进行环境保护方面的教育、培训，提高环保意识。</w:t>
      </w:r>
    </w:p>
    <w:p w:rsidR="00EA57CE" w:rsidRPr="003814BA" w:rsidRDefault="00EA57CE" w:rsidP="00EA57CE">
      <w:pPr>
        <w:ind w:firstLine="560"/>
      </w:pPr>
      <w:r w:rsidRPr="003814BA">
        <w:t>（</w:t>
      </w:r>
      <w:r w:rsidRPr="003814BA">
        <w:t>3</w:t>
      </w:r>
      <w:r w:rsidRPr="003814BA">
        <w:t>）及时向单位负责人汇报与本项目有关的污染因素、存在的环境问题、采取的污染控制对策、实施情况等，提出改进建议。</w:t>
      </w:r>
    </w:p>
    <w:p w:rsidR="00EA57CE" w:rsidRPr="003814BA" w:rsidRDefault="00EA57CE" w:rsidP="00EA57CE">
      <w:pPr>
        <w:ind w:firstLine="560"/>
      </w:pPr>
      <w:r w:rsidRPr="003814BA">
        <w:t>（</w:t>
      </w:r>
      <w:r w:rsidRPr="003814BA">
        <w:t>4</w:t>
      </w:r>
      <w:r w:rsidRPr="003814BA">
        <w:t>）负责制定、监督实施本单位的有关环境保护管理规章制度，负责实施污染控制措施、管理污染治理措施，并进行详细的记录，做好环境统计，监测报表、污染源等基本工作，以备检查。</w:t>
      </w:r>
    </w:p>
    <w:p w:rsidR="00EA57CE" w:rsidRPr="003814BA" w:rsidRDefault="00EA57CE" w:rsidP="00EA57CE">
      <w:pPr>
        <w:ind w:firstLine="560"/>
      </w:pPr>
      <w:r w:rsidRPr="003814BA">
        <w:t>（</w:t>
      </w:r>
      <w:r w:rsidRPr="003814BA">
        <w:t>5</w:t>
      </w:r>
      <w:r w:rsidRPr="003814BA">
        <w:t>）负责组织突发性污染事故的应急处置和善后处理，追查事故原因及事故隐患，总结经验教训，并根据有关规章制度对事故责任人作出妥善处理。</w:t>
      </w:r>
    </w:p>
    <w:p w:rsidR="00EA57CE" w:rsidRPr="003814BA" w:rsidRDefault="00EA57CE" w:rsidP="00EA57CE">
      <w:pPr>
        <w:ind w:firstLine="560"/>
      </w:pPr>
      <w:r w:rsidRPr="003814BA">
        <w:t>（</w:t>
      </w:r>
      <w:r w:rsidRPr="003814BA">
        <w:t>6</w:t>
      </w:r>
      <w:r w:rsidRPr="003814BA">
        <w:t>）负责与周边群众、企业及其它社会各界单位有关环保问题的协调工作。</w:t>
      </w:r>
    </w:p>
    <w:p w:rsidR="00EA57CE" w:rsidRPr="003814BA" w:rsidRDefault="00EA57CE" w:rsidP="00EA57CE">
      <w:pPr>
        <w:pStyle w:val="a3"/>
      </w:pPr>
      <w:bookmarkStart w:id="347" w:name="_Toc5030909"/>
      <w:r w:rsidRPr="003814BA">
        <w:rPr>
          <w:rFonts w:hint="eastAsia"/>
        </w:rPr>
        <w:t>8.2.2</w:t>
      </w:r>
      <w:r w:rsidRPr="003814BA">
        <w:t>环境管理制度</w:t>
      </w:r>
      <w:bookmarkEnd w:id="347"/>
    </w:p>
    <w:p w:rsidR="00EA57CE" w:rsidRPr="003814BA" w:rsidRDefault="00EA57CE" w:rsidP="00EA57CE">
      <w:pPr>
        <w:ind w:firstLine="560"/>
      </w:pPr>
      <w:r w:rsidRPr="003814BA">
        <w:t>（</w:t>
      </w:r>
      <w:r w:rsidRPr="003814BA">
        <w:t>1</w:t>
      </w:r>
      <w:r w:rsidRPr="003814BA">
        <w:t>）</w:t>
      </w:r>
      <w:r w:rsidRPr="003814BA">
        <w:t>“</w:t>
      </w:r>
      <w:r w:rsidRPr="003814BA">
        <w:t>三同时</w:t>
      </w:r>
      <w:r w:rsidRPr="003814BA">
        <w:t>”</w:t>
      </w:r>
      <w:r w:rsidRPr="003814BA">
        <w:t>制度</w:t>
      </w:r>
    </w:p>
    <w:p w:rsidR="00EA57CE" w:rsidRPr="003814BA" w:rsidRDefault="00EA57CE" w:rsidP="00EA57CE">
      <w:pPr>
        <w:ind w:firstLine="560"/>
      </w:pPr>
      <w:r w:rsidRPr="003814BA">
        <w:t>在项目筹备、实施和建设阶段，应严格执行</w:t>
      </w:r>
      <w:r w:rsidRPr="003814BA">
        <w:t>“</w:t>
      </w:r>
      <w:r w:rsidRPr="003814BA">
        <w:t>三同时</w:t>
      </w:r>
      <w:r w:rsidRPr="003814BA">
        <w:t>”</w:t>
      </w:r>
      <w:r w:rsidRPr="003814BA">
        <w:t>，确保各三废处理等环保设施能够和生产工艺</w:t>
      </w:r>
      <w:r w:rsidRPr="003814BA">
        <w:t>“</w:t>
      </w:r>
      <w:r w:rsidRPr="003814BA">
        <w:t>同时设计、同时施工、同时投产使用</w:t>
      </w:r>
      <w:r w:rsidRPr="003814BA">
        <w:t>”</w:t>
      </w:r>
      <w:r w:rsidRPr="003814BA">
        <w:t>。</w:t>
      </w:r>
    </w:p>
    <w:p w:rsidR="00EA57CE" w:rsidRPr="003814BA" w:rsidRDefault="00EA57CE" w:rsidP="00EA57CE">
      <w:pPr>
        <w:ind w:firstLine="560"/>
      </w:pPr>
      <w:r w:rsidRPr="003814BA">
        <w:t>（</w:t>
      </w:r>
      <w:r w:rsidRPr="003814BA">
        <w:t>2</w:t>
      </w:r>
      <w:r w:rsidRPr="003814BA">
        <w:t>）报告制度</w:t>
      </w:r>
    </w:p>
    <w:p w:rsidR="00EA57CE" w:rsidRPr="003814BA" w:rsidRDefault="00EA57CE" w:rsidP="00EA57CE">
      <w:pPr>
        <w:ind w:firstLine="560"/>
      </w:pPr>
      <w:r w:rsidRPr="003814BA">
        <w:t>要定期向当地环保部门报告污染治理设施运行情况，污染物排放情况以及污染事故、污染纠纷等情况。企业排污发生重大变化、污染治理设施改变或企业改、扩建等都必须向当地环保部门申报，按《建设项目环境保护管理条例》、《关于加强建设项目重大变动环评管理的通知》（苏环办</w:t>
      </w:r>
      <w:r w:rsidRPr="003814BA">
        <w:t xml:space="preserve">[2015]256 </w:t>
      </w:r>
      <w:r w:rsidRPr="003814BA">
        <w:t>号）等相关文件要求实施。</w:t>
      </w:r>
    </w:p>
    <w:p w:rsidR="00EA57CE" w:rsidRPr="003814BA" w:rsidRDefault="00EA57CE" w:rsidP="00EA57CE">
      <w:pPr>
        <w:ind w:firstLine="560"/>
      </w:pPr>
      <w:r w:rsidRPr="003814BA">
        <w:t>（</w:t>
      </w:r>
      <w:r w:rsidRPr="003814BA">
        <w:t>3</w:t>
      </w:r>
      <w:r w:rsidRPr="003814BA">
        <w:t>）污染治理设施的管理制度</w:t>
      </w:r>
    </w:p>
    <w:p w:rsidR="00EA57CE" w:rsidRPr="003814BA" w:rsidRDefault="00EA57CE" w:rsidP="00EA57CE">
      <w:pPr>
        <w:ind w:firstLine="560"/>
      </w:pPr>
      <w:r w:rsidRPr="003814BA">
        <w:t>本项目建成后，必须确保污染处理设施长期、稳定、有效地运行，不得</w:t>
      </w:r>
      <w:r w:rsidRPr="003814BA">
        <w:lastRenderedPageBreak/>
        <w:t>擅自拆除或者闲置污染处理设施，不得故意不正常使用污染处理设施。污染处理设施的管理必须与生产经营活动一起纳入企事业单位日常管理工作的范畴，落实责任人、操作人员、维修人员、运行经费、设备的备品备件、化学药品和其他原辅材料，同时要建立岗位责任制、操作规程和管理台账。企业应制定并逐步完善对各类生产和消防安全事故的环保处置预案、建设环保应急处置设施。报当地环保局备案，并定期组织演练。</w:t>
      </w:r>
    </w:p>
    <w:p w:rsidR="00EA57CE" w:rsidRPr="003814BA" w:rsidRDefault="00EA57CE" w:rsidP="00EA57CE">
      <w:pPr>
        <w:ind w:firstLine="560"/>
      </w:pPr>
      <w:r w:rsidRPr="003814BA">
        <w:t>（</w:t>
      </w:r>
      <w:r w:rsidRPr="003814BA">
        <w:t>4</w:t>
      </w:r>
      <w:r w:rsidRPr="003814BA">
        <w:t>）环保奖惩条例</w:t>
      </w:r>
    </w:p>
    <w:p w:rsidR="00EA57CE" w:rsidRPr="003814BA" w:rsidRDefault="00EA57CE" w:rsidP="00EA57CE">
      <w:pPr>
        <w:ind w:firstLine="560"/>
      </w:pPr>
      <w:r w:rsidRPr="003814BA">
        <w:t>企业应加强宣传教育，提高员工的污染隐患意识和环境风险意识；制定员工参与环保技术培训的计划，提高员工技术素质水平；设立岗位实责制，制定严格的奖、罚制度。建议企业设置环境保护奖励条例，纳入人员考核体系。对爱护环保设施、节能降耗、改善环境者实行奖励；对环保观念淡薄、不按环保管理要求，造成环保设施损坏、环境污染及资源和能源浪费者予以处罚。</w:t>
      </w:r>
    </w:p>
    <w:p w:rsidR="00EA57CE" w:rsidRPr="003814BA" w:rsidRDefault="00EA57CE" w:rsidP="00EA57CE">
      <w:pPr>
        <w:ind w:firstLine="560"/>
      </w:pPr>
      <w:r w:rsidRPr="003814BA">
        <w:t>（</w:t>
      </w:r>
      <w:r w:rsidRPr="003814BA">
        <w:t>5</w:t>
      </w:r>
      <w:r w:rsidRPr="003814BA">
        <w:t>）固体废物管理制度</w:t>
      </w:r>
    </w:p>
    <w:p w:rsidR="00EA57CE" w:rsidRPr="003814BA" w:rsidRDefault="00EA57CE" w:rsidP="00EA57CE">
      <w:pPr>
        <w:ind w:firstLine="560"/>
      </w:pPr>
      <w:r w:rsidRPr="003814BA">
        <w:rPr>
          <w:rFonts w:hint="eastAsia"/>
        </w:rPr>
        <w:t>①</w:t>
      </w:r>
      <w:r w:rsidRPr="003814BA">
        <w:t>建设单位应通过</w:t>
      </w:r>
      <w:r w:rsidRPr="003814BA">
        <w:t>“</w:t>
      </w:r>
      <w:r w:rsidRPr="003814BA">
        <w:t>江苏省危险废物动态管理信息系统</w:t>
      </w:r>
      <w:r w:rsidRPr="003814BA">
        <w:t>”</w:t>
      </w:r>
      <w:r w:rsidRPr="003814BA">
        <w:t>进行危险废物申报登记。将危险废物的实际产生、贮存、利用、处置等情况纳入生产记录，建立危险废物管理台账和企业内部产生和收集、贮存、转移等部门危险废物交接制度。</w:t>
      </w:r>
    </w:p>
    <w:p w:rsidR="00EA57CE" w:rsidRPr="003814BA" w:rsidRDefault="00EA57CE" w:rsidP="00EA57CE">
      <w:pPr>
        <w:ind w:firstLine="560"/>
      </w:pPr>
      <w:r w:rsidRPr="003814BA">
        <w:rPr>
          <w:rFonts w:hint="eastAsia"/>
        </w:rPr>
        <w:t>②</w:t>
      </w:r>
      <w:r w:rsidRPr="003814BA">
        <w:t>建设单位作为固体废物污染防治的责任主体，应建立风险管理及应急救援体系，执行环境监测计划、转移联单管理制度及国家和省有关转移管理的相关规定、处置过程安全操作规程、人员培训考核制度、档案管理制度、处置全过程管理制度等。</w:t>
      </w:r>
    </w:p>
    <w:p w:rsidR="00EA57CE" w:rsidRPr="003814BA" w:rsidRDefault="00EA57CE" w:rsidP="00EA57CE">
      <w:pPr>
        <w:ind w:firstLine="560"/>
      </w:pPr>
      <w:r w:rsidRPr="003814BA">
        <w:rPr>
          <w:rFonts w:hint="eastAsia"/>
        </w:rPr>
        <w:t>③</w:t>
      </w:r>
      <w:r w:rsidRPr="003814BA">
        <w:t>危险废物贮存场所并按照要求设置警告标志，危废包装、容器和贮存场所应按照《危险废物贮存污染控制标准》（</w:t>
      </w:r>
      <w:r w:rsidRPr="003814BA">
        <w:t>GB18597-2001</w:t>
      </w:r>
      <w:r w:rsidRPr="003814BA">
        <w:t>）有关要求张贴标识。</w:t>
      </w:r>
    </w:p>
    <w:p w:rsidR="00EA57CE" w:rsidRPr="003814BA" w:rsidRDefault="00EA57CE" w:rsidP="00EA57CE">
      <w:pPr>
        <w:pStyle w:val="2"/>
      </w:pPr>
      <w:bookmarkStart w:id="348" w:name="_Toc501474265"/>
      <w:bookmarkStart w:id="349" w:name="_Toc5030910"/>
      <w:bookmarkStart w:id="350" w:name="_Toc26431852"/>
      <w:bookmarkStart w:id="351" w:name="_Toc30082073"/>
      <w:r w:rsidRPr="003814BA">
        <w:rPr>
          <w:rFonts w:hint="eastAsia"/>
        </w:rPr>
        <w:t>8.3</w:t>
      </w:r>
      <w:r w:rsidRPr="003814BA">
        <w:t>排污口规范化整治</w:t>
      </w:r>
      <w:bookmarkEnd w:id="348"/>
      <w:bookmarkEnd w:id="349"/>
      <w:bookmarkEnd w:id="350"/>
      <w:bookmarkEnd w:id="351"/>
    </w:p>
    <w:p w:rsidR="00EA57CE" w:rsidRPr="003814BA" w:rsidRDefault="00EA57CE" w:rsidP="00EA57CE">
      <w:pPr>
        <w:ind w:firstLine="560"/>
      </w:pPr>
      <w:r w:rsidRPr="003814BA">
        <w:t>本项目必须按《江苏省排污口设置及规范化整治管理办法》（苏环控</w:t>
      </w:r>
      <w:r w:rsidRPr="003814BA">
        <w:t xml:space="preserve"> [1997]122 </w:t>
      </w:r>
      <w:r w:rsidRPr="003814BA">
        <w:t>号）要求设置排污口。</w:t>
      </w:r>
    </w:p>
    <w:p w:rsidR="00EA57CE" w:rsidRPr="003814BA" w:rsidRDefault="00EA57CE" w:rsidP="00EA57CE">
      <w:pPr>
        <w:ind w:firstLine="560"/>
      </w:pPr>
      <w:r w:rsidRPr="003814BA">
        <w:lastRenderedPageBreak/>
        <w:t>（</w:t>
      </w:r>
      <w:r w:rsidRPr="003814BA">
        <w:t>1</w:t>
      </w:r>
      <w:r w:rsidRPr="003814BA">
        <w:t>）</w:t>
      </w:r>
      <w:r w:rsidR="007635DD" w:rsidRPr="003814BA">
        <w:t>本项目厂区排水实行雨污分流。厂区设置一个雨水排口，本项目废水经处理后回用于厂区绿化，厂区不设污水排口。</w:t>
      </w:r>
    </w:p>
    <w:p w:rsidR="00EA57CE" w:rsidRPr="003814BA" w:rsidRDefault="00EA57CE" w:rsidP="00EA57CE">
      <w:pPr>
        <w:ind w:firstLine="560"/>
      </w:pPr>
      <w:r w:rsidRPr="003814BA">
        <w:t>（</w:t>
      </w:r>
      <w:r w:rsidRPr="003814BA">
        <w:t>2</w:t>
      </w:r>
      <w:r w:rsidRPr="003814BA">
        <w:t>）</w:t>
      </w:r>
      <w:r w:rsidR="007635DD" w:rsidRPr="003814BA">
        <w:t>本项目设置</w:t>
      </w:r>
      <w:r w:rsidR="007635DD" w:rsidRPr="003814BA">
        <w:rPr>
          <w:rFonts w:hint="eastAsia"/>
        </w:rPr>
        <w:t>1</w:t>
      </w:r>
      <w:r w:rsidR="007635DD" w:rsidRPr="003814BA">
        <w:rPr>
          <w:rFonts w:hint="eastAsia"/>
        </w:rPr>
        <w:t>根</w:t>
      </w:r>
      <w:r w:rsidR="007635DD" w:rsidRPr="003814BA">
        <w:rPr>
          <w:rFonts w:hint="eastAsia"/>
        </w:rPr>
        <w:t>15m</w:t>
      </w:r>
      <w:r w:rsidR="007635DD" w:rsidRPr="003814BA">
        <w:rPr>
          <w:rFonts w:hint="eastAsia"/>
        </w:rPr>
        <w:t>高排气筒，</w:t>
      </w:r>
      <w:r w:rsidR="007635DD" w:rsidRPr="003814BA">
        <w:t>排气筒</w:t>
      </w:r>
      <w:r w:rsidRPr="003814BA">
        <w:t>应设置便于采样、监测的采样口和采样监测平台。在排气筒附近地面醒目处设置环保图形标志牌，标明排气筒高度、出口内径、排放污染物种类等。</w:t>
      </w:r>
    </w:p>
    <w:p w:rsidR="007635DD" w:rsidRPr="003814BA" w:rsidRDefault="00EA57CE" w:rsidP="007635DD">
      <w:pPr>
        <w:ind w:firstLine="560"/>
        <w:rPr>
          <w:rFonts w:cs="Times New Roman"/>
        </w:rPr>
      </w:pPr>
      <w:r w:rsidRPr="003814BA">
        <w:t>（</w:t>
      </w:r>
      <w:r w:rsidRPr="003814BA">
        <w:t>3</w:t>
      </w:r>
      <w:r w:rsidR="007635DD" w:rsidRPr="003814BA">
        <w:t>）</w:t>
      </w:r>
      <w:r w:rsidR="007635DD" w:rsidRPr="003814BA">
        <w:rPr>
          <w:rFonts w:cs="Times New Roman"/>
        </w:rPr>
        <w:t>固体废弃物储存（处置）场所规范化整治</w:t>
      </w:r>
    </w:p>
    <w:p w:rsidR="007635DD" w:rsidRPr="003814BA" w:rsidRDefault="007635DD" w:rsidP="007635DD">
      <w:pPr>
        <w:ind w:firstLine="560"/>
        <w:rPr>
          <w:rFonts w:cs="Times New Roman"/>
        </w:rPr>
      </w:pPr>
      <w:r w:rsidRPr="003814BA">
        <w:rPr>
          <w:rFonts w:cs="Times New Roman"/>
        </w:rPr>
        <w:t>本项目新建一般危废暂存间，用于危险废物临时贮存，并按照危险废物贮存、转移的规定程序进行。</w:t>
      </w:r>
    </w:p>
    <w:p w:rsidR="007635DD" w:rsidRPr="003814BA" w:rsidRDefault="007635DD" w:rsidP="007635DD">
      <w:pPr>
        <w:ind w:firstLine="560"/>
        <w:rPr>
          <w:rFonts w:cs="Times New Roman"/>
        </w:rPr>
      </w:pPr>
      <w:r w:rsidRPr="003814BA">
        <w:rPr>
          <w:rFonts w:ascii="宋体" w:hAnsi="宋体" w:cs="宋体" w:hint="eastAsia"/>
        </w:rPr>
        <w:t>①</w:t>
      </w:r>
      <w:r w:rsidRPr="003814BA">
        <w:rPr>
          <w:rFonts w:cs="Times New Roman"/>
        </w:rPr>
        <w:t>危险废物与一般废物分别设置贮存场所。</w:t>
      </w:r>
    </w:p>
    <w:p w:rsidR="007635DD" w:rsidRPr="003814BA" w:rsidRDefault="007635DD" w:rsidP="007635DD">
      <w:pPr>
        <w:ind w:firstLine="560"/>
        <w:rPr>
          <w:rFonts w:cs="Times New Roman"/>
        </w:rPr>
      </w:pPr>
      <w:r w:rsidRPr="003814BA">
        <w:rPr>
          <w:rFonts w:ascii="宋体" w:hAnsi="宋体" w:cs="宋体" w:hint="eastAsia"/>
        </w:rPr>
        <w:t>②</w:t>
      </w:r>
      <w:r w:rsidRPr="003814BA">
        <w:rPr>
          <w:rFonts w:cs="Times New Roman"/>
        </w:rPr>
        <w:t>固体废物贮存场所要防扬散、防流失、防渗漏、防雨、防洪水。</w:t>
      </w:r>
    </w:p>
    <w:p w:rsidR="007635DD" w:rsidRPr="003814BA" w:rsidRDefault="007635DD" w:rsidP="007635DD">
      <w:pPr>
        <w:ind w:firstLine="560"/>
        <w:rPr>
          <w:rFonts w:cs="Times New Roman"/>
        </w:rPr>
      </w:pPr>
      <w:r w:rsidRPr="003814BA">
        <w:rPr>
          <w:rFonts w:ascii="宋体" w:hAnsi="宋体" w:cs="宋体" w:hint="eastAsia"/>
        </w:rPr>
        <w:t>③</w:t>
      </w:r>
      <w:r w:rsidRPr="003814BA">
        <w:rPr>
          <w:rFonts w:cs="Times New Roman"/>
        </w:rPr>
        <w:t>一般固体贮废物存场所在醒目处设置一个标志牌。</w:t>
      </w:r>
    </w:p>
    <w:p w:rsidR="00EA57CE" w:rsidRPr="003814BA" w:rsidRDefault="007635DD" w:rsidP="007635DD">
      <w:pPr>
        <w:ind w:firstLine="560"/>
      </w:pPr>
      <w:r w:rsidRPr="003814BA">
        <w:rPr>
          <w:rFonts w:ascii="宋体" w:hAnsi="宋体" w:cs="宋体" w:hint="eastAsia"/>
        </w:rPr>
        <w:t>④</w:t>
      </w:r>
      <w:r w:rsidRPr="003814BA">
        <w:rPr>
          <w:rFonts w:cs="Times New Roman"/>
        </w:rPr>
        <w:t>危险废物贮存场所的边界采用墙体封闭，并在边界各进出路口设置明显标志牌。</w:t>
      </w:r>
    </w:p>
    <w:p w:rsidR="00EA57CE" w:rsidRPr="003814BA" w:rsidRDefault="00EA57CE" w:rsidP="00EA57CE">
      <w:pPr>
        <w:ind w:firstLine="560"/>
      </w:pPr>
      <w:r w:rsidRPr="003814BA">
        <w:t>（</w:t>
      </w:r>
      <w:r w:rsidRPr="003814BA">
        <w:t>4</w:t>
      </w:r>
      <w:r w:rsidRPr="003814BA">
        <w:t>）废气排放口和噪声排放源图形符号设置按《环境保护图形标志</w:t>
      </w:r>
      <w:r w:rsidRPr="003814BA">
        <w:t>—</w:t>
      </w:r>
      <w:r w:rsidRPr="003814BA">
        <w:t>排放口（源）》（</w:t>
      </w:r>
      <w:r w:rsidRPr="003814BA">
        <w:t>GB15562.1-1995</w:t>
      </w:r>
      <w:r w:rsidRPr="003814BA">
        <w:t>）执行。固体废物贮存（处置）场图形符号设置按《环境保护图形标志</w:t>
      </w:r>
      <w:r w:rsidRPr="003814BA">
        <w:t>—</w:t>
      </w:r>
      <w:r w:rsidRPr="003814BA">
        <w:t>固体废物贮存（处置）场》（</w:t>
      </w:r>
      <w:r w:rsidRPr="003814BA">
        <w:t>GB15562.2-1995</w:t>
      </w:r>
      <w:r w:rsidRPr="003814BA">
        <w:t>）执行。</w:t>
      </w:r>
    </w:p>
    <w:p w:rsidR="00EA57CE" w:rsidRPr="003814BA" w:rsidRDefault="00EA57CE" w:rsidP="00EA57CE">
      <w:pPr>
        <w:ind w:firstLine="560"/>
      </w:pPr>
      <w:r w:rsidRPr="003814BA">
        <w:t>排放口图形标志见图</w:t>
      </w:r>
      <w:r w:rsidRPr="003814BA">
        <w:rPr>
          <w:rFonts w:hint="eastAsia"/>
        </w:rPr>
        <w:t>8.3</w:t>
      </w:r>
      <w:r w:rsidRPr="003814BA">
        <w:t>-1</w:t>
      </w:r>
      <w:r w:rsidRPr="003814BA">
        <w:t>。项目各排污口环境保护图形标志设置情况见表</w:t>
      </w:r>
      <w:r w:rsidRPr="003814BA">
        <w:rPr>
          <w:rFonts w:hint="eastAsia"/>
        </w:rPr>
        <w:t>8.3-</w:t>
      </w:r>
      <w:r w:rsidRPr="003814BA">
        <w:t>1</w:t>
      </w:r>
      <w:r w:rsidRPr="003814BA">
        <w:t>。</w:t>
      </w:r>
    </w:p>
    <w:tbl>
      <w:tblPr>
        <w:tblW w:w="5000" w:type="pct"/>
        <w:jc w:val="center"/>
        <w:tblCellSpacing w:w="7" w:type="dxa"/>
        <w:tblBorders>
          <w:top w:val="outset" w:sz="12" w:space="0" w:color="auto"/>
          <w:bottom w:val="outset" w:sz="12" w:space="0" w:color="auto"/>
          <w:insideH w:val="outset" w:sz="4" w:space="0" w:color="auto"/>
          <w:insideV w:val="outset" w:sz="4" w:space="0" w:color="auto"/>
        </w:tblBorders>
        <w:tblCellMar>
          <w:top w:w="30" w:type="dxa"/>
          <w:left w:w="30" w:type="dxa"/>
          <w:bottom w:w="30" w:type="dxa"/>
          <w:right w:w="30" w:type="dxa"/>
        </w:tblCellMar>
        <w:tblLook w:val="00A0" w:firstRow="1" w:lastRow="0" w:firstColumn="1" w:lastColumn="0" w:noHBand="0" w:noVBand="0"/>
      </w:tblPr>
      <w:tblGrid>
        <w:gridCol w:w="963"/>
        <w:gridCol w:w="2053"/>
        <w:gridCol w:w="1932"/>
        <w:gridCol w:w="1729"/>
        <w:gridCol w:w="2709"/>
      </w:tblGrid>
      <w:tr w:rsidR="00EA57CE" w:rsidRPr="003814BA" w:rsidTr="00A11162">
        <w:trPr>
          <w:tblCellSpacing w:w="7" w:type="dxa"/>
          <w:jc w:val="center"/>
        </w:trPr>
        <w:tc>
          <w:tcPr>
            <w:tcW w:w="502" w:type="pct"/>
            <w:vAlign w:val="center"/>
          </w:tcPr>
          <w:p w:rsidR="00EA57CE" w:rsidRPr="003814BA" w:rsidRDefault="00EA57CE" w:rsidP="00EA57CE">
            <w:pPr>
              <w:widowControl/>
              <w:spacing w:line="240" w:lineRule="auto"/>
              <w:ind w:firstLineChars="0" w:firstLine="0"/>
              <w:jc w:val="center"/>
              <w:rPr>
                <w:kern w:val="0"/>
                <w:sz w:val="21"/>
                <w:szCs w:val="21"/>
              </w:rPr>
            </w:pPr>
            <w:r w:rsidRPr="003814BA">
              <w:rPr>
                <w:kern w:val="0"/>
                <w:sz w:val="21"/>
                <w:szCs w:val="21"/>
              </w:rPr>
              <w:t>序号</w:t>
            </w:r>
          </w:p>
        </w:tc>
        <w:tc>
          <w:tcPr>
            <w:tcW w:w="1086" w:type="pct"/>
            <w:vAlign w:val="center"/>
          </w:tcPr>
          <w:p w:rsidR="00EA57CE" w:rsidRPr="003814BA" w:rsidRDefault="00EA57CE" w:rsidP="00EA57CE">
            <w:pPr>
              <w:widowControl/>
              <w:spacing w:line="240" w:lineRule="auto"/>
              <w:ind w:firstLineChars="0" w:firstLine="0"/>
              <w:jc w:val="center"/>
              <w:rPr>
                <w:kern w:val="0"/>
                <w:sz w:val="21"/>
                <w:szCs w:val="21"/>
              </w:rPr>
            </w:pPr>
            <w:r w:rsidRPr="003814BA">
              <w:rPr>
                <w:kern w:val="0"/>
                <w:sz w:val="21"/>
                <w:szCs w:val="21"/>
              </w:rPr>
              <w:t>提示图形符号</w:t>
            </w:r>
          </w:p>
        </w:tc>
        <w:tc>
          <w:tcPr>
            <w:tcW w:w="1022" w:type="pct"/>
            <w:vAlign w:val="center"/>
          </w:tcPr>
          <w:p w:rsidR="00EA57CE" w:rsidRPr="003814BA" w:rsidRDefault="00EA57CE" w:rsidP="00EA57CE">
            <w:pPr>
              <w:widowControl/>
              <w:spacing w:line="240" w:lineRule="auto"/>
              <w:ind w:firstLineChars="0" w:firstLine="0"/>
              <w:jc w:val="center"/>
              <w:rPr>
                <w:kern w:val="0"/>
                <w:sz w:val="21"/>
                <w:szCs w:val="21"/>
              </w:rPr>
            </w:pPr>
            <w:r w:rsidRPr="003814BA">
              <w:rPr>
                <w:kern w:val="0"/>
                <w:sz w:val="21"/>
                <w:szCs w:val="21"/>
              </w:rPr>
              <w:t>警告图形符号</w:t>
            </w:r>
          </w:p>
        </w:tc>
        <w:tc>
          <w:tcPr>
            <w:tcW w:w="914" w:type="pct"/>
            <w:vAlign w:val="center"/>
          </w:tcPr>
          <w:p w:rsidR="00EA57CE" w:rsidRPr="003814BA" w:rsidRDefault="00EA57CE" w:rsidP="00EA57CE">
            <w:pPr>
              <w:widowControl/>
              <w:spacing w:line="240" w:lineRule="auto"/>
              <w:ind w:firstLineChars="0" w:firstLine="0"/>
              <w:jc w:val="center"/>
              <w:rPr>
                <w:kern w:val="0"/>
                <w:sz w:val="21"/>
                <w:szCs w:val="21"/>
              </w:rPr>
            </w:pPr>
            <w:r w:rsidRPr="003814BA">
              <w:rPr>
                <w:kern w:val="0"/>
                <w:sz w:val="21"/>
                <w:szCs w:val="21"/>
              </w:rPr>
              <w:t>名称</w:t>
            </w:r>
          </w:p>
        </w:tc>
        <w:tc>
          <w:tcPr>
            <w:tcW w:w="1432" w:type="pct"/>
            <w:vAlign w:val="center"/>
          </w:tcPr>
          <w:p w:rsidR="00EA57CE" w:rsidRPr="003814BA" w:rsidRDefault="00EA57CE" w:rsidP="00EA57CE">
            <w:pPr>
              <w:widowControl/>
              <w:spacing w:line="240" w:lineRule="auto"/>
              <w:ind w:firstLineChars="0" w:firstLine="0"/>
              <w:jc w:val="center"/>
              <w:rPr>
                <w:kern w:val="0"/>
                <w:sz w:val="21"/>
                <w:szCs w:val="21"/>
              </w:rPr>
            </w:pPr>
            <w:r w:rsidRPr="003814BA">
              <w:rPr>
                <w:kern w:val="0"/>
                <w:sz w:val="21"/>
                <w:szCs w:val="21"/>
              </w:rPr>
              <w:t>功能</w:t>
            </w:r>
          </w:p>
        </w:tc>
      </w:tr>
      <w:tr w:rsidR="00A11162" w:rsidRPr="003814BA" w:rsidTr="00A11162">
        <w:trPr>
          <w:tblCellSpacing w:w="7" w:type="dxa"/>
          <w:jc w:val="center"/>
        </w:trPr>
        <w:tc>
          <w:tcPr>
            <w:tcW w:w="50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rFonts w:hint="eastAsia"/>
                <w:kern w:val="0"/>
                <w:sz w:val="21"/>
                <w:szCs w:val="21"/>
              </w:rPr>
              <w:t>1</w:t>
            </w:r>
          </w:p>
        </w:tc>
        <w:tc>
          <w:tcPr>
            <w:tcW w:w="1086" w:type="pct"/>
            <w:vAlign w:val="center"/>
          </w:tcPr>
          <w:p w:rsidR="00A11162" w:rsidRPr="003814BA" w:rsidRDefault="00A11162" w:rsidP="00653D06">
            <w:pPr>
              <w:pStyle w:val="af4"/>
              <w:ind w:firstLineChars="0" w:firstLine="0"/>
              <w:jc w:val="center"/>
              <w:rPr>
                <w:rFonts w:ascii="Times New Roman" w:hAnsi="Times New Roman"/>
                <w:kern w:val="0"/>
                <w:lang w:val="zh-CN"/>
              </w:rPr>
            </w:pPr>
            <w:r w:rsidRPr="003814BA">
              <w:rPr>
                <w:rFonts w:ascii="Times New Roman" w:hAnsi="Times New Roman"/>
                <w:noProof/>
                <w:kern w:val="0"/>
              </w:rPr>
              <w:drawing>
                <wp:inline distT="0" distB="0" distL="0" distR="0">
                  <wp:extent cx="704850" cy="619125"/>
                  <wp:effectExtent l="19050" t="0" r="0" b="0"/>
                  <wp:docPr id="212" name="图片 510" descr="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0" descr="13003"/>
                          <pic:cNvPicPr>
                            <a:picLocks noChangeAspect="1" noChangeArrowheads="1"/>
                          </pic:cNvPicPr>
                        </pic:nvPicPr>
                        <pic:blipFill>
                          <a:blip r:embed="rId61"/>
                          <a:srcRect/>
                          <a:stretch>
                            <a:fillRect/>
                          </a:stretch>
                        </pic:blipFill>
                        <pic:spPr bwMode="auto">
                          <a:xfrm>
                            <a:off x="0" y="0"/>
                            <a:ext cx="704850" cy="619125"/>
                          </a:xfrm>
                          <a:prstGeom prst="rect">
                            <a:avLst/>
                          </a:prstGeom>
                          <a:noFill/>
                          <a:ln w="9525">
                            <a:noFill/>
                            <a:miter lim="800000"/>
                            <a:headEnd/>
                            <a:tailEnd/>
                          </a:ln>
                        </pic:spPr>
                      </pic:pic>
                    </a:graphicData>
                  </a:graphic>
                </wp:inline>
              </w:drawing>
            </w:r>
          </w:p>
        </w:tc>
        <w:tc>
          <w:tcPr>
            <w:tcW w:w="1022" w:type="pct"/>
            <w:vAlign w:val="center"/>
          </w:tcPr>
          <w:p w:rsidR="00A11162" w:rsidRPr="003814BA" w:rsidRDefault="00A11162" w:rsidP="00653D06">
            <w:pPr>
              <w:pStyle w:val="af4"/>
              <w:ind w:firstLineChars="0" w:firstLine="0"/>
              <w:jc w:val="center"/>
              <w:rPr>
                <w:rFonts w:ascii="Times New Roman" w:hAnsi="Times New Roman"/>
                <w:kern w:val="0"/>
                <w:lang w:val="zh-CN"/>
              </w:rPr>
            </w:pPr>
            <w:r w:rsidRPr="003814BA">
              <w:rPr>
                <w:rFonts w:ascii="Times New Roman" w:hAnsi="Times New Roman"/>
                <w:noProof/>
              </w:rPr>
              <w:drawing>
                <wp:inline distT="0" distB="0" distL="0" distR="0">
                  <wp:extent cx="666750" cy="600075"/>
                  <wp:effectExtent l="19050" t="0" r="0" b="0"/>
                  <wp:docPr id="213" name="图片 51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1" descr="4"/>
                          <pic:cNvPicPr>
                            <a:picLocks noChangeAspect="1" noChangeArrowheads="1"/>
                          </pic:cNvPicPr>
                        </pic:nvPicPr>
                        <pic:blipFill>
                          <a:blip r:embed="rId62"/>
                          <a:srcRect/>
                          <a:stretch>
                            <a:fillRect/>
                          </a:stretch>
                        </pic:blipFill>
                        <pic:spPr bwMode="auto">
                          <a:xfrm>
                            <a:off x="0" y="0"/>
                            <a:ext cx="666750" cy="600075"/>
                          </a:xfrm>
                          <a:prstGeom prst="rect">
                            <a:avLst/>
                          </a:prstGeom>
                          <a:noFill/>
                          <a:ln w="9525">
                            <a:noFill/>
                            <a:miter lim="800000"/>
                            <a:headEnd/>
                            <a:tailEnd/>
                          </a:ln>
                        </pic:spPr>
                      </pic:pic>
                    </a:graphicData>
                  </a:graphic>
                </wp:inline>
              </w:drawing>
            </w:r>
          </w:p>
        </w:tc>
        <w:tc>
          <w:tcPr>
            <w:tcW w:w="914"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废气</w:t>
            </w:r>
          </w:p>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排放口</w:t>
            </w:r>
          </w:p>
        </w:tc>
        <w:tc>
          <w:tcPr>
            <w:tcW w:w="143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表示废气向</w:t>
            </w:r>
          </w:p>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大气环境排放</w:t>
            </w:r>
          </w:p>
        </w:tc>
      </w:tr>
      <w:tr w:rsidR="00A11162" w:rsidRPr="003814BA" w:rsidTr="00A11162">
        <w:trPr>
          <w:tblCellSpacing w:w="7" w:type="dxa"/>
          <w:jc w:val="center"/>
        </w:trPr>
        <w:tc>
          <w:tcPr>
            <w:tcW w:w="50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rFonts w:hint="eastAsia"/>
                <w:kern w:val="0"/>
                <w:sz w:val="21"/>
                <w:szCs w:val="21"/>
              </w:rPr>
              <w:t>2</w:t>
            </w:r>
          </w:p>
        </w:tc>
        <w:tc>
          <w:tcPr>
            <w:tcW w:w="1086" w:type="pct"/>
            <w:vAlign w:val="center"/>
          </w:tcPr>
          <w:p w:rsidR="00A11162" w:rsidRPr="003814BA" w:rsidRDefault="00A11162" w:rsidP="00653D06">
            <w:pPr>
              <w:pStyle w:val="af4"/>
              <w:ind w:firstLineChars="0" w:firstLine="0"/>
              <w:jc w:val="center"/>
              <w:rPr>
                <w:rFonts w:ascii="Times New Roman" w:hAnsi="Times New Roman"/>
                <w:kern w:val="0"/>
                <w:lang w:val="zh-CN"/>
              </w:rPr>
            </w:pPr>
            <w:r w:rsidRPr="003814BA">
              <w:rPr>
                <w:rFonts w:ascii="Times New Roman" w:hAnsi="Times New Roman"/>
                <w:noProof/>
                <w:sz w:val="18"/>
                <w:szCs w:val="18"/>
              </w:rPr>
              <w:drawing>
                <wp:inline distT="0" distB="0" distL="0" distR="0">
                  <wp:extent cx="714375" cy="609600"/>
                  <wp:effectExtent l="19050" t="0" r="9525" b="0"/>
                  <wp:docPr id="214" name="图片 527" descr="image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7" descr="image011"/>
                          <pic:cNvPicPr>
                            <a:picLocks noChangeAspect="1" noChangeArrowheads="1"/>
                          </pic:cNvPicPr>
                        </pic:nvPicPr>
                        <pic:blipFill>
                          <a:blip r:embed="rId63"/>
                          <a:srcRect/>
                          <a:stretch>
                            <a:fillRect/>
                          </a:stretch>
                        </pic:blipFill>
                        <pic:spPr bwMode="auto">
                          <a:xfrm>
                            <a:off x="0" y="0"/>
                            <a:ext cx="714375" cy="609600"/>
                          </a:xfrm>
                          <a:prstGeom prst="rect">
                            <a:avLst/>
                          </a:prstGeom>
                          <a:noFill/>
                          <a:ln w="9525">
                            <a:noFill/>
                            <a:miter lim="800000"/>
                            <a:headEnd/>
                            <a:tailEnd/>
                          </a:ln>
                        </pic:spPr>
                      </pic:pic>
                    </a:graphicData>
                  </a:graphic>
                </wp:inline>
              </w:drawing>
            </w:r>
          </w:p>
        </w:tc>
        <w:tc>
          <w:tcPr>
            <w:tcW w:w="1022" w:type="pct"/>
            <w:vAlign w:val="center"/>
          </w:tcPr>
          <w:p w:rsidR="00A11162" w:rsidRPr="003814BA" w:rsidRDefault="00A11162" w:rsidP="00653D06">
            <w:pPr>
              <w:pStyle w:val="af4"/>
              <w:ind w:firstLineChars="0" w:firstLine="0"/>
              <w:jc w:val="center"/>
              <w:rPr>
                <w:rFonts w:ascii="Times New Roman" w:hAnsi="Times New Roman"/>
                <w:kern w:val="0"/>
                <w:lang w:val="zh-CN"/>
              </w:rPr>
            </w:pPr>
            <w:r w:rsidRPr="003814BA">
              <w:rPr>
                <w:rFonts w:ascii="Times New Roman" w:hAnsi="Times New Roman"/>
                <w:noProof/>
                <w:sz w:val="18"/>
                <w:szCs w:val="18"/>
              </w:rPr>
              <w:drawing>
                <wp:inline distT="0" distB="0" distL="0" distR="0">
                  <wp:extent cx="666750" cy="600075"/>
                  <wp:effectExtent l="19050" t="0" r="0" b="0"/>
                  <wp:docPr id="215" name="图片 528" descr="image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8" descr="image012"/>
                          <pic:cNvPicPr>
                            <a:picLocks noChangeAspect="1" noChangeArrowheads="1"/>
                          </pic:cNvPicPr>
                        </pic:nvPicPr>
                        <pic:blipFill>
                          <a:blip r:embed="rId64"/>
                          <a:srcRect/>
                          <a:stretch>
                            <a:fillRect/>
                          </a:stretch>
                        </pic:blipFill>
                        <pic:spPr bwMode="auto">
                          <a:xfrm>
                            <a:off x="0" y="0"/>
                            <a:ext cx="666750" cy="600075"/>
                          </a:xfrm>
                          <a:prstGeom prst="rect">
                            <a:avLst/>
                          </a:prstGeom>
                          <a:noFill/>
                          <a:ln w="9525">
                            <a:noFill/>
                            <a:miter lim="800000"/>
                            <a:headEnd/>
                            <a:tailEnd/>
                          </a:ln>
                        </pic:spPr>
                      </pic:pic>
                    </a:graphicData>
                  </a:graphic>
                </wp:inline>
              </w:drawing>
            </w:r>
          </w:p>
        </w:tc>
        <w:tc>
          <w:tcPr>
            <w:tcW w:w="914"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噪声</w:t>
            </w:r>
          </w:p>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排放源</w:t>
            </w:r>
          </w:p>
        </w:tc>
        <w:tc>
          <w:tcPr>
            <w:tcW w:w="143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表示噪声向</w:t>
            </w:r>
          </w:p>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外环境排放</w:t>
            </w:r>
          </w:p>
        </w:tc>
      </w:tr>
      <w:tr w:rsidR="00A11162" w:rsidRPr="003814BA" w:rsidTr="00A11162">
        <w:trPr>
          <w:trHeight w:val="28"/>
          <w:tblCellSpacing w:w="7" w:type="dxa"/>
          <w:jc w:val="center"/>
        </w:trPr>
        <w:tc>
          <w:tcPr>
            <w:tcW w:w="50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rFonts w:hint="eastAsia"/>
                <w:kern w:val="0"/>
                <w:sz w:val="21"/>
                <w:szCs w:val="21"/>
              </w:rPr>
              <w:t>3</w:t>
            </w:r>
          </w:p>
        </w:tc>
        <w:tc>
          <w:tcPr>
            <w:tcW w:w="1086" w:type="pct"/>
            <w:vAlign w:val="center"/>
          </w:tcPr>
          <w:p w:rsidR="00A11162" w:rsidRPr="003814BA" w:rsidRDefault="00A11162" w:rsidP="00653D06">
            <w:pPr>
              <w:pStyle w:val="af4"/>
              <w:ind w:firstLineChars="0" w:firstLine="0"/>
              <w:jc w:val="center"/>
              <w:rPr>
                <w:rFonts w:ascii="Times New Roman" w:hAnsi="Times New Roman"/>
                <w:lang w:val="zh-CN"/>
              </w:rPr>
            </w:pPr>
            <w:r w:rsidRPr="003814BA">
              <w:rPr>
                <w:rFonts w:ascii="Times New Roman" w:hAnsi="Times New Roman"/>
                <w:noProof/>
                <w:kern w:val="0"/>
              </w:rPr>
              <w:drawing>
                <wp:inline distT="0" distB="0" distL="0" distR="0">
                  <wp:extent cx="762000" cy="695325"/>
                  <wp:effectExtent l="19050" t="0" r="0" b="0"/>
                  <wp:docPr id="216" name="图片 530" descr="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0" descr="14001"/>
                          <pic:cNvPicPr>
                            <a:picLocks noChangeAspect="1" noChangeArrowheads="1"/>
                          </pic:cNvPicPr>
                        </pic:nvPicPr>
                        <pic:blipFill>
                          <a:blip r:embed="rId65"/>
                          <a:srcRect/>
                          <a:stretch>
                            <a:fillRect/>
                          </a:stretch>
                        </pic:blipFill>
                        <pic:spPr bwMode="auto">
                          <a:xfrm>
                            <a:off x="0" y="0"/>
                            <a:ext cx="762000" cy="695325"/>
                          </a:xfrm>
                          <a:prstGeom prst="rect">
                            <a:avLst/>
                          </a:prstGeom>
                          <a:noFill/>
                          <a:ln w="9525">
                            <a:noFill/>
                            <a:miter lim="800000"/>
                            <a:headEnd/>
                            <a:tailEnd/>
                          </a:ln>
                        </pic:spPr>
                      </pic:pic>
                    </a:graphicData>
                  </a:graphic>
                </wp:inline>
              </w:drawing>
            </w:r>
          </w:p>
        </w:tc>
        <w:tc>
          <w:tcPr>
            <w:tcW w:w="1022" w:type="pct"/>
            <w:vAlign w:val="center"/>
          </w:tcPr>
          <w:p w:rsidR="00A11162" w:rsidRPr="003814BA" w:rsidRDefault="00A11162" w:rsidP="00653D06">
            <w:pPr>
              <w:pStyle w:val="af4"/>
              <w:ind w:firstLineChars="0" w:firstLine="0"/>
              <w:jc w:val="center"/>
              <w:rPr>
                <w:rFonts w:ascii="Times New Roman" w:hAnsi="Times New Roman"/>
                <w:lang w:val="zh-CN"/>
              </w:rPr>
            </w:pPr>
            <w:r w:rsidRPr="003814BA">
              <w:rPr>
                <w:rFonts w:ascii="Times New Roman" w:hAnsi="Times New Roman"/>
                <w:noProof/>
                <w:kern w:val="0"/>
              </w:rPr>
              <w:drawing>
                <wp:inline distT="0" distB="0" distL="0" distR="0">
                  <wp:extent cx="666750" cy="590550"/>
                  <wp:effectExtent l="19050" t="0" r="0" b="0"/>
                  <wp:docPr id="217" name="图片 531" descr="14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1" descr="14002"/>
                          <pic:cNvPicPr>
                            <a:picLocks noChangeAspect="1" noChangeArrowheads="1"/>
                          </pic:cNvPicPr>
                        </pic:nvPicPr>
                        <pic:blipFill>
                          <a:blip r:embed="rId66"/>
                          <a:srcRect/>
                          <a:stretch>
                            <a:fillRect/>
                          </a:stretch>
                        </pic:blipFill>
                        <pic:spPr bwMode="auto">
                          <a:xfrm>
                            <a:off x="0" y="0"/>
                            <a:ext cx="666750" cy="590550"/>
                          </a:xfrm>
                          <a:prstGeom prst="rect">
                            <a:avLst/>
                          </a:prstGeom>
                          <a:noFill/>
                          <a:ln w="9525">
                            <a:noFill/>
                            <a:miter lim="800000"/>
                            <a:headEnd/>
                            <a:tailEnd/>
                          </a:ln>
                        </pic:spPr>
                      </pic:pic>
                    </a:graphicData>
                  </a:graphic>
                </wp:inline>
              </w:drawing>
            </w:r>
          </w:p>
        </w:tc>
        <w:tc>
          <w:tcPr>
            <w:tcW w:w="914"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一般固体废物</w:t>
            </w:r>
          </w:p>
        </w:tc>
        <w:tc>
          <w:tcPr>
            <w:tcW w:w="143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表示一般固体废物贮存、处置场</w:t>
            </w:r>
          </w:p>
        </w:tc>
      </w:tr>
      <w:tr w:rsidR="00A11162" w:rsidRPr="003814BA" w:rsidTr="00A11162">
        <w:trPr>
          <w:trHeight w:val="28"/>
          <w:tblCellSpacing w:w="7" w:type="dxa"/>
          <w:jc w:val="center"/>
        </w:trPr>
        <w:tc>
          <w:tcPr>
            <w:tcW w:w="50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rFonts w:hint="eastAsia"/>
                <w:kern w:val="0"/>
                <w:sz w:val="21"/>
                <w:szCs w:val="21"/>
              </w:rPr>
              <w:lastRenderedPageBreak/>
              <w:t>4</w:t>
            </w:r>
          </w:p>
        </w:tc>
        <w:tc>
          <w:tcPr>
            <w:tcW w:w="1086" w:type="pct"/>
            <w:vAlign w:val="center"/>
          </w:tcPr>
          <w:p w:rsidR="00A11162" w:rsidRPr="003814BA" w:rsidRDefault="00A11162" w:rsidP="00653D06">
            <w:pPr>
              <w:pStyle w:val="af4"/>
              <w:ind w:firstLineChars="0" w:firstLine="0"/>
              <w:jc w:val="center"/>
              <w:rPr>
                <w:rFonts w:ascii="Times New Roman" w:hAnsi="Times New Roman"/>
                <w:noProof/>
                <w:kern w:val="0"/>
              </w:rPr>
            </w:pPr>
          </w:p>
        </w:tc>
        <w:tc>
          <w:tcPr>
            <w:tcW w:w="1022" w:type="pct"/>
            <w:vAlign w:val="center"/>
          </w:tcPr>
          <w:p w:rsidR="00A11162" w:rsidRPr="003814BA" w:rsidRDefault="00A11162" w:rsidP="00653D06">
            <w:pPr>
              <w:pStyle w:val="af4"/>
              <w:ind w:firstLineChars="0" w:firstLine="0"/>
              <w:jc w:val="center"/>
              <w:rPr>
                <w:rFonts w:ascii="Times New Roman" w:hAnsi="Times New Roman"/>
                <w:noProof/>
                <w:kern w:val="0"/>
              </w:rPr>
            </w:pPr>
            <w:r w:rsidRPr="003814BA">
              <w:rPr>
                <w:noProof/>
              </w:rPr>
              <w:drawing>
                <wp:inline distT="0" distB="0" distL="0" distR="0">
                  <wp:extent cx="841673" cy="838521"/>
                  <wp:effectExtent l="19050" t="0" r="0" b="0"/>
                  <wp:docPr id="4" name="图片 18" descr="https://gss0.baidu.com/9vo3dSag_xI4khGko9WTAnF6hhy/zhidao/wh%3D600%2C800/sign=eaaa3cf40e4f78f0805e92f54901266d/a9d3fd1f4134970a2109b28f98cad1c8a7865d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gss0.baidu.com/9vo3dSag_xI4khGko9WTAnF6hhy/zhidao/wh%3D600%2C800/sign=eaaa3cf40e4f78f0805e92f54901266d/a9d3fd1f4134970a2109b28f98cad1c8a7865d13.jpg"/>
                          <pic:cNvPicPr>
                            <a:picLocks noChangeAspect="1" noChangeArrowheads="1"/>
                          </pic:cNvPicPr>
                        </pic:nvPicPr>
                        <pic:blipFill>
                          <a:blip r:embed="rId67" cstate="print"/>
                          <a:srcRect/>
                          <a:stretch>
                            <a:fillRect/>
                          </a:stretch>
                        </pic:blipFill>
                        <pic:spPr bwMode="auto">
                          <a:xfrm>
                            <a:off x="0" y="0"/>
                            <a:ext cx="841673" cy="838521"/>
                          </a:xfrm>
                          <a:prstGeom prst="rect">
                            <a:avLst/>
                          </a:prstGeom>
                          <a:noFill/>
                          <a:ln w="9525">
                            <a:noFill/>
                            <a:miter lim="800000"/>
                            <a:headEnd/>
                            <a:tailEnd/>
                          </a:ln>
                        </pic:spPr>
                      </pic:pic>
                    </a:graphicData>
                  </a:graphic>
                </wp:inline>
              </w:drawing>
            </w:r>
          </w:p>
        </w:tc>
        <w:tc>
          <w:tcPr>
            <w:tcW w:w="914"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危险废物</w:t>
            </w:r>
          </w:p>
        </w:tc>
        <w:tc>
          <w:tcPr>
            <w:tcW w:w="1432" w:type="pct"/>
            <w:vAlign w:val="center"/>
          </w:tcPr>
          <w:p w:rsidR="00A11162" w:rsidRPr="003814BA" w:rsidRDefault="00A11162" w:rsidP="00EA57CE">
            <w:pPr>
              <w:widowControl/>
              <w:spacing w:line="240" w:lineRule="auto"/>
              <w:ind w:firstLineChars="0" w:firstLine="0"/>
              <w:jc w:val="center"/>
              <w:rPr>
                <w:kern w:val="0"/>
                <w:sz w:val="21"/>
                <w:szCs w:val="21"/>
              </w:rPr>
            </w:pPr>
            <w:r w:rsidRPr="003814BA">
              <w:rPr>
                <w:kern w:val="0"/>
                <w:sz w:val="21"/>
                <w:szCs w:val="21"/>
              </w:rPr>
              <w:t>表示危险废物贮存、处置场所</w:t>
            </w:r>
          </w:p>
        </w:tc>
      </w:tr>
    </w:tbl>
    <w:p w:rsidR="00EA57CE" w:rsidRPr="003814BA" w:rsidRDefault="00EA57CE" w:rsidP="00EA57CE">
      <w:pPr>
        <w:ind w:firstLineChars="0" w:firstLine="0"/>
        <w:jc w:val="center"/>
        <w:rPr>
          <w:b/>
          <w:sz w:val="24"/>
          <w:szCs w:val="24"/>
        </w:rPr>
      </w:pPr>
      <w:r w:rsidRPr="003814BA">
        <w:rPr>
          <w:b/>
          <w:sz w:val="24"/>
          <w:szCs w:val="24"/>
        </w:rPr>
        <w:t>图</w:t>
      </w:r>
      <w:r w:rsidRPr="003814BA">
        <w:rPr>
          <w:rFonts w:hint="eastAsia"/>
          <w:b/>
          <w:sz w:val="24"/>
          <w:szCs w:val="24"/>
        </w:rPr>
        <w:t>8.3</w:t>
      </w:r>
      <w:r w:rsidRPr="003814BA">
        <w:rPr>
          <w:b/>
          <w:sz w:val="24"/>
          <w:szCs w:val="24"/>
        </w:rPr>
        <w:t>-1     “</w:t>
      </w:r>
      <w:r w:rsidRPr="003814BA">
        <w:rPr>
          <w:b/>
          <w:sz w:val="24"/>
          <w:szCs w:val="24"/>
        </w:rPr>
        <w:t>三废</w:t>
      </w:r>
      <w:r w:rsidRPr="003814BA">
        <w:rPr>
          <w:b/>
          <w:sz w:val="24"/>
          <w:szCs w:val="24"/>
        </w:rPr>
        <w:t>”</w:t>
      </w:r>
      <w:r w:rsidRPr="003814BA">
        <w:rPr>
          <w:b/>
          <w:sz w:val="24"/>
          <w:szCs w:val="24"/>
        </w:rPr>
        <w:t>及噪声排放点标志</w:t>
      </w:r>
    </w:p>
    <w:p w:rsidR="00A11162" w:rsidRPr="003814BA" w:rsidRDefault="00A11162" w:rsidP="00A11162">
      <w:pPr>
        <w:adjustRightInd w:val="0"/>
        <w:snapToGrid w:val="0"/>
        <w:ind w:firstLine="482"/>
        <w:jc w:val="center"/>
        <w:rPr>
          <w:b/>
          <w:sz w:val="24"/>
          <w:szCs w:val="21"/>
        </w:rPr>
      </w:pPr>
      <w:bookmarkStart w:id="352" w:name="_Toc501474266"/>
      <w:bookmarkStart w:id="353" w:name="_Toc5030911"/>
      <w:bookmarkStart w:id="354" w:name="_Toc26431853"/>
      <w:r w:rsidRPr="003814BA">
        <w:rPr>
          <w:b/>
          <w:sz w:val="24"/>
          <w:szCs w:val="21"/>
        </w:rPr>
        <w:t>表</w:t>
      </w:r>
      <w:r w:rsidRPr="003814BA">
        <w:rPr>
          <w:b/>
          <w:sz w:val="24"/>
          <w:szCs w:val="21"/>
        </w:rPr>
        <w:t>8.</w:t>
      </w:r>
      <w:r w:rsidRPr="003814BA">
        <w:rPr>
          <w:rFonts w:hint="eastAsia"/>
          <w:b/>
          <w:sz w:val="24"/>
          <w:szCs w:val="21"/>
        </w:rPr>
        <w:t>3</w:t>
      </w:r>
      <w:r w:rsidRPr="003814BA">
        <w:rPr>
          <w:b/>
          <w:sz w:val="24"/>
          <w:szCs w:val="21"/>
        </w:rPr>
        <w:t xml:space="preserve">-1  </w:t>
      </w:r>
      <w:r w:rsidRPr="003814BA">
        <w:rPr>
          <w:b/>
          <w:sz w:val="24"/>
          <w:szCs w:val="21"/>
        </w:rPr>
        <w:t>环境保护图形标志的形状及颜色表</w:t>
      </w:r>
    </w:p>
    <w:tbl>
      <w:tblPr>
        <w:tblW w:w="5000" w:type="pct"/>
        <w:jc w:val="center"/>
        <w:tblBorders>
          <w:top w:val="single" w:sz="12" w:space="0" w:color="auto"/>
          <w:bottom w:val="single" w:sz="12" w:space="0" w:color="auto"/>
          <w:insideH w:val="single" w:sz="8" w:space="0" w:color="auto"/>
          <w:insideV w:val="single" w:sz="4" w:space="0" w:color="auto"/>
        </w:tblBorders>
        <w:tblLayout w:type="fixed"/>
        <w:tblLook w:val="0000" w:firstRow="0" w:lastRow="0" w:firstColumn="0" w:lastColumn="0" w:noHBand="0" w:noVBand="0"/>
      </w:tblPr>
      <w:tblGrid>
        <w:gridCol w:w="2431"/>
        <w:gridCol w:w="2430"/>
        <w:gridCol w:w="2430"/>
        <w:gridCol w:w="2223"/>
      </w:tblGrid>
      <w:tr w:rsidR="00A11162" w:rsidRPr="003814BA" w:rsidTr="00A11162">
        <w:trPr>
          <w:trHeight w:val="340"/>
          <w:jc w:val="center"/>
        </w:trPr>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标志名称</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形状</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背景颜色</w:t>
            </w:r>
          </w:p>
        </w:tc>
        <w:tc>
          <w:tcPr>
            <w:tcW w:w="2074"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图形颜色</w:t>
            </w:r>
          </w:p>
        </w:tc>
      </w:tr>
      <w:tr w:rsidR="00A11162" w:rsidRPr="003814BA" w:rsidTr="00A11162">
        <w:trPr>
          <w:trHeight w:val="340"/>
          <w:jc w:val="center"/>
        </w:trPr>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警告标志</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三角形边框</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黄色</w:t>
            </w:r>
          </w:p>
        </w:tc>
        <w:tc>
          <w:tcPr>
            <w:tcW w:w="2074"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黑色</w:t>
            </w:r>
          </w:p>
        </w:tc>
      </w:tr>
      <w:tr w:rsidR="00A11162" w:rsidRPr="003814BA" w:rsidTr="00A11162">
        <w:trPr>
          <w:trHeight w:val="340"/>
          <w:jc w:val="center"/>
        </w:trPr>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提示标志</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正方形边框</w:t>
            </w:r>
          </w:p>
        </w:tc>
        <w:tc>
          <w:tcPr>
            <w:tcW w:w="2267"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绿色</w:t>
            </w:r>
          </w:p>
        </w:tc>
        <w:tc>
          <w:tcPr>
            <w:tcW w:w="2074" w:type="dxa"/>
            <w:vAlign w:val="center"/>
          </w:tcPr>
          <w:p w:rsidR="00A11162" w:rsidRPr="003814BA" w:rsidRDefault="00A11162" w:rsidP="00A11162">
            <w:pPr>
              <w:pStyle w:val="af4"/>
              <w:ind w:firstLineChars="0" w:firstLine="0"/>
              <w:jc w:val="center"/>
              <w:rPr>
                <w:rFonts w:ascii="Times New Roman" w:hAnsi="Times New Roman"/>
                <w:lang w:val="zh-CN"/>
              </w:rPr>
            </w:pPr>
            <w:r w:rsidRPr="003814BA">
              <w:rPr>
                <w:rFonts w:ascii="Times New Roman" w:hAnsi="Times New Roman"/>
                <w:lang w:val="zh-CN"/>
              </w:rPr>
              <w:t>白色</w:t>
            </w:r>
          </w:p>
        </w:tc>
      </w:tr>
    </w:tbl>
    <w:p w:rsidR="00EA57CE" w:rsidRPr="003814BA" w:rsidRDefault="00EA57CE" w:rsidP="00EA57CE">
      <w:pPr>
        <w:pStyle w:val="2"/>
      </w:pPr>
      <w:bookmarkStart w:id="355" w:name="_Toc30082074"/>
      <w:r w:rsidRPr="003814BA">
        <w:rPr>
          <w:rFonts w:hint="eastAsia"/>
        </w:rPr>
        <w:t>8.4</w:t>
      </w:r>
      <w:r w:rsidRPr="003814BA">
        <w:t>环境监测计划</w:t>
      </w:r>
      <w:bookmarkEnd w:id="352"/>
      <w:bookmarkEnd w:id="353"/>
      <w:bookmarkEnd w:id="354"/>
      <w:bookmarkEnd w:id="355"/>
    </w:p>
    <w:p w:rsidR="0072058C" w:rsidRPr="003814BA" w:rsidRDefault="0072058C" w:rsidP="0072058C">
      <w:pPr>
        <w:snapToGrid w:val="0"/>
        <w:ind w:firstLine="560"/>
        <w:contextualSpacing/>
        <w:rPr>
          <w:rFonts w:cs="Times New Roman"/>
          <w:szCs w:val="28"/>
        </w:rPr>
      </w:pPr>
      <w:r w:rsidRPr="003814BA">
        <w:rPr>
          <w:rFonts w:cs="Times New Roman"/>
          <w:szCs w:val="28"/>
        </w:rPr>
        <w:t>为切实做好污水、废气、噪声、固废的达标排放及污染物排放总量控制工作，应制定科学、合理的环境监测计划以监视污染防治设施的运行。在监测计划中可委托有资质的环境保护部门根据环境管理的需要实施，另一部分则由企业自己承担，并将监测数据反馈于生产系统，促进生产与环保协调发展。企业应设立环境监测机构，配备必要的仪器设备，重点进行废水处理站运行效果的日常监测、工艺废气的定期监测和厂界噪声的定期监测。</w:t>
      </w:r>
    </w:p>
    <w:p w:rsidR="000B141C" w:rsidRPr="003814BA" w:rsidRDefault="0072058C" w:rsidP="0072058C">
      <w:pPr>
        <w:pStyle w:val="a3"/>
      </w:pPr>
      <w:r w:rsidRPr="003814BA">
        <w:rPr>
          <w:rFonts w:hint="eastAsia"/>
        </w:rPr>
        <w:t>8.4.1</w:t>
      </w:r>
      <w:r w:rsidRPr="003814BA">
        <w:rPr>
          <w:rFonts w:hint="eastAsia"/>
        </w:rPr>
        <w:t>污染源监测</w:t>
      </w:r>
    </w:p>
    <w:p w:rsidR="0072058C" w:rsidRPr="003814BA" w:rsidRDefault="0072058C" w:rsidP="0072058C">
      <w:pPr>
        <w:snapToGrid w:val="0"/>
        <w:ind w:firstLine="560"/>
        <w:contextualSpacing/>
        <w:rPr>
          <w:rFonts w:eastAsiaTheme="minorEastAsia" w:cs="Times New Roman"/>
          <w:szCs w:val="28"/>
        </w:rPr>
      </w:pPr>
      <w:r w:rsidRPr="003814BA">
        <w:rPr>
          <w:rFonts w:eastAsiaTheme="minorEastAsia" w:cs="Times New Roman" w:hint="eastAsia"/>
          <w:szCs w:val="28"/>
        </w:rPr>
        <w:t>根据《排污单位自行监测技术指南总则》（</w:t>
      </w:r>
      <w:r w:rsidRPr="003814BA">
        <w:rPr>
          <w:rFonts w:eastAsiaTheme="minorEastAsia" w:cs="Times New Roman" w:hint="eastAsia"/>
          <w:szCs w:val="28"/>
        </w:rPr>
        <w:t>HJ819-2017</w:t>
      </w:r>
      <w:r w:rsidRPr="003814BA">
        <w:rPr>
          <w:rFonts w:eastAsiaTheme="minorEastAsia" w:cs="Times New Roman" w:hint="eastAsia"/>
          <w:szCs w:val="28"/>
        </w:rPr>
        <w:t>）制定厂区污染源监测计划，具体</w:t>
      </w:r>
      <w:r w:rsidRPr="003814BA">
        <w:rPr>
          <w:rFonts w:eastAsiaTheme="minorEastAsia" w:cs="Times New Roman"/>
          <w:szCs w:val="28"/>
        </w:rPr>
        <w:t>见表</w:t>
      </w:r>
      <w:r w:rsidRPr="003814BA">
        <w:rPr>
          <w:rFonts w:eastAsiaTheme="minorEastAsia" w:cs="Times New Roman"/>
          <w:szCs w:val="28"/>
        </w:rPr>
        <w:t>8.</w:t>
      </w:r>
      <w:r w:rsidR="003E0C31" w:rsidRPr="003814BA">
        <w:rPr>
          <w:rFonts w:eastAsiaTheme="minorEastAsia" w:cs="Times New Roman" w:hint="eastAsia"/>
          <w:szCs w:val="28"/>
        </w:rPr>
        <w:t>4</w:t>
      </w:r>
      <w:r w:rsidRPr="003814BA">
        <w:rPr>
          <w:rFonts w:eastAsiaTheme="minorEastAsia" w:cs="Times New Roman"/>
          <w:szCs w:val="28"/>
        </w:rPr>
        <w:t>-</w:t>
      </w:r>
      <w:r w:rsidRPr="003814BA">
        <w:rPr>
          <w:rFonts w:eastAsiaTheme="minorEastAsia" w:cs="Times New Roman" w:hint="eastAsia"/>
          <w:szCs w:val="28"/>
        </w:rPr>
        <w:t>1</w:t>
      </w:r>
      <w:r w:rsidRPr="003814BA">
        <w:rPr>
          <w:rFonts w:eastAsiaTheme="minorEastAsia" w:cs="Times New Roman"/>
          <w:szCs w:val="28"/>
        </w:rPr>
        <w:t>。</w:t>
      </w:r>
    </w:p>
    <w:p w:rsidR="0072058C" w:rsidRPr="003814BA" w:rsidRDefault="0072058C" w:rsidP="0072058C">
      <w:pPr>
        <w:adjustRightInd w:val="0"/>
        <w:snapToGrid w:val="0"/>
        <w:ind w:firstLineChars="0" w:firstLine="0"/>
        <w:jc w:val="center"/>
        <w:rPr>
          <w:rFonts w:eastAsiaTheme="minorEastAsia" w:cs="Times New Roman"/>
          <w:b/>
          <w:sz w:val="24"/>
          <w:szCs w:val="24"/>
        </w:rPr>
      </w:pPr>
      <w:r w:rsidRPr="003814BA">
        <w:rPr>
          <w:rFonts w:eastAsiaTheme="minorEastAsia" w:cs="Times New Roman"/>
          <w:b/>
          <w:sz w:val="24"/>
          <w:szCs w:val="24"/>
        </w:rPr>
        <w:t>表</w:t>
      </w:r>
      <w:r w:rsidRPr="003814BA">
        <w:rPr>
          <w:rFonts w:eastAsiaTheme="minorEastAsia" w:cs="Times New Roman"/>
          <w:b/>
          <w:sz w:val="24"/>
          <w:szCs w:val="24"/>
        </w:rPr>
        <w:t>8.</w:t>
      </w:r>
      <w:r w:rsidR="003E0C31" w:rsidRPr="003814BA">
        <w:rPr>
          <w:rFonts w:eastAsiaTheme="minorEastAsia" w:cs="Times New Roman" w:hint="eastAsia"/>
          <w:b/>
          <w:sz w:val="24"/>
          <w:szCs w:val="24"/>
        </w:rPr>
        <w:t>4</w:t>
      </w:r>
      <w:r w:rsidRPr="003814BA">
        <w:rPr>
          <w:rFonts w:eastAsiaTheme="minorEastAsia" w:cs="Times New Roman"/>
          <w:b/>
          <w:sz w:val="24"/>
          <w:szCs w:val="24"/>
        </w:rPr>
        <w:t>-</w:t>
      </w:r>
      <w:r w:rsidRPr="003814BA">
        <w:rPr>
          <w:rFonts w:eastAsiaTheme="minorEastAsia" w:cs="Times New Roman" w:hint="eastAsia"/>
          <w:b/>
          <w:sz w:val="24"/>
          <w:szCs w:val="24"/>
        </w:rPr>
        <w:t xml:space="preserve">1 </w:t>
      </w:r>
      <w:r w:rsidRPr="003814BA">
        <w:rPr>
          <w:rFonts w:eastAsiaTheme="minorEastAsia" w:cs="Times New Roman" w:hint="eastAsia"/>
          <w:b/>
          <w:sz w:val="24"/>
          <w:szCs w:val="24"/>
        </w:rPr>
        <w:t>污染源监测计划表</w:t>
      </w:r>
    </w:p>
    <w:tbl>
      <w:tblPr>
        <w:tblW w:w="5000"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683"/>
        <w:gridCol w:w="986"/>
        <w:gridCol w:w="1985"/>
        <w:gridCol w:w="2268"/>
        <w:gridCol w:w="1425"/>
        <w:gridCol w:w="2167"/>
      </w:tblGrid>
      <w:tr w:rsidR="00841E6A" w:rsidRPr="003814BA" w:rsidTr="00841E6A">
        <w:trPr>
          <w:trHeight w:val="20"/>
          <w:jc w:val="center"/>
        </w:trPr>
        <w:tc>
          <w:tcPr>
            <w:tcW w:w="877" w:type="pct"/>
            <w:gridSpan w:val="2"/>
            <w:vAlign w:val="center"/>
          </w:tcPr>
          <w:p w:rsidR="0072058C" w:rsidRPr="003814BA" w:rsidRDefault="0072058C" w:rsidP="0072058C">
            <w:pPr>
              <w:spacing w:line="240" w:lineRule="auto"/>
              <w:ind w:firstLineChars="0" w:firstLine="0"/>
              <w:jc w:val="center"/>
              <w:rPr>
                <w:rFonts w:cs="Times New Roman"/>
                <w:b/>
                <w:sz w:val="21"/>
                <w:szCs w:val="20"/>
              </w:rPr>
            </w:pPr>
            <w:r w:rsidRPr="003814BA">
              <w:rPr>
                <w:rFonts w:cs="Times New Roman"/>
                <w:b/>
                <w:sz w:val="21"/>
                <w:szCs w:val="20"/>
              </w:rPr>
              <w:t>环境要素</w:t>
            </w:r>
          </w:p>
        </w:tc>
        <w:tc>
          <w:tcPr>
            <w:tcW w:w="1043" w:type="pct"/>
            <w:vAlign w:val="center"/>
          </w:tcPr>
          <w:p w:rsidR="0072058C" w:rsidRPr="003814BA" w:rsidRDefault="0072058C" w:rsidP="0072058C">
            <w:pPr>
              <w:spacing w:line="240" w:lineRule="auto"/>
              <w:ind w:firstLineChars="0" w:firstLine="0"/>
              <w:jc w:val="center"/>
              <w:rPr>
                <w:rFonts w:cs="Times New Roman"/>
                <w:b/>
                <w:sz w:val="21"/>
                <w:szCs w:val="20"/>
              </w:rPr>
            </w:pPr>
            <w:r w:rsidRPr="003814BA">
              <w:rPr>
                <w:rFonts w:cs="Times New Roman"/>
                <w:b/>
                <w:sz w:val="21"/>
                <w:szCs w:val="20"/>
              </w:rPr>
              <w:t>监测位置</w:t>
            </w:r>
          </w:p>
        </w:tc>
        <w:tc>
          <w:tcPr>
            <w:tcW w:w="1192" w:type="pct"/>
            <w:vAlign w:val="center"/>
          </w:tcPr>
          <w:p w:rsidR="0072058C" w:rsidRPr="003814BA" w:rsidRDefault="0072058C" w:rsidP="0072058C">
            <w:pPr>
              <w:spacing w:line="240" w:lineRule="auto"/>
              <w:ind w:firstLineChars="0" w:firstLine="0"/>
              <w:jc w:val="center"/>
              <w:rPr>
                <w:rFonts w:cs="Times New Roman"/>
                <w:b/>
                <w:sz w:val="21"/>
                <w:szCs w:val="20"/>
              </w:rPr>
            </w:pPr>
            <w:r w:rsidRPr="003814BA">
              <w:rPr>
                <w:rFonts w:cs="Times New Roman"/>
                <w:b/>
                <w:sz w:val="21"/>
                <w:szCs w:val="20"/>
              </w:rPr>
              <w:t>监测指标</w:t>
            </w:r>
          </w:p>
        </w:tc>
        <w:tc>
          <w:tcPr>
            <w:tcW w:w="749" w:type="pct"/>
            <w:vAlign w:val="center"/>
          </w:tcPr>
          <w:p w:rsidR="0072058C" w:rsidRPr="003814BA" w:rsidRDefault="0072058C" w:rsidP="0072058C">
            <w:pPr>
              <w:spacing w:line="240" w:lineRule="auto"/>
              <w:ind w:firstLineChars="0" w:firstLine="0"/>
              <w:jc w:val="center"/>
              <w:rPr>
                <w:rFonts w:cs="Times New Roman"/>
                <w:b/>
                <w:sz w:val="21"/>
                <w:szCs w:val="20"/>
              </w:rPr>
            </w:pPr>
            <w:r w:rsidRPr="003814BA">
              <w:rPr>
                <w:rFonts w:cs="Times New Roman"/>
                <w:b/>
                <w:sz w:val="21"/>
                <w:szCs w:val="20"/>
              </w:rPr>
              <w:t>监测频次</w:t>
            </w:r>
          </w:p>
        </w:tc>
        <w:tc>
          <w:tcPr>
            <w:tcW w:w="1139" w:type="pct"/>
            <w:vAlign w:val="center"/>
          </w:tcPr>
          <w:p w:rsidR="0072058C" w:rsidRPr="003814BA" w:rsidRDefault="0072058C" w:rsidP="0072058C">
            <w:pPr>
              <w:spacing w:line="240" w:lineRule="auto"/>
              <w:ind w:firstLineChars="0" w:firstLine="0"/>
              <w:jc w:val="center"/>
              <w:rPr>
                <w:rFonts w:cs="Times New Roman"/>
                <w:b/>
                <w:sz w:val="21"/>
                <w:szCs w:val="20"/>
              </w:rPr>
            </w:pPr>
            <w:r w:rsidRPr="003814BA">
              <w:rPr>
                <w:rFonts w:cs="Times New Roman"/>
                <w:b/>
                <w:sz w:val="21"/>
                <w:szCs w:val="20"/>
              </w:rPr>
              <w:t>执行排放标准</w:t>
            </w:r>
          </w:p>
        </w:tc>
      </w:tr>
      <w:tr w:rsidR="00841E6A" w:rsidRPr="003814BA" w:rsidTr="00841E6A">
        <w:trPr>
          <w:trHeight w:val="455"/>
          <w:jc w:val="center"/>
        </w:trPr>
        <w:tc>
          <w:tcPr>
            <w:tcW w:w="359" w:type="pct"/>
            <w:vMerge w:val="restar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废气</w:t>
            </w:r>
          </w:p>
        </w:tc>
        <w:tc>
          <w:tcPr>
            <w:tcW w:w="518"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有组</w:t>
            </w:r>
            <w:r w:rsidR="00615EB9" w:rsidRPr="003814BA">
              <w:rPr>
                <w:rFonts w:cs="Times New Roman"/>
                <w:sz w:val="21"/>
                <w:szCs w:val="20"/>
              </w:rPr>
              <w:t>织</w:t>
            </w:r>
          </w:p>
        </w:tc>
        <w:tc>
          <w:tcPr>
            <w:tcW w:w="1043"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H</w:t>
            </w:r>
            <w:r w:rsidRPr="003814BA">
              <w:rPr>
                <w:rFonts w:cs="Times New Roman" w:hint="eastAsia"/>
                <w:sz w:val="21"/>
                <w:szCs w:val="20"/>
              </w:rPr>
              <w:t>1</w:t>
            </w:r>
            <w:r w:rsidRPr="003814BA">
              <w:rPr>
                <w:rFonts w:cs="Times New Roman" w:hint="eastAsia"/>
                <w:sz w:val="21"/>
                <w:szCs w:val="20"/>
              </w:rPr>
              <w:t>排气筒</w:t>
            </w:r>
          </w:p>
        </w:tc>
        <w:tc>
          <w:tcPr>
            <w:tcW w:w="1192"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粉尘、非甲烷总烃</w:t>
            </w:r>
          </w:p>
        </w:tc>
        <w:tc>
          <w:tcPr>
            <w:tcW w:w="749" w:type="pct"/>
            <w:vMerge w:val="restart"/>
            <w:vAlign w:val="center"/>
          </w:tcPr>
          <w:p w:rsidR="00841E6A" w:rsidRPr="003814BA" w:rsidRDefault="00841E6A" w:rsidP="006E2588">
            <w:pPr>
              <w:spacing w:line="240" w:lineRule="auto"/>
              <w:ind w:firstLineChars="0" w:firstLine="0"/>
              <w:jc w:val="center"/>
              <w:rPr>
                <w:rFonts w:cs="Times New Roman"/>
                <w:sz w:val="21"/>
                <w:szCs w:val="20"/>
              </w:rPr>
            </w:pPr>
            <w:r w:rsidRPr="003814BA">
              <w:rPr>
                <w:rFonts w:cs="Times New Roman"/>
                <w:sz w:val="21"/>
                <w:szCs w:val="20"/>
              </w:rPr>
              <w:t>每半年一次</w:t>
            </w:r>
          </w:p>
        </w:tc>
        <w:tc>
          <w:tcPr>
            <w:tcW w:w="1139" w:type="pct"/>
            <w:vMerge w:val="restar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kern w:val="0"/>
                <w:sz w:val="21"/>
                <w:szCs w:val="21"/>
              </w:rPr>
              <w:t>《</w:t>
            </w:r>
            <w:r w:rsidRPr="003814BA">
              <w:rPr>
                <w:rFonts w:cs="Times New Roman" w:hint="eastAsia"/>
                <w:kern w:val="0"/>
                <w:sz w:val="21"/>
                <w:szCs w:val="21"/>
              </w:rPr>
              <w:t>合成树脂工业污染物</w:t>
            </w:r>
            <w:r w:rsidRPr="003814BA">
              <w:rPr>
                <w:rFonts w:cs="Times New Roman"/>
                <w:kern w:val="0"/>
                <w:sz w:val="21"/>
                <w:szCs w:val="21"/>
              </w:rPr>
              <w:t>排放标准》（</w:t>
            </w:r>
            <w:r w:rsidRPr="003814BA">
              <w:rPr>
                <w:rFonts w:cs="Times New Roman"/>
                <w:kern w:val="0"/>
                <w:sz w:val="21"/>
                <w:szCs w:val="21"/>
              </w:rPr>
              <w:t>GB</w:t>
            </w:r>
            <w:r w:rsidRPr="003814BA">
              <w:rPr>
                <w:rFonts w:cs="Times New Roman" w:hint="eastAsia"/>
                <w:kern w:val="0"/>
                <w:sz w:val="21"/>
                <w:szCs w:val="21"/>
              </w:rPr>
              <w:t>31572</w:t>
            </w:r>
            <w:r w:rsidRPr="003814BA">
              <w:rPr>
                <w:rFonts w:cs="Times New Roman"/>
                <w:kern w:val="0"/>
                <w:sz w:val="21"/>
                <w:szCs w:val="21"/>
              </w:rPr>
              <w:t>-</w:t>
            </w:r>
            <w:r w:rsidRPr="003814BA">
              <w:rPr>
                <w:rFonts w:cs="Times New Roman" w:hint="eastAsia"/>
                <w:kern w:val="0"/>
                <w:sz w:val="21"/>
                <w:szCs w:val="21"/>
              </w:rPr>
              <w:t>2015</w:t>
            </w:r>
            <w:r w:rsidRPr="003814BA">
              <w:rPr>
                <w:rFonts w:cs="Times New Roman"/>
                <w:kern w:val="0"/>
                <w:sz w:val="21"/>
                <w:szCs w:val="21"/>
              </w:rPr>
              <w:t>）</w:t>
            </w:r>
          </w:p>
        </w:tc>
      </w:tr>
      <w:tr w:rsidR="00841E6A" w:rsidRPr="003814BA" w:rsidTr="00841E6A">
        <w:trPr>
          <w:trHeight w:val="20"/>
          <w:jc w:val="center"/>
        </w:trPr>
        <w:tc>
          <w:tcPr>
            <w:tcW w:w="359" w:type="pct"/>
            <w:vMerge/>
            <w:vAlign w:val="center"/>
          </w:tcPr>
          <w:p w:rsidR="00841E6A" w:rsidRPr="003814BA" w:rsidRDefault="00841E6A" w:rsidP="0072058C">
            <w:pPr>
              <w:spacing w:line="240" w:lineRule="auto"/>
              <w:ind w:firstLineChars="0" w:firstLine="0"/>
              <w:jc w:val="center"/>
              <w:rPr>
                <w:rFonts w:cs="Times New Roman"/>
                <w:sz w:val="21"/>
                <w:szCs w:val="20"/>
              </w:rPr>
            </w:pPr>
          </w:p>
        </w:tc>
        <w:tc>
          <w:tcPr>
            <w:tcW w:w="518"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无组织</w:t>
            </w:r>
          </w:p>
        </w:tc>
        <w:tc>
          <w:tcPr>
            <w:tcW w:w="1043" w:type="pct"/>
            <w:vAlign w:val="center"/>
          </w:tcPr>
          <w:p w:rsidR="00841E6A" w:rsidRPr="003814BA" w:rsidRDefault="00841E6A" w:rsidP="00841E6A">
            <w:pPr>
              <w:spacing w:line="240" w:lineRule="auto"/>
              <w:ind w:firstLineChars="0" w:firstLine="0"/>
              <w:jc w:val="center"/>
              <w:rPr>
                <w:rFonts w:cs="Times New Roman"/>
                <w:sz w:val="21"/>
                <w:szCs w:val="20"/>
              </w:rPr>
            </w:pPr>
            <w:r w:rsidRPr="003814BA">
              <w:rPr>
                <w:rFonts w:cs="Times New Roman"/>
                <w:sz w:val="21"/>
                <w:szCs w:val="20"/>
              </w:rPr>
              <w:t>厂界</w:t>
            </w:r>
          </w:p>
        </w:tc>
        <w:tc>
          <w:tcPr>
            <w:tcW w:w="1192" w:type="pct"/>
            <w:vAlign w:val="center"/>
          </w:tcPr>
          <w:p w:rsidR="00841E6A" w:rsidRPr="003814BA" w:rsidRDefault="00841E6A" w:rsidP="00841E6A">
            <w:pPr>
              <w:spacing w:line="240" w:lineRule="auto"/>
              <w:ind w:firstLineChars="0" w:firstLine="0"/>
              <w:jc w:val="center"/>
              <w:rPr>
                <w:rFonts w:cs="Times New Roman"/>
                <w:sz w:val="21"/>
                <w:szCs w:val="20"/>
              </w:rPr>
            </w:pPr>
            <w:r w:rsidRPr="003814BA">
              <w:rPr>
                <w:rFonts w:cs="Times New Roman"/>
                <w:sz w:val="21"/>
                <w:szCs w:val="20"/>
              </w:rPr>
              <w:t>粉尘、非甲烷总烃</w:t>
            </w:r>
          </w:p>
        </w:tc>
        <w:tc>
          <w:tcPr>
            <w:tcW w:w="749" w:type="pct"/>
            <w:vMerge/>
            <w:vAlign w:val="center"/>
          </w:tcPr>
          <w:p w:rsidR="00841E6A" w:rsidRPr="003814BA" w:rsidRDefault="00841E6A" w:rsidP="00841E6A">
            <w:pPr>
              <w:spacing w:line="240" w:lineRule="auto"/>
              <w:ind w:firstLineChars="0" w:firstLine="0"/>
              <w:jc w:val="center"/>
              <w:rPr>
                <w:rFonts w:cs="Times New Roman"/>
                <w:sz w:val="21"/>
                <w:szCs w:val="20"/>
              </w:rPr>
            </w:pPr>
          </w:p>
        </w:tc>
        <w:tc>
          <w:tcPr>
            <w:tcW w:w="1139" w:type="pct"/>
            <w:vMerge/>
            <w:vAlign w:val="center"/>
          </w:tcPr>
          <w:p w:rsidR="00841E6A" w:rsidRPr="003814BA" w:rsidRDefault="00841E6A" w:rsidP="0072058C">
            <w:pPr>
              <w:spacing w:line="240" w:lineRule="auto"/>
              <w:ind w:firstLineChars="0" w:firstLine="0"/>
              <w:jc w:val="center"/>
              <w:rPr>
                <w:rFonts w:cs="Times New Roman"/>
                <w:kern w:val="0"/>
                <w:sz w:val="21"/>
                <w:szCs w:val="21"/>
              </w:rPr>
            </w:pPr>
          </w:p>
        </w:tc>
      </w:tr>
      <w:tr w:rsidR="00841E6A" w:rsidRPr="003814BA" w:rsidTr="00841E6A">
        <w:trPr>
          <w:trHeight w:val="544"/>
          <w:jc w:val="center"/>
        </w:trPr>
        <w:tc>
          <w:tcPr>
            <w:tcW w:w="877" w:type="pct"/>
            <w:gridSpan w:val="2"/>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废水</w:t>
            </w:r>
          </w:p>
        </w:tc>
        <w:tc>
          <w:tcPr>
            <w:tcW w:w="1043"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污水处理站出口</w:t>
            </w:r>
          </w:p>
        </w:tc>
        <w:tc>
          <w:tcPr>
            <w:tcW w:w="1192"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水量、</w:t>
            </w:r>
            <w:r w:rsidRPr="003814BA">
              <w:rPr>
                <w:rFonts w:cs="Times New Roman"/>
                <w:sz w:val="21"/>
                <w:szCs w:val="20"/>
              </w:rPr>
              <w:t>COD</w:t>
            </w:r>
            <w:r w:rsidRPr="003814BA">
              <w:rPr>
                <w:rFonts w:cs="Times New Roman"/>
                <w:sz w:val="21"/>
                <w:szCs w:val="20"/>
              </w:rPr>
              <w:t>、</w:t>
            </w:r>
            <w:r w:rsidRPr="003814BA">
              <w:rPr>
                <w:rFonts w:cs="Times New Roman"/>
                <w:sz w:val="21"/>
                <w:szCs w:val="20"/>
              </w:rPr>
              <w:t>SS</w:t>
            </w:r>
            <w:r w:rsidRPr="003814BA">
              <w:rPr>
                <w:rFonts w:cs="Times New Roman"/>
                <w:sz w:val="21"/>
                <w:szCs w:val="20"/>
              </w:rPr>
              <w:t>、氨氮、总磷</w:t>
            </w:r>
          </w:p>
        </w:tc>
        <w:tc>
          <w:tcPr>
            <w:tcW w:w="749" w:type="pct"/>
            <w:vAlign w:val="center"/>
          </w:tcPr>
          <w:p w:rsidR="00841E6A" w:rsidRPr="003814BA" w:rsidRDefault="00841E6A" w:rsidP="003E0C31">
            <w:pPr>
              <w:spacing w:line="240" w:lineRule="auto"/>
              <w:ind w:firstLineChars="0" w:firstLine="0"/>
              <w:jc w:val="center"/>
              <w:rPr>
                <w:rFonts w:cs="Times New Roman"/>
                <w:sz w:val="21"/>
                <w:szCs w:val="20"/>
              </w:rPr>
            </w:pPr>
            <w:r w:rsidRPr="003814BA">
              <w:rPr>
                <w:rFonts w:cs="Times New Roman"/>
                <w:sz w:val="21"/>
                <w:szCs w:val="20"/>
              </w:rPr>
              <w:t>每年一次</w:t>
            </w:r>
          </w:p>
        </w:tc>
        <w:tc>
          <w:tcPr>
            <w:tcW w:w="1139"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hint="eastAsia"/>
                <w:sz w:val="21"/>
                <w:szCs w:val="20"/>
              </w:rPr>
              <w:t>《污水综合排放标准》（</w:t>
            </w:r>
            <w:r w:rsidRPr="003814BA">
              <w:rPr>
                <w:rFonts w:cs="Times New Roman"/>
                <w:sz w:val="21"/>
                <w:szCs w:val="20"/>
              </w:rPr>
              <w:t>GB 8978-1996</w:t>
            </w:r>
            <w:r w:rsidRPr="003814BA">
              <w:rPr>
                <w:rFonts w:cs="Times New Roman" w:hint="eastAsia"/>
                <w:sz w:val="21"/>
                <w:szCs w:val="20"/>
              </w:rPr>
              <w:t>）</w:t>
            </w:r>
          </w:p>
        </w:tc>
      </w:tr>
      <w:tr w:rsidR="00841E6A" w:rsidRPr="003814BA" w:rsidTr="00841E6A">
        <w:trPr>
          <w:trHeight w:val="20"/>
          <w:jc w:val="center"/>
        </w:trPr>
        <w:tc>
          <w:tcPr>
            <w:tcW w:w="877" w:type="pct"/>
            <w:gridSpan w:val="2"/>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噪声</w:t>
            </w:r>
          </w:p>
        </w:tc>
        <w:tc>
          <w:tcPr>
            <w:tcW w:w="1043"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厂区四周，界外</w:t>
            </w:r>
            <w:r w:rsidRPr="003814BA">
              <w:rPr>
                <w:rFonts w:cs="Times New Roman"/>
                <w:sz w:val="21"/>
                <w:szCs w:val="20"/>
              </w:rPr>
              <w:t>1m</w:t>
            </w:r>
          </w:p>
        </w:tc>
        <w:tc>
          <w:tcPr>
            <w:tcW w:w="1192"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Leq(A)</w:t>
            </w:r>
          </w:p>
        </w:tc>
        <w:tc>
          <w:tcPr>
            <w:tcW w:w="749"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每季度一次</w:t>
            </w:r>
          </w:p>
          <w:p w:rsidR="00841E6A" w:rsidRPr="003814BA" w:rsidRDefault="00841E6A" w:rsidP="00841E6A">
            <w:pPr>
              <w:spacing w:line="240" w:lineRule="auto"/>
              <w:ind w:firstLineChars="0" w:firstLine="0"/>
              <w:jc w:val="center"/>
              <w:rPr>
                <w:rFonts w:cs="Times New Roman"/>
                <w:sz w:val="21"/>
                <w:szCs w:val="20"/>
              </w:rPr>
            </w:pPr>
            <w:r w:rsidRPr="003814BA">
              <w:rPr>
                <w:rFonts w:cs="Times New Roman"/>
                <w:sz w:val="21"/>
                <w:szCs w:val="20"/>
              </w:rPr>
              <w:t>每次</w:t>
            </w:r>
            <w:r w:rsidRPr="003814BA">
              <w:rPr>
                <w:rFonts w:cs="Times New Roman"/>
                <w:sz w:val="21"/>
                <w:szCs w:val="20"/>
              </w:rPr>
              <w:t>1</w:t>
            </w:r>
            <w:r w:rsidRPr="003814BA">
              <w:rPr>
                <w:rFonts w:cs="Times New Roman"/>
                <w:sz w:val="21"/>
                <w:szCs w:val="20"/>
              </w:rPr>
              <w:t>天</w:t>
            </w:r>
          </w:p>
          <w:p w:rsidR="00841E6A" w:rsidRPr="003814BA" w:rsidRDefault="00841E6A" w:rsidP="00841E6A">
            <w:pPr>
              <w:spacing w:line="240" w:lineRule="auto"/>
              <w:ind w:firstLineChars="0" w:firstLine="0"/>
              <w:jc w:val="center"/>
              <w:rPr>
                <w:rFonts w:cs="Times New Roman"/>
                <w:b/>
                <w:sz w:val="21"/>
                <w:szCs w:val="20"/>
              </w:rPr>
            </w:pPr>
            <w:r w:rsidRPr="003814BA">
              <w:rPr>
                <w:rFonts w:cs="Times New Roman"/>
                <w:sz w:val="21"/>
                <w:szCs w:val="20"/>
              </w:rPr>
              <w:t>昼夜各一次</w:t>
            </w:r>
          </w:p>
        </w:tc>
        <w:tc>
          <w:tcPr>
            <w:tcW w:w="1139" w:type="pct"/>
            <w:vAlign w:val="center"/>
          </w:tcPr>
          <w:p w:rsidR="00841E6A" w:rsidRPr="003814BA" w:rsidRDefault="00841E6A" w:rsidP="0072058C">
            <w:pPr>
              <w:spacing w:line="240" w:lineRule="auto"/>
              <w:ind w:firstLineChars="0" w:firstLine="0"/>
              <w:jc w:val="center"/>
              <w:rPr>
                <w:rFonts w:cs="Times New Roman"/>
                <w:sz w:val="21"/>
                <w:szCs w:val="20"/>
              </w:rPr>
            </w:pPr>
            <w:r w:rsidRPr="003814BA">
              <w:rPr>
                <w:rFonts w:cs="Times New Roman"/>
                <w:sz w:val="21"/>
                <w:szCs w:val="20"/>
              </w:rPr>
              <w:t>《工业企业厂界环境噪声排放标准》（</w:t>
            </w:r>
            <w:r w:rsidRPr="003814BA">
              <w:rPr>
                <w:rFonts w:cs="Times New Roman"/>
                <w:sz w:val="21"/>
                <w:szCs w:val="20"/>
              </w:rPr>
              <w:t>GB12348-2008</w:t>
            </w:r>
            <w:r w:rsidRPr="003814BA">
              <w:rPr>
                <w:rFonts w:cs="Times New Roman"/>
                <w:sz w:val="21"/>
                <w:szCs w:val="20"/>
              </w:rPr>
              <w:t>）</w:t>
            </w:r>
          </w:p>
        </w:tc>
      </w:tr>
    </w:tbl>
    <w:p w:rsidR="0072058C" w:rsidRPr="003814BA" w:rsidRDefault="0072058C" w:rsidP="0072058C">
      <w:pPr>
        <w:snapToGrid w:val="0"/>
        <w:ind w:firstLineChars="0" w:firstLine="561"/>
        <w:contextualSpacing/>
        <w:rPr>
          <w:rFonts w:eastAsiaTheme="minorEastAsia" w:cs="Times New Roman"/>
          <w:szCs w:val="28"/>
        </w:rPr>
      </w:pPr>
      <w:r w:rsidRPr="003814BA">
        <w:rPr>
          <w:rFonts w:eastAsiaTheme="minorEastAsia" w:cs="Times New Roman"/>
          <w:szCs w:val="28"/>
        </w:rPr>
        <w:t>在监测单位出具环境监测报告之后，企业应当将监测数据归类、归档，妥善保存。对于监测结果所反映的环保问题应及时采取措施，及时纠正，确保污染物排放达标。</w:t>
      </w:r>
    </w:p>
    <w:p w:rsidR="0072058C" w:rsidRPr="003814BA" w:rsidRDefault="003E0C31" w:rsidP="003E0C31">
      <w:pPr>
        <w:pStyle w:val="a3"/>
      </w:pPr>
      <w:r w:rsidRPr="003814BA">
        <w:rPr>
          <w:rFonts w:hint="eastAsia"/>
        </w:rPr>
        <w:t>8.4.2</w:t>
      </w:r>
      <w:r w:rsidRPr="003814BA">
        <w:rPr>
          <w:rFonts w:hint="eastAsia"/>
        </w:rPr>
        <w:t>环境质量监测</w:t>
      </w:r>
    </w:p>
    <w:p w:rsidR="003E0C31" w:rsidRPr="003814BA" w:rsidRDefault="006E2588" w:rsidP="003E0C31">
      <w:pPr>
        <w:ind w:firstLine="560"/>
        <w:jc w:val="left"/>
        <w:rPr>
          <w:rFonts w:cs="Times New Roman"/>
          <w:kern w:val="0"/>
          <w:szCs w:val="28"/>
        </w:rPr>
      </w:pPr>
      <w:r w:rsidRPr="003814BA">
        <w:rPr>
          <w:rFonts w:cs="Times New Roman"/>
          <w:kern w:val="0"/>
          <w:szCs w:val="28"/>
        </w:rPr>
        <w:lastRenderedPageBreak/>
        <w:t>声环境质量监测：在厂界东、南、西、北各布设</w:t>
      </w:r>
      <w:r w:rsidRPr="003814BA">
        <w:rPr>
          <w:rFonts w:cs="Times New Roman"/>
          <w:kern w:val="0"/>
          <w:szCs w:val="28"/>
        </w:rPr>
        <w:t>1</w:t>
      </w:r>
      <w:r w:rsidRPr="003814BA">
        <w:rPr>
          <w:rFonts w:cs="Times New Roman"/>
          <w:kern w:val="0"/>
          <w:szCs w:val="28"/>
        </w:rPr>
        <w:t>个点，每半年监测一次，每次连续监测</w:t>
      </w:r>
      <w:r w:rsidRPr="003814BA">
        <w:rPr>
          <w:rFonts w:cs="Times New Roman"/>
          <w:kern w:val="0"/>
          <w:szCs w:val="28"/>
        </w:rPr>
        <w:t>1</w:t>
      </w:r>
      <w:r w:rsidRPr="003814BA">
        <w:rPr>
          <w:rFonts w:cs="Times New Roman"/>
          <w:kern w:val="0"/>
          <w:szCs w:val="28"/>
        </w:rPr>
        <w:t>天，每天昼夜各一次。</w:t>
      </w:r>
    </w:p>
    <w:p w:rsidR="006832D5" w:rsidRPr="003814BA" w:rsidRDefault="006832D5" w:rsidP="003E0C31">
      <w:pPr>
        <w:ind w:firstLine="560"/>
        <w:jc w:val="left"/>
        <w:rPr>
          <w:rFonts w:cs="Times New Roman"/>
          <w:kern w:val="0"/>
          <w:szCs w:val="28"/>
        </w:rPr>
      </w:pPr>
      <w:r w:rsidRPr="003814BA">
        <w:rPr>
          <w:rFonts w:cs="Times New Roman" w:hint="eastAsia"/>
          <w:kern w:val="0"/>
          <w:szCs w:val="28"/>
        </w:rPr>
        <w:t>地下水环境质量监测：</w:t>
      </w:r>
      <w:r w:rsidRPr="003814BA">
        <w:rPr>
          <w:lang w:bidi="zh-CN"/>
        </w:rPr>
        <w:t>每年监测一次。监测层位：浅层潜水含水层；采样深度：水位以下</w:t>
      </w:r>
      <w:r w:rsidRPr="003814BA">
        <w:rPr>
          <w:lang w:bidi="zh-CN"/>
        </w:rPr>
        <w:t>1.0</w:t>
      </w:r>
      <w:r w:rsidRPr="003814BA">
        <w:rPr>
          <w:lang w:bidi="zh-CN"/>
        </w:rPr>
        <w:t>米之内；监测因子：水位、</w:t>
      </w:r>
      <w:r w:rsidRPr="003814BA">
        <w:rPr>
          <w:lang w:bidi="zh-CN"/>
        </w:rPr>
        <w:t>pH</w:t>
      </w:r>
      <w:r w:rsidRPr="003814BA">
        <w:rPr>
          <w:lang w:bidi="zh-CN"/>
        </w:rPr>
        <w:t>、高锰酸盐指数等。</w:t>
      </w:r>
    </w:p>
    <w:p w:rsidR="003D3C6E" w:rsidRPr="003814BA" w:rsidRDefault="003D3C6E" w:rsidP="003D3C6E">
      <w:pPr>
        <w:ind w:firstLine="560"/>
      </w:pPr>
      <w:r w:rsidRPr="003814BA">
        <w:t>上述污染源监测及环境质量监测若企业不具备监测条件，可委托有资质的环境监测部门进行监测，监测结果以报表形式上报当地环境保护主管部门。</w:t>
      </w:r>
    </w:p>
    <w:p w:rsidR="003D3C6E" w:rsidRPr="003814BA" w:rsidRDefault="003D3C6E" w:rsidP="003D3C6E">
      <w:pPr>
        <w:pStyle w:val="a3"/>
      </w:pPr>
      <w:r w:rsidRPr="003814BA">
        <w:rPr>
          <w:rFonts w:hint="eastAsia"/>
        </w:rPr>
        <w:t>8.4.3</w:t>
      </w:r>
      <w:r w:rsidRPr="003814BA">
        <w:t>监测数据分析与处理</w:t>
      </w:r>
    </w:p>
    <w:p w:rsidR="003D3C6E" w:rsidRPr="003814BA" w:rsidRDefault="003D3C6E" w:rsidP="003D3C6E">
      <w:pPr>
        <w:ind w:firstLine="560"/>
      </w:pPr>
      <w:r w:rsidRPr="003814BA">
        <w:t>（</w:t>
      </w:r>
      <w:r w:rsidRPr="003814BA">
        <w:t>1</w:t>
      </w:r>
      <w:r w:rsidRPr="003814BA">
        <w:t>）接受并密切配合环保部门的定期监测，积累数据资料，搞好环境统计工作，为治理工作现状和今后工作改进提供依据。</w:t>
      </w:r>
    </w:p>
    <w:p w:rsidR="003D3C6E" w:rsidRPr="003814BA" w:rsidRDefault="003D3C6E" w:rsidP="003D3C6E">
      <w:pPr>
        <w:ind w:firstLine="560"/>
      </w:pPr>
      <w:r w:rsidRPr="003814BA">
        <w:t>（</w:t>
      </w:r>
      <w:r w:rsidRPr="003814BA">
        <w:t>2</w:t>
      </w:r>
      <w:r w:rsidRPr="003814BA">
        <w:t>）在监测过程中，如发现某参数有超标异常情况，则分析原因并报告管理机构，及时采取改进生产或加强污染控制的措施；</w:t>
      </w:r>
    </w:p>
    <w:p w:rsidR="003D3C6E" w:rsidRPr="003814BA" w:rsidRDefault="003D3C6E" w:rsidP="003D3C6E">
      <w:pPr>
        <w:ind w:firstLine="560"/>
      </w:pPr>
      <w:r w:rsidRPr="003814BA">
        <w:t>（</w:t>
      </w:r>
      <w:r w:rsidRPr="003814BA">
        <w:t>3</w:t>
      </w:r>
      <w:r w:rsidRPr="003814BA">
        <w:t>）建立合理可行的监测质量保证措施；保证监测数据客观、公正、准确、可靠、不受行政和其它因素的干预。</w:t>
      </w:r>
    </w:p>
    <w:p w:rsidR="003D3C6E" w:rsidRPr="003814BA" w:rsidRDefault="003D3C6E" w:rsidP="003D3C6E">
      <w:pPr>
        <w:ind w:firstLine="560"/>
      </w:pPr>
      <w:r w:rsidRPr="003814BA">
        <w:t>（</w:t>
      </w:r>
      <w:r w:rsidRPr="003814BA">
        <w:t>4</w:t>
      </w:r>
      <w:r w:rsidRPr="003814BA">
        <w:t>）定期（月、季、年）对监测数据进行综合分析，掌握废气、污水、噪声达标排放情况，并向管理机构做出书面汇报。</w:t>
      </w:r>
    </w:p>
    <w:p w:rsidR="003D3C6E" w:rsidRPr="003814BA" w:rsidRDefault="003D3C6E" w:rsidP="003D3C6E">
      <w:pPr>
        <w:ind w:firstLine="560"/>
      </w:pPr>
      <w:r w:rsidRPr="003814BA">
        <w:t>（</w:t>
      </w:r>
      <w:r w:rsidRPr="003814BA">
        <w:t>5</w:t>
      </w:r>
      <w:r w:rsidRPr="003814BA">
        <w:t>）雨水排口、污水接管口、各废气排放口、一般固体废物贮存场所均设明确标识。</w:t>
      </w:r>
    </w:p>
    <w:p w:rsidR="00EA2A8F" w:rsidRPr="003814BA" w:rsidRDefault="00EA2A8F" w:rsidP="00EA2A8F">
      <w:pPr>
        <w:pStyle w:val="2"/>
        <w:rPr>
          <w:kern w:val="0"/>
        </w:rPr>
      </w:pPr>
      <w:bookmarkStart w:id="356" w:name="_Toc30082075"/>
      <w:r w:rsidRPr="003814BA">
        <w:rPr>
          <w:rFonts w:hint="eastAsia"/>
        </w:rPr>
        <w:t>8.5</w:t>
      </w:r>
      <w:r w:rsidRPr="003814BA">
        <w:rPr>
          <w:rFonts w:hint="eastAsia"/>
          <w:kern w:val="0"/>
        </w:rPr>
        <w:t>信息报告和信息公开</w:t>
      </w:r>
      <w:bookmarkEnd w:id="356"/>
    </w:p>
    <w:p w:rsidR="00EA2A8F" w:rsidRPr="003814BA" w:rsidRDefault="00EA2A8F" w:rsidP="00EA2A8F">
      <w:pPr>
        <w:pStyle w:val="a3"/>
      </w:pPr>
      <w:r w:rsidRPr="003814BA">
        <w:t>8.</w:t>
      </w:r>
      <w:r w:rsidRPr="003814BA">
        <w:rPr>
          <w:rFonts w:hint="eastAsia"/>
        </w:rPr>
        <w:t>5</w:t>
      </w:r>
      <w:r w:rsidRPr="003814BA">
        <w:t xml:space="preserve">.1 </w:t>
      </w:r>
      <w:r w:rsidRPr="003814BA">
        <w:rPr>
          <w:rFonts w:hint="eastAsia"/>
        </w:rPr>
        <w:t>公开内容</w:t>
      </w:r>
    </w:p>
    <w:p w:rsidR="00EA2A8F" w:rsidRPr="003814BA" w:rsidRDefault="00EA2A8F" w:rsidP="00EA2A8F">
      <w:pPr>
        <w:ind w:firstLine="560"/>
      </w:pPr>
      <w:r w:rsidRPr="003814BA">
        <w:rPr>
          <w:rFonts w:hint="eastAsia"/>
        </w:rPr>
        <w:t>建设单位应将自行监测工作开展情况及监测结果向社会公众公开，公开内容应包括：</w:t>
      </w:r>
    </w:p>
    <w:p w:rsidR="00EA2A8F" w:rsidRPr="003814BA" w:rsidRDefault="00EA2A8F" w:rsidP="00EA2A8F">
      <w:pPr>
        <w:ind w:firstLine="560"/>
      </w:pPr>
      <w:r w:rsidRPr="003814BA">
        <w:rPr>
          <w:rFonts w:hint="eastAsia"/>
        </w:rPr>
        <w:t>（</w:t>
      </w:r>
      <w:r w:rsidRPr="003814BA">
        <w:t>1</w:t>
      </w:r>
      <w:r w:rsidRPr="003814BA">
        <w:rPr>
          <w:rFonts w:hint="eastAsia"/>
        </w:rPr>
        <w:t>）基础信息：企业名称、法人代表、所属行业、地理位置、生产周期、联系方式、委托监测机构名称等；</w:t>
      </w:r>
    </w:p>
    <w:p w:rsidR="00EA2A8F" w:rsidRPr="003814BA" w:rsidRDefault="00EA2A8F" w:rsidP="00EA2A8F">
      <w:pPr>
        <w:ind w:firstLine="560"/>
      </w:pPr>
      <w:r w:rsidRPr="003814BA">
        <w:rPr>
          <w:rFonts w:hint="eastAsia"/>
        </w:rPr>
        <w:t>（</w:t>
      </w:r>
      <w:r w:rsidRPr="003814BA">
        <w:t>2</w:t>
      </w:r>
      <w:r w:rsidRPr="003814BA">
        <w:rPr>
          <w:rFonts w:hint="eastAsia"/>
        </w:rPr>
        <w:t>）自行监测方案；</w:t>
      </w:r>
    </w:p>
    <w:p w:rsidR="00EA2A8F" w:rsidRPr="003814BA" w:rsidRDefault="00EA2A8F" w:rsidP="00EA2A8F">
      <w:pPr>
        <w:ind w:firstLine="560"/>
      </w:pPr>
      <w:r w:rsidRPr="003814BA">
        <w:rPr>
          <w:rFonts w:hint="eastAsia"/>
        </w:rPr>
        <w:t>（</w:t>
      </w:r>
      <w:r w:rsidRPr="003814BA">
        <w:t>3</w:t>
      </w:r>
      <w:r w:rsidRPr="003814BA">
        <w:rPr>
          <w:rFonts w:hint="eastAsia"/>
        </w:rPr>
        <w:t>）自行监测结果：全部监测点位、监测时间、污染物种类及浓度、标准限值、达标情况、超标倍数、污染物排放方式及排放去向；</w:t>
      </w:r>
    </w:p>
    <w:p w:rsidR="00EA2A8F" w:rsidRPr="003814BA" w:rsidRDefault="00EA2A8F" w:rsidP="00EA2A8F">
      <w:pPr>
        <w:ind w:firstLine="560"/>
      </w:pPr>
      <w:r w:rsidRPr="003814BA">
        <w:rPr>
          <w:rFonts w:hint="eastAsia"/>
        </w:rPr>
        <w:t>（</w:t>
      </w:r>
      <w:r w:rsidRPr="003814BA">
        <w:t>4</w:t>
      </w:r>
      <w:r w:rsidRPr="003814BA">
        <w:rPr>
          <w:rFonts w:hint="eastAsia"/>
        </w:rPr>
        <w:t>）未开展自行监测的原因；</w:t>
      </w:r>
    </w:p>
    <w:p w:rsidR="00EA2A8F" w:rsidRPr="003814BA" w:rsidRDefault="00EA2A8F" w:rsidP="00EA2A8F">
      <w:pPr>
        <w:ind w:firstLine="560"/>
      </w:pPr>
      <w:r w:rsidRPr="003814BA">
        <w:rPr>
          <w:rFonts w:hint="eastAsia"/>
        </w:rPr>
        <w:t>（</w:t>
      </w:r>
      <w:r w:rsidRPr="003814BA">
        <w:t>5</w:t>
      </w:r>
      <w:r w:rsidRPr="003814BA">
        <w:rPr>
          <w:rFonts w:hint="eastAsia"/>
        </w:rPr>
        <w:t>）污染源监测年度报告。</w:t>
      </w:r>
    </w:p>
    <w:p w:rsidR="00EA2A8F" w:rsidRPr="003814BA" w:rsidRDefault="00EA2A8F" w:rsidP="009D3700">
      <w:pPr>
        <w:pStyle w:val="a3"/>
      </w:pPr>
      <w:r w:rsidRPr="003814BA">
        <w:lastRenderedPageBreak/>
        <w:t>8.</w:t>
      </w:r>
      <w:r w:rsidR="009D3700" w:rsidRPr="003814BA">
        <w:rPr>
          <w:rFonts w:hint="eastAsia"/>
        </w:rPr>
        <w:t>5</w:t>
      </w:r>
      <w:r w:rsidRPr="003814BA">
        <w:t xml:space="preserve">.2 </w:t>
      </w:r>
      <w:r w:rsidRPr="003814BA">
        <w:rPr>
          <w:rFonts w:hint="eastAsia"/>
        </w:rPr>
        <w:t>公开方式</w:t>
      </w:r>
    </w:p>
    <w:p w:rsidR="00EA2A8F" w:rsidRPr="003814BA" w:rsidRDefault="00EA2A8F" w:rsidP="00EA2A8F">
      <w:pPr>
        <w:ind w:firstLine="560"/>
      </w:pPr>
      <w:r w:rsidRPr="003814BA">
        <w:rPr>
          <w:rFonts w:hint="eastAsia"/>
        </w:rPr>
        <w:t>建设单位可通过对外网站、报纸、广播、电视等便于公众知晓的方式公开自行监测信息。同时，应当在省级或地市级生态环境主管部门统一组织建立的公布平台上公开自行监测信息，并至少保存一年。</w:t>
      </w:r>
    </w:p>
    <w:p w:rsidR="00EA2A8F" w:rsidRPr="003814BA" w:rsidRDefault="00EA2A8F" w:rsidP="009D3700">
      <w:pPr>
        <w:pStyle w:val="a3"/>
      </w:pPr>
      <w:r w:rsidRPr="003814BA">
        <w:t>8.</w:t>
      </w:r>
      <w:r w:rsidR="009D3700" w:rsidRPr="003814BA">
        <w:rPr>
          <w:rFonts w:hint="eastAsia"/>
        </w:rPr>
        <w:t>5</w:t>
      </w:r>
      <w:r w:rsidRPr="003814BA">
        <w:t xml:space="preserve">.3 </w:t>
      </w:r>
      <w:r w:rsidRPr="003814BA">
        <w:rPr>
          <w:rFonts w:hint="eastAsia"/>
        </w:rPr>
        <w:t>公开期限</w:t>
      </w:r>
    </w:p>
    <w:p w:rsidR="00EA2A8F" w:rsidRPr="003814BA" w:rsidRDefault="00EA2A8F" w:rsidP="00EA2A8F">
      <w:pPr>
        <w:ind w:firstLine="560"/>
      </w:pPr>
      <w:r w:rsidRPr="003814BA">
        <w:rPr>
          <w:rFonts w:hint="eastAsia"/>
        </w:rPr>
        <w:t>建设单位自行监测信息按以下要求的时限公开：</w:t>
      </w:r>
    </w:p>
    <w:p w:rsidR="00EA2A8F" w:rsidRPr="003814BA" w:rsidRDefault="00EA2A8F" w:rsidP="00EA2A8F">
      <w:pPr>
        <w:ind w:firstLine="560"/>
      </w:pPr>
      <w:r w:rsidRPr="003814BA">
        <w:rPr>
          <w:rFonts w:hint="eastAsia"/>
        </w:rPr>
        <w:t>（</w:t>
      </w:r>
      <w:r w:rsidRPr="003814BA">
        <w:t>1</w:t>
      </w:r>
      <w:r w:rsidRPr="003814BA">
        <w:rPr>
          <w:rFonts w:hint="eastAsia"/>
        </w:rPr>
        <w:t>）企业基础信息应随监测数据一并公布，基础信息、自行监测方案如有调整变化时，应于变更后的五日内公布最新内容；</w:t>
      </w:r>
    </w:p>
    <w:p w:rsidR="00EA2A8F" w:rsidRPr="003814BA" w:rsidRDefault="00EA2A8F" w:rsidP="009D3700">
      <w:pPr>
        <w:ind w:firstLine="560"/>
      </w:pPr>
      <w:r w:rsidRPr="003814BA">
        <w:rPr>
          <w:rFonts w:hint="eastAsia"/>
        </w:rPr>
        <w:t>（</w:t>
      </w:r>
      <w:r w:rsidRPr="003814BA">
        <w:t>2</w:t>
      </w:r>
      <w:r w:rsidRPr="003814BA">
        <w:rPr>
          <w:rFonts w:hint="eastAsia"/>
        </w:rPr>
        <w:t>）手工监测数据应于每次监测完成后的次日公布；</w:t>
      </w:r>
    </w:p>
    <w:p w:rsidR="00EA2A8F" w:rsidRPr="003814BA" w:rsidRDefault="00EA2A8F" w:rsidP="00EA2A8F">
      <w:pPr>
        <w:ind w:firstLine="560"/>
      </w:pPr>
      <w:r w:rsidRPr="003814BA">
        <w:rPr>
          <w:rFonts w:hint="eastAsia"/>
        </w:rPr>
        <w:t>（</w:t>
      </w:r>
      <w:r w:rsidR="009D3700" w:rsidRPr="003814BA">
        <w:rPr>
          <w:rFonts w:hint="eastAsia"/>
        </w:rPr>
        <w:t>3</w:t>
      </w:r>
      <w:r w:rsidRPr="003814BA">
        <w:rPr>
          <w:rFonts w:hint="eastAsia"/>
        </w:rPr>
        <w:t>）每年一月底前公布上年度自行监测年度报告。</w:t>
      </w:r>
    </w:p>
    <w:p w:rsidR="003D3C6E" w:rsidRPr="003814BA" w:rsidRDefault="003D3C6E" w:rsidP="003D3C6E">
      <w:pPr>
        <w:pStyle w:val="2"/>
      </w:pPr>
      <w:bookmarkStart w:id="357" w:name="_Toc501474268"/>
      <w:bookmarkStart w:id="358" w:name="_Toc5030916"/>
      <w:bookmarkStart w:id="359" w:name="_Toc26431855"/>
      <w:bookmarkStart w:id="360" w:name="_Toc30082076"/>
      <w:r w:rsidRPr="003814BA">
        <w:rPr>
          <w:rFonts w:hint="eastAsia"/>
        </w:rPr>
        <w:t>8.6</w:t>
      </w:r>
      <w:r w:rsidRPr="003814BA">
        <w:t>污染物排放清单及总量控制指标</w:t>
      </w:r>
      <w:bookmarkEnd w:id="357"/>
      <w:bookmarkEnd w:id="358"/>
      <w:bookmarkEnd w:id="359"/>
      <w:bookmarkEnd w:id="360"/>
    </w:p>
    <w:p w:rsidR="003D3C6E" w:rsidRPr="003814BA" w:rsidRDefault="003D3C6E" w:rsidP="003D3C6E">
      <w:pPr>
        <w:pStyle w:val="a3"/>
      </w:pPr>
      <w:bookmarkStart w:id="361" w:name="_Toc5030917"/>
      <w:r w:rsidRPr="003814BA">
        <w:rPr>
          <w:rFonts w:hint="eastAsia"/>
        </w:rPr>
        <w:t>8.6.1</w:t>
      </w:r>
      <w:r w:rsidRPr="003814BA">
        <w:t>污染物排放清单</w:t>
      </w:r>
      <w:bookmarkEnd w:id="361"/>
    </w:p>
    <w:p w:rsidR="003D3C6E" w:rsidRPr="003814BA" w:rsidRDefault="003D3C6E" w:rsidP="003D3C6E">
      <w:pPr>
        <w:ind w:firstLine="560"/>
      </w:pPr>
      <w:r w:rsidRPr="003814BA">
        <w:t>建设项目工程组成、总量指标及风险防范措施见表</w:t>
      </w:r>
      <w:r w:rsidRPr="003814BA">
        <w:t xml:space="preserve"> 8.6-1</w:t>
      </w:r>
      <w:r w:rsidRPr="003814BA">
        <w:t>，污染物排放清单见表</w:t>
      </w:r>
      <w:r w:rsidRPr="003814BA">
        <w:t xml:space="preserve"> 8.6-2</w:t>
      </w:r>
      <w:r w:rsidRPr="003814BA">
        <w:t>。</w:t>
      </w:r>
    </w:p>
    <w:p w:rsidR="001B1B1F" w:rsidRPr="003814BA" w:rsidRDefault="001B1B1F">
      <w:pPr>
        <w:widowControl/>
        <w:spacing w:line="240" w:lineRule="auto"/>
        <w:ind w:firstLineChars="0" w:firstLine="0"/>
        <w:jc w:val="left"/>
      </w:pPr>
      <w:r w:rsidRPr="003814BA">
        <w:br w:type="page"/>
      </w:r>
    </w:p>
    <w:p w:rsidR="001B1B1F" w:rsidRPr="003814BA" w:rsidRDefault="001B1B1F" w:rsidP="003E0C31">
      <w:pPr>
        <w:ind w:firstLine="560"/>
        <w:sectPr w:rsidR="001B1B1F" w:rsidRPr="003814BA" w:rsidSect="00F07506">
          <w:pgSz w:w="11906" w:h="16838"/>
          <w:pgMar w:top="1418" w:right="1247" w:bottom="1361" w:left="1361" w:header="851" w:footer="567" w:gutter="0"/>
          <w:cols w:space="425"/>
          <w:docGrid w:linePitch="381"/>
        </w:sectPr>
      </w:pPr>
    </w:p>
    <w:p w:rsidR="001B1B1F" w:rsidRPr="003814BA" w:rsidRDefault="001B1B1F" w:rsidP="001B1B1F">
      <w:pPr>
        <w:adjustRightInd w:val="0"/>
        <w:snapToGrid w:val="0"/>
        <w:spacing w:line="400" w:lineRule="exact"/>
        <w:ind w:firstLineChars="0" w:firstLine="0"/>
        <w:jc w:val="center"/>
        <w:rPr>
          <w:rFonts w:cs="Times New Roman"/>
          <w:b/>
          <w:sz w:val="24"/>
          <w:szCs w:val="24"/>
          <w:lang w:val="zh-CN"/>
        </w:rPr>
      </w:pPr>
      <w:r w:rsidRPr="003814BA">
        <w:rPr>
          <w:rFonts w:cs="Times New Roman"/>
          <w:b/>
          <w:sz w:val="24"/>
          <w:szCs w:val="24"/>
          <w:lang w:val="zh-CN"/>
        </w:rPr>
        <w:lastRenderedPageBreak/>
        <w:t>表</w:t>
      </w:r>
      <w:r w:rsidR="00C5072E" w:rsidRPr="003814BA">
        <w:rPr>
          <w:rFonts w:cs="Times New Roman"/>
          <w:b/>
          <w:sz w:val="24"/>
          <w:szCs w:val="24"/>
          <w:lang w:val="zh-CN"/>
        </w:rPr>
        <w:t>8.6-1</w:t>
      </w:r>
      <w:r w:rsidRPr="003814BA">
        <w:rPr>
          <w:rFonts w:cs="Times New Roman"/>
          <w:b/>
          <w:sz w:val="24"/>
          <w:szCs w:val="24"/>
          <w:lang w:val="zh-CN"/>
        </w:rPr>
        <w:t>工程组成、总量指标及风险防范措施</w:t>
      </w:r>
    </w:p>
    <w:tbl>
      <w:tblPr>
        <w:tblW w:w="0" w:type="auto"/>
        <w:tblInd w:w="111" w:type="dxa"/>
        <w:tblBorders>
          <w:top w:val="single" w:sz="12" w:space="0" w:color="000000"/>
          <w:bottom w:val="single" w:sz="12" w:space="0" w:color="000000"/>
          <w:insideH w:val="single" w:sz="4" w:space="0" w:color="000000"/>
          <w:insideV w:val="single" w:sz="4" w:space="0" w:color="000000"/>
        </w:tblBorders>
        <w:tblLayout w:type="fixed"/>
        <w:tblLook w:val="0000" w:firstRow="0" w:lastRow="0" w:firstColumn="0" w:lastColumn="0" w:noHBand="0" w:noVBand="0"/>
      </w:tblPr>
      <w:tblGrid>
        <w:gridCol w:w="990"/>
        <w:gridCol w:w="1417"/>
        <w:gridCol w:w="1767"/>
        <w:gridCol w:w="2868"/>
        <w:gridCol w:w="1724"/>
        <w:gridCol w:w="3989"/>
        <w:gridCol w:w="1384"/>
      </w:tblGrid>
      <w:tr w:rsidR="001B1B1F" w:rsidRPr="003814BA" w:rsidTr="001B1B1F">
        <w:trPr>
          <w:trHeight w:val="760"/>
        </w:trPr>
        <w:tc>
          <w:tcPr>
            <w:tcW w:w="990"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工程组成</w:t>
            </w:r>
          </w:p>
        </w:tc>
        <w:tc>
          <w:tcPr>
            <w:tcW w:w="1417"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原辅料</w:t>
            </w:r>
          </w:p>
        </w:tc>
        <w:tc>
          <w:tcPr>
            <w:tcW w:w="1767"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废气污染物排放总量（</w:t>
            </w:r>
            <w:r w:rsidRPr="003814BA">
              <w:rPr>
                <w:rFonts w:cs="Times New Roman"/>
                <w:b/>
                <w:sz w:val="21"/>
                <w:szCs w:val="21"/>
              </w:rPr>
              <w:t>t/a</w:t>
            </w:r>
            <w:r w:rsidRPr="003814BA">
              <w:rPr>
                <w:rFonts w:cs="Times New Roman"/>
                <w:b/>
                <w:sz w:val="21"/>
                <w:szCs w:val="21"/>
              </w:rPr>
              <w:t>）</w:t>
            </w:r>
          </w:p>
        </w:tc>
        <w:tc>
          <w:tcPr>
            <w:tcW w:w="2868"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废水污染物排放总量（</w:t>
            </w:r>
            <w:r w:rsidRPr="003814BA">
              <w:rPr>
                <w:rFonts w:cs="Times New Roman"/>
                <w:b/>
                <w:sz w:val="21"/>
                <w:szCs w:val="21"/>
              </w:rPr>
              <w:t>t/a</w:t>
            </w:r>
            <w:r w:rsidRPr="003814BA">
              <w:rPr>
                <w:rFonts w:cs="Times New Roman"/>
                <w:b/>
                <w:sz w:val="21"/>
                <w:szCs w:val="21"/>
              </w:rPr>
              <w:t>）</w:t>
            </w:r>
          </w:p>
        </w:tc>
        <w:tc>
          <w:tcPr>
            <w:tcW w:w="1724"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固体废物排放总量（</w:t>
            </w:r>
            <w:r w:rsidRPr="003814BA">
              <w:rPr>
                <w:rFonts w:cs="Times New Roman"/>
                <w:b/>
                <w:sz w:val="21"/>
                <w:szCs w:val="21"/>
              </w:rPr>
              <w:t>t/a</w:t>
            </w:r>
            <w:r w:rsidRPr="003814BA">
              <w:rPr>
                <w:rFonts w:cs="Times New Roman"/>
                <w:b/>
                <w:sz w:val="21"/>
                <w:szCs w:val="21"/>
              </w:rPr>
              <w:t>）</w:t>
            </w:r>
          </w:p>
        </w:tc>
        <w:tc>
          <w:tcPr>
            <w:tcW w:w="3989"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主要风险防范措施</w:t>
            </w:r>
          </w:p>
        </w:tc>
        <w:tc>
          <w:tcPr>
            <w:tcW w:w="1384" w:type="dxa"/>
            <w:vAlign w:val="center"/>
          </w:tcPr>
          <w:p w:rsidR="001B1B1F" w:rsidRPr="003814BA" w:rsidRDefault="001B1B1F" w:rsidP="001B1B1F">
            <w:pPr>
              <w:spacing w:line="240" w:lineRule="auto"/>
              <w:ind w:firstLineChars="0" w:firstLine="0"/>
              <w:jc w:val="center"/>
              <w:rPr>
                <w:rFonts w:cs="Times New Roman"/>
                <w:b/>
                <w:sz w:val="21"/>
                <w:szCs w:val="21"/>
              </w:rPr>
            </w:pPr>
            <w:r w:rsidRPr="003814BA">
              <w:rPr>
                <w:rFonts w:cs="Times New Roman"/>
                <w:b/>
                <w:sz w:val="21"/>
                <w:szCs w:val="21"/>
              </w:rPr>
              <w:t>向社会信息公开要求</w:t>
            </w:r>
          </w:p>
        </w:tc>
      </w:tr>
      <w:tr w:rsidR="001B1B1F" w:rsidRPr="003814BA" w:rsidTr="001B1B1F">
        <w:trPr>
          <w:trHeight w:val="4952"/>
        </w:trPr>
        <w:tc>
          <w:tcPr>
            <w:tcW w:w="990" w:type="dxa"/>
            <w:vAlign w:val="center"/>
          </w:tcPr>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生产车间建筑面积</w:t>
            </w:r>
            <w:r w:rsidRPr="003814BA">
              <w:rPr>
                <w:rFonts w:cs="Times New Roman" w:hint="eastAsia"/>
                <w:sz w:val="21"/>
                <w:szCs w:val="21"/>
              </w:rPr>
              <w:t>3</w:t>
            </w:r>
            <w:r w:rsidRPr="003814BA">
              <w:rPr>
                <w:rFonts w:cs="Times New Roman"/>
                <w:sz w:val="21"/>
                <w:szCs w:val="21"/>
              </w:rPr>
              <w:t>500m</w:t>
            </w:r>
            <w:r w:rsidRPr="003814BA">
              <w:rPr>
                <w:rFonts w:cs="Times New Roman"/>
                <w:sz w:val="21"/>
                <w:szCs w:val="21"/>
                <w:vertAlign w:val="superscript"/>
              </w:rPr>
              <w:t>2</w:t>
            </w:r>
            <w:r w:rsidRPr="003814BA">
              <w:rPr>
                <w:rFonts w:cs="Times New Roman"/>
                <w:sz w:val="21"/>
                <w:szCs w:val="21"/>
              </w:rPr>
              <w:t>，年产</w:t>
            </w:r>
            <w:r w:rsidRPr="003814BA">
              <w:rPr>
                <w:rFonts w:cs="Times New Roman" w:hint="eastAsia"/>
                <w:sz w:val="21"/>
                <w:szCs w:val="21"/>
              </w:rPr>
              <w:t>3</w:t>
            </w:r>
            <w:r w:rsidRPr="003814BA">
              <w:rPr>
                <w:rFonts w:cs="Times New Roman"/>
                <w:sz w:val="21"/>
                <w:szCs w:val="21"/>
              </w:rPr>
              <w:t>万吨塑料颗粒</w:t>
            </w:r>
          </w:p>
        </w:tc>
        <w:tc>
          <w:tcPr>
            <w:tcW w:w="1417" w:type="dxa"/>
            <w:vAlign w:val="center"/>
          </w:tcPr>
          <w:p w:rsidR="001B1B1F" w:rsidRPr="003814BA" w:rsidRDefault="001B1B1F" w:rsidP="00C5072E">
            <w:pPr>
              <w:spacing w:line="240" w:lineRule="auto"/>
              <w:ind w:firstLineChars="0" w:firstLine="0"/>
              <w:jc w:val="center"/>
              <w:rPr>
                <w:rFonts w:cs="Times New Roman"/>
                <w:sz w:val="21"/>
                <w:szCs w:val="21"/>
              </w:rPr>
            </w:pPr>
            <w:r w:rsidRPr="003814BA">
              <w:rPr>
                <w:rFonts w:cs="Times New Roman"/>
                <w:sz w:val="21"/>
                <w:szCs w:val="21"/>
              </w:rPr>
              <w:t>废旧塑料（</w:t>
            </w:r>
            <w:r w:rsidRPr="003814BA">
              <w:rPr>
                <w:rFonts w:cs="Times New Roman"/>
                <w:sz w:val="21"/>
                <w:szCs w:val="21"/>
              </w:rPr>
              <w:t>PP</w:t>
            </w:r>
            <w:r w:rsidRPr="003814BA">
              <w:rPr>
                <w:rFonts w:cs="Times New Roman"/>
                <w:sz w:val="21"/>
                <w:szCs w:val="21"/>
              </w:rPr>
              <w:t>、</w:t>
            </w:r>
            <w:r w:rsidRPr="003814BA">
              <w:rPr>
                <w:rFonts w:cs="Times New Roman"/>
                <w:sz w:val="21"/>
                <w:szCs w:val="21"/>
              </w:rPr>
              <w:t>PE</w:t>
            </w:r>
            <w:r w:rsidRPr="003814BA">
              <w:rPr>
                <w:rFonts w:cs="Times New Roman"/>
                <w:sz w:val="21"/>
                <w:szCs w:val="21"/>
              </w:rPr>
              <w:t>、</w:t>
            </w:r>
            <w:r w:rsidRPr="003814BA">
              <w:rPr>
                <w:rFonts w:cs="Times New Roman"/>
                <w:sz w:val="21"/>
                <w:szCs w:val="21"/>
              </w:rPr>
              <w:t>PET</w:t>
            </w:r>
            <w:r w:rsidRPr="003814BA">
              <w:rPr>
                <w:rFonts w:cs="Times New Roman"/>
                <w:sz w:val="21"/>
                <w:szCs w:val="21"/>
              </w:rPr>
              <w:t>）</w:t>
            </w:r>
            <w:r w:rsidRPr="003814BA">
              <w:rPr>
                <w:rFonts w:cs="Times New Roman" w:hint="eastAsia"/>
                <w:sz w:val="21"/>
                <w:szCs w:val="21"/>
              </w:rPr>
              <w:t>300</w:t>
            </w:r>
            <w:r w:rsidR="00C5072E" w:rsidRPr="003814BA">
              <w:rPr>
                <w:rFonts w:cs="Times New Roman" w:hint="eastAsia"/>
                <w:sz w:val="21"/>
                <w:szCs w:val="21"/>
              </w:rPr>
              <w:t>24</w:t>
            </w:r>
            <w:r w:rsidR="00160386" w:rsidRPr="003814BA">
              <w:rPr>
                <w:rFonts w:cs="Times New Roman" w:hint="eastAsia"/>
                <w:sz w:val="21"/>
                <w:szCs w:val="21"/>
              </w:rPr>
              <w:t>.3</w:t>
            </w:r>
            <w:r w:rsidRPr="003814BA">
              <w:rPr>
                <w:rFonts w:cs="Times New Roman"/>
                <w:sz w:val="21"/>
                <w:szCs w:val="21"/>
              </w:rPr>
              <w:t>t/a</w:t>
            </w:r>
            <w:r w:rsidR="00160386" w:rsidRPr="003814BA">
              <w:rPr>
                <w:rFonts w:cs="Times New Roman"/>
                <w:sz w:val="21"/>
                <w:szCs w:val="21"/>
              </w:rPr>
              <w:t>、增白剂</w:t>
            </w:r>
            <w:r w:rsidR="00160386" w:rsidRPr="003814BA">
              <w:rPr>
                <w:rFonts w:cs="Times New Roman" w:hint="eastAsia"/>
                <w:sz w:val="21"/>
                <w:szCs w:val="21"/>
              </w:rPr>
              <w:t>1.2t/a</w:t>
            </w:r>
            <w:r w:rsidR="00160386" w:rsidRPr="003814BA">
              <w:rPr>
                <w:rFonts w:cs="Times New Roman" w:hint="eastAsia"/>
                <w:sz w:val="21"/>
                <w:szCs w:val="21"/>
              </w:rPr>
              <w:t>、滤网</w:t>
            </w:r>
            <w:r w:rsidR="00C5072E" w:rsidRPr="003814BA">
              <w:rPr>
                <w:rFonts w:cs="Times New Roman" w:hint="eastAsia"/>
                <w:sz w:val="21"/>
                <w:szCs w:val="21"/>
              </w:rPr>
              <w:t>3</w:t>
            </w:r>
            <w:r w:rsidR="00160386" w:rsidRPr="003814BA">
              <w:rPr>
                <w:rFonts w:cs="Times New Roman" w:hint="eastAsia"/>
                <w:sz w:val="21"/>
                <w:szCs w:val="21"/>
              </w:rPr>
              <w:t>t/a</w:t>
            </w:r>
          </w:p>
        </w:tc>
        <w:tc>
          <w:tcPr>
            <w:tcW w:w="1767" w:type="dxa"/>
            <w:vAlign w:val="center"/>
          </w:tcPr>
          <w:p w:rsidR="001B1B1F" w:rsidRPr="003814BA" w:rsidRDefault="001B1B1F" w:rsidP="00C5072E">
            <w:pPr>
              <w:spacing w:line="240" w:lineRule="auto"/>
              <w:ind w:firstLineChars="0" w:firstLine="0"/>
              <w:jc w:val="center"/>
              <w:rPr>
                <w:sz w:val="21"/>
                <w:szCs w:val="21"/>
              </w:rPr>
            </w:pPr>
            <w:r w:rsidRPr="003814BA">
              <w:rPr>
                <w:sz w:val="21"/>
                <w:szCs w:val="21"/>
              </w:rPr>
              <w:t>本项目有组织废气排放情况为：粉尘</w:t>
            </w:r>
            <w:r w:rsidRPr="003814BA">
              <w:rPr>
                <w:rFonts w:hint="eastAsia"/>
                <w:sz w:val="21"/>
                <w:szCs w:val="21"/>
              </w:rPr>
              <w:t>0.285t/a</w:t>
            </w:r>
            <w:r w:rsidRPr="003814BA">
              <w:rPr>
                <w:rFonts w:hint="eastAsia"/>
                <w:sz w:val="21"/>
                <w:szCs w:val="21"/>
              </w:rPr>
              <w:t>、非甲烷总烃</w:t>
            </w:r>
            <w:r w:rsidRPr="003814BA">
              <w:rPr>
                <w:sz w:val="21"/>
                <w:szCs w:val="21"/>
              </w:rPr>
              <w:t>0.</w:t>
            </w:r>
            <w:r w:rsidRPr="003814BA">
              <w:rPr>
                <w:rFonts w:hint="eastAsia"/>
                <w:sz w:val="21"/>
                <w:szCs w:val="21"/>
              </w:rPr>
              <w:t>998</w:t>
            </w:r>
            <w:r w:rsidRPr="003814BA">
              <w:rPr>
                <w:sz w:val="21"/>
                <w:szCs w:val="21"/>
              </w:rPr>
              <w:t>t/a</w:t>
            </w:r>
            <w:r w:rsidRPr="003814BA">
              <w:rPr>
                <w:sz w:val="21"/>
                <w:szCs w:val="21"/>
              </w:rPr>
              <w:t>；本项目无组织废气排放情况为：粉尘</w:t>
            </w:r>
            <w:r w:rsidRPr="003814BA">
              <w:rPr>
                <w:rFonts w:hint="eastAsia"/>
                <w:sz w:val="21"/>
                <w:szCs w:val="21"/>
              </w:rPr>
              <w:t>0.</w:t>
            </w:r>
            <w:r w:rsidR="00C5072E" w:rsidRPr="003814BA">
              <w:rPr>
                <w:rFonts w:hint="eastAsia"/>
                <w:sz w:val="21"/>
                <w:szCs w:val="21"/>
              </w:rPr>
              <w:t>3</w:t>
            </w:r>
            <w:r w:rsidRPr="003814BA">
              <w:rPr>
                <w:rFonts w:hint="eastAsia"/>
                <w:sz w:val="21"/>
                <w:szCs w:val="21"/>
              </w:rPr>
              <w:t>t/a</w:t>
            </w:r>
            <w:r w:rsidRPr="003814BA">
              <w:rPr>
                <w:rFonts w:hint="eastAsia"/>
                <w:sz w:val="21"/>
                <w:szCs w:val="21"/>
              </w:rPr>
              <w:t>、非甲烷总烃</w:t>
            </w:r>
            <w:r w:rsidRPr="003814BA">
              <w:rPr>
                <w:sz w:val="21"/>
                <w:szCs w:val="21"/>
              </w:rPr>
              <w:t>0.</w:t>
            </w:r>
            <w:r w:rsidRPr="003814BA">
              <w:rPr>
                <w:rFonts w:hint="eastAsia"/>
                <w:sz w:val="21"/>
                <w:szCs w:val="21"/>
              </w:rPr>
              <w:t>525</w:t>
            </w:r>
            <w:r w:rsidRPr="003814BA">
              <w:rPr>
                <w:sz w:val="21"/>
                <w:szCs w:val="21"/>
              </w:rPr>
              <w:t>t/a</w:t>
            </w:r>
          </w:p>
        </w:tc>
        <w:tc>
          <w:tcPr>
            <w:tcW w:w="2868" w:type="dxa"/>
            <w:vAlign w:val="center"/>
          </w:tcPr>
          <w:p w:rsidR="001B1B1F" w:rsidRPr="003814BA" w:rsidRDefault="001B1B1F" w:rsidP="001B1B1F">
            <w:pPr>
              <w:spacing w:line="240" w:lineRule="auto"/>
              <w:ind w:firstLineChars="0" w:firstLine="0"/>
              <w:jc w:val="center"/>
              <w:rPr>
                <w:sz w:val="21"/>
                <w:szCs w:val="21"/>
              </w:rPr>
            </w:pPr>
            <w:r w:rsidRPr="003814BA">
              <w:rPr>
                <w:sz w:val="21"/>
                <w:szCs w:val="21"/>
              </w:rPr>
              <w:t>本项目废水经地埋式有动力污水处理设施处理达</w:t>
            </w:r>
            <w:r w:rsidRPr="003814BA">
              <w:rPr>
                <w:rFonts w:hint="eastAsia"/>
                <w:sz w:val="21"/>
                <w:szCs w:val="21"/>
              </w:rPr>
              <w:t>《污水综合排放标准》（</w:t>
            </w:r>
            <w:r w:rsidRPr="003814BA">
              <w:rPr>
                <w:sz w:val="21"/>
                <w:szCs w:val="21"/>
              </w:rPr>
              <w:t>GB 8978-1996</w:t>
            </w:r>
            <w:r w:rsidRPr="003814BA">
              <w:rPr>
                <w:rFonts w:hint="eastAsia"/>
                <w:sz w:val="21"/>
                <w:szCs w:val="21"/>
              </w:rPr>
              <w:t>）中一级标准</w:t>
            </w:r>
            <w:r w:rsidRPr="003814BA">
              <w:rPr>
                <w:sz w:val="21"/>
                <w:szCs w:val="21"/>
              </w:rPr>
              <w:t>后回用于厂区绿化，不外排</w:t>
            </w:r>
          </w:p>
        </w:tc>
        <w:tc>
          <w:tcPr>
            <w:tcW w:w="1724" w:type="dxa"/>
            <w:vAlign w:val="center"/>
          </w:tcPr>
          <w:p w:rsidR="001B1B1F" w:rsidRPr="003814BA" w:rsidRDefault="001B1B1F" w:rsidP="00C5072E">
            <w:pPr>
              <w:spacing w:line="240" w:lineRule="auto"/>
              <w:ind w:firstLineChars="0" w:firstLine="0"/>
              <w:jc w:val="center"/>
              <w:rPr>
                <w:sz w:val="21"/>
                <w:szCs w:val="21"/>
              </w:rPr>
            </w:pPr>
            <w:r w:rsidRPr="003814BA">
              <w:rPr>
                <w:sz w:val="21"/>
                <w:szCs w:val="21"/>
              </w:rPr>
              <w:t>本项目固废产生总量为：布袋收尘</w:t>
            </w:r>
            <w:r w:rsidR="00C5072E" w:rsidRPr="003814BA">
              <w:rPr>
                <w:rFonts w:hint="eastAsia"/>
                <w:sz w:val="21"/>
                <w:szCs w:val="21"/>
              </w:rPr>
              <w:t>5.41</w:t>
            </w:r>
            <w:r w:rsidRPr="003814BA">
              <w:rPr>
                <w:rFonts w:hint="eastAsia"/>
                <w:sz w:val="21"/>
                <w:szCs w:val="21"/>
              </w:rPr>
              <w:t>5</w:t>
            </w:r>
            <w:r w:rsidRPr="003814BA">
              <w:rPr>
                <w:sz w:val="21"/>
                <w:szCs w:val="21"/>
              </w:rPr>
              <w:t>t/a</w:t>
            </w:r>
            <w:r w:rsidRPr="003814BA">
              <w:rPr>
                <w:sz w:val="21"/>
                <w:szCs w:val="21"/>
              </w:rPr>
              <w:t>，收集回用；</w:t>
            </w:r>
            <w:r w:rsidR="00C5072E" w:rsidRPr="003814BA">
              <w:rPr>
                <w:sz w:val="21"/>
                <w:szCs w:val="21"/>
              </w:rPr>
              <w:t>污泥</w:t>
            </w:r>
            <w:r w:rsidR="00C5072E" w:rsidRPr="003814BA">
              <w:rPr>
                <w:rFonts w:hint="eastAsia"/>
                <w:sz w:val="21"/>
                <w:szCs w:val="21"/>
              </w:rPr>
              <w:t>0.2t/a</w:t>
            </w:r>
            <w:r w:rsidR="00C5072E" w:rsidRPr="003814BA">
              <w:rPr>
                <w:rFonts w:hint="eastAsia"/>
                <w:sz w:val="21"/>
                <w:szCs w:val="21"/>
              </w:rPr>
              <w:t>，外售综合利用；废滤网</w:t>
            </w:r>
            <w:r w:rsidR="00C5072E" w:rsidRPr="003814BA">
              <w:rPr>
                <w:rFonts w:hint="eastAsia"/>
                <w:sz w:val="21"/>
                <w:szCs w:val="21"/>
              </w:rPr>
              <w:t>3t/a</w:t>
            </w:r>
            <w:r w:rsidR="00C5072E" w:rsidRPr="003814BA">
              <w:rPr>
                <w:rFonts w:hint="eastAsia"/>
                <w:sz w:val="21"/>
                <w:szCs w:val="21"/>
              </w:rPr>
              <w:t>、废滤渣</w:t>
            </w:r>
            <w:r w:rsidR="00C5072E" w:rsidRPr="003814BA">
              <w:rPr>
                <w:rFonts w:hint="eastAsia"/>
                <w:sz w:val="21"/>
                <w:szCs w:val="21"/>
              </w:rPr>
              <w:t>9t/a</w:t>
            </w:r>
            <w:r w:rsidR="00C5072E" w:rsidRPr="003814BA">
              <w:rPr>
                <w:rFonts w:hint="eastAsia"/>
                <w:sz w:val="21"/>
                <w:szCs w:val="21"/>
              </w:rPr>
              <w:t>、废</w:t>
            </w:r>
            <w:r w:rsidR="00C5072E" w:rsidRPr="003814BA">
              <w:rPr>
                <w:rFonts w:hint="eastAsia"/>
                <w:sz w:val="21"/>
                <w:szCs w:val="21"/>
              </w:rPr>
              <w:t>UV</w:t>
            </w:r>
            <w:r w:rsidR="00C5072E" w:rsidRPr="003814BA">
              <w:rPr>
                <w:rFonts w:hint="eastAsia"/>
                <w:sz w:val="21"/>
                <w:szCs w:val="21"/>
              </w:rPr>
              <w:t>灯管</w:t>
            </w:r>
            <w:r w:rsidR="00C5072E" w:rsidRPr="003814BA">
              <w:rPr>
                <w:rFonts w:hint="eastAsia"/>
                <w:sz w:val="21"/>
                <w:szCs w:val="21"/>
              </w:rPr>
              <w:t>0.015t/a</w:t>
            </w:r>
            <w:r w:rsidR="00C5072E" w:rsidRPr="003814BA">
              <w:rPr>
                <w:rFonts w:hint="eastAsia"/>
                <w:sz w:val="21"/>
                <w:szCs w:val="21"/>
              </w:rPr>
              <w:t>、</w:t>
            </w:r>
            <w:r w:rsidRPr="003814BA">
              <w:rPr>
                <w:sz w:val="21"/>
                <w:szCs w:val="21"/>
              </w:rPr>
              <w:t>废活性炭</w:t>
            </w:r>
            <w:r w:rsidR="00C5072E" w:rsidRPr="003814BA">
              <w:rPr>
                <w:rFonts w:hint="eastAsia"/>
                <w:sz w:val="21"/>
                <w:szCs w:val="21"/>
              </w:rPr>
              <w:t>8.67</w:t>
            </w:r>
            <w:r w:rsidRPr="003814BA">
              <w:rPr>
                <w:sz w:val="21"/>
                <w:szCs w:val="21"/>
              </w:rPr>
              <w:t>t/a</w:t>
            </w:r>
            <w:r w:rsidRPr="003814BA">
              <w:rPr>
                <w:sz w:val="21"/>
                <w:szCs w:val="21"/>
              </w:rPr>
              <w:t>，委托有资质的单位处置；生活垃圾</w:t>
            </w:r>
            <w:r w:rsidRPr="003814BA">
              <w:rPr>
                <w:sz w:val="21"/>
                <w:szCs w:val="21"/>
              </w:rPr>
              <w:t>4.5t/a</w:t>
            </w:r>
            <w:r w:rsidRPr="003814BA">
              <w:rPr>
                <w:sz w:val="21"/>
                <w:szCs w:val="21"/>
              </w:rPr>
              <w:t>，环卫清运；各类固废均得到有效的处置和利用，固体废物排放量为零。</w:t>
            </w:r>
          </w:p>
        </w:tc>
        <w:tc>
          <w:tcPr>
            <w:tcW w:w="3989" w:type="dxa"/>
            <w:vAlign w:val="center"/>
          </w:tcPr>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1</w:t>
            </w:r>
            <w:r w:rsidRPr="003814BA">
              <w:rPr>
                <w:rFonts w:cs="Times New Roman"/>
                <w:sz w:val="21"/>
                <w:szCs w:val="21"/>
              </w:rPr>
              <w:t>、生产过程中应严格按照操作规程进行，注意生产区及仓库区的防火设置；</w:t>
            </w:r>
          </w:p>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2</w:t>
            </w:r>
            <w:r w:rsidRPr="003814BA">
              <w:rPr>
                <w:rFonts w:cs="Times New Roman"/>
                <w:sz w:val="21"/>
                <w:szCs w:val="21"/>
              </w:rPr>
              <w:t>、提高职工防火意识，厂房内杜绝烟火，按照防火要求设施消防设施；</w:t>
            </w:r>
          </w:p>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3</w:t>
            </w:r>
            <w:r w:rsidRPr="003814BA">
              <w:rPr>
                <w:rFonts w:cs="Times New Roman"/>
                <w:sz w:val="21"/>
                <w:szCs w:val="21"/>
              </w:rPr>
              <w:t>、加强污水处理、废气收集处理设施、危险废物收集、贮存设施的日常维护与巡检，保证各污染防治设施正常运行，避免非正常排放；</w:t>
            </w:r>
          </w:p>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4</w:t>
            </w:r>
            <w:r w:rsidRPr="003814BA">
              <w:rPr>
                <w:rFonts w:cs="Times New Roman"/>
                <w:sz w:val="21"/>
                <w:szCs w:val="21"/>
              </w:rPr>
              <w:t>、厂内配备足够的风险应急处理物资，加强厂区风险应急的能力，配备相关的设备及人员；</w:t>
            </w:r>
          </w:p>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5</w:t>
            </w:r>
            <w:r w:rsidRPr="003814BA">
              <w:rPr>
                <w:rFonts w:cs="Times New Roman"/>
                <w:sz w:val="21"/>
                <w:szCs w:val="21"/>
              </w:rPr>
              <w:t>、厂内根据实际情况编制应急预案，并根据环保应急预案要求定期演练；</w:t>
            </w:r>
          </w:p>
        </w:tc>
        <w:tc>
          <w:tcPr>
            <w:tcW w:w="1384" w:type="dxa"/>
            <w:vAlign w:val="center"/>
          </w:tcPr>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根据《环境信息公开办法</w:t>
            </w:r>
          </w:p>
          <w:p w:rsidR="001B1B1F" w:rsidRPr="003814BA" w:rsidRDefault="001B1B1F" w:rsidP="001B1B1F">
            <w:pPr>
              <w:spacing w:line="240" w:lineRule="auto"/>
              <w:ind w:firstLineChars="0" w:firstLine="0"/>
              <w:jc w:val="center"/>
              <w:rPr>
                <w:rFonts w:cs="Times New Roman"/>
                <w:sz w:val="21"/>
                <w:szCs w:val="21"/>
              </w:rPr>
            </w:pPr>
            <w:r w:rsidRPr="003814BA">
              <w:rPr>
                <w:rFonts w:cs="Times New Roman"/>
                <w:sz w:val="21"/>
                <w:szCs w:val="21"/>
              </w:rPr>
              <w:t>（试行）</w:t>
            </w:r>
            <w:r w:rsidRPr="003814BA">
              <w:rPr>
                <w:rFonts w:cs="Times New Roman"/>
                <w:spacing w:val="-92"/>
                <w:sz w:val="21"/>
                <w:szCs w:val="21"/>
              </w:rPr>
              <w:t>）</w:t>
            </w:r>
            <w:r w:rsidRPr="003814BA">
              <w:rPr>
                <w:rFonts w:cs="Times New Roman"/>
                <w:sz w:val="21"/>
                <w:szCs w:val="21"/>
              </w:rPr>
              <w:t>》要求向社会公开相关企业信息</w:t>
            </w:r>
          </w:p>
        </w:tc>
      </w:tr>
    </w:tbl>
    <w:p w:rsidR="001B1B1F" w:rsidRPr="003814BA" w:rsidRDefault="001B1B1F" w:rsidP="003E0C31">
      <w:pPr>
        <w:ind w:firstLine="560"/>
      </w:pPr>
    </w:p>
    <w:p w:rsidR="001B1B1F" w:rsidRPr="003814BA" w:rsidRDefault="001B1B1F">
      <w:pPr>
        <w:widowControl/>
        <w:spacing w:line="240" w:lineRule="auto"/>
        <w:ind w:firstLineChars="0" w:firstLine="0"/>
        <w:jc w:val="left"/>
      </w:pPr>
      <w:r w:rsidRPr="003814BA">
        <w:br w:type="page"/>
      </w:r>
    </w:p>
    <w:p w:rsidR="001B1B1F" w:rsidRPr="003814BA" w:rsidRDefault="001B1B1F" w:rsidP="001B1B1F">
      <w:pPr>
        <w:adjustRightInd w:val="0"/>
        <w:snapToGrid w:val="0"/>
        <w:spacing w:line="400" w:lineRule="exact"/>
        <w:ind w:firstLineChars="0" w:firstLine="0"/>
        <w:jc w:val="center"/>
        <w:rPr>
          <w:rFonts w:cs="Times New Roman"/>
          <w:b/>
          <w:sz w:val="24"/>
          <w:szCs w:val="24"/>
          <w:lang w:val="zh-CN"/>
        </w:rPr>
      </w:pPr>
      <w:r w:rsidRPr="003814BA">
        <w:rPr>
          <w:rFonts w:cs="Times New Roman"/>
          <w:b/>
          <w:sz w:val="24"/>
          <w:szCs w:val="24"/>
          <w:lang w:val="zh-CN"/>
        </w:rPr>
        <w:lastRenderedPageBreak/>
        <w:t>表</w:t>
      </w:r>
      <w:r w:rsidRPr="003814BA">
        <w:rPr>
          <w:rFonts w:cs="Times New Roman"/>
          <w:b/>
          <w:sz w:val="24"/>
          <w:szCs w:val="24"/>
          <w:lang w:val="zh-CN"/>
        </w:rPr>
        <w:t xml:space="preserve"> 8.6-2</w:t>
      </w:r>
      <w:r w:rsidRPr="003814BA">
        <w:rPr>
          <w:rFonts w:cs="Times New Roman"/>
          <w:b/>
          <w:sz w:val="24"/>
          <w:szCs w:val="24"/>
          <w:lang w:val="zh-CN"/>
        </w:rPr>
        <w:tab/>
      </w:r>
      <w:r w:rsidRPr="003814BA">
        <w:rPr>
          <w:rFonts w:cs="Times New Roman"/>
          <w:b/>
          <w:sz w:val="24"/>
          <w:szCs w:val="24"/>
          <w:lang w:val="zh-CN"/>
        </w:rPr>
        <w:t>本项目污染物排放清单</w:t>
      </w:r>
    </w:p>
    <w:tbl>
      <w:tblPr>
        <w:tblW w:w="5000" w:type="pct"/>
        <w:tblBorders>
          <w:top w:val="single" w:sz="12" w:space="0" w:color="000000"/>
          <w:bottom w:val="single" w:sz="12" w:space="0" w:color="000000"/>
          <w:insideH w:val="single" w:sz="4" w:space="0" w:color="000000"/>
          <w:insideV w:val="single" w:sz="4" w:space="0" w:color="000000"/>
        </w:tblBorders>
        <w:tblLook w:val="0000" w:firstRow="0" w:lastRow="0" w:firstColumn="0" w:lastColumn="0" w:noHBand="0" w:noVBand="0"/>
      </w:tblPr>
      <w:tblGrid>
        <w:gridCol w:w="456"/>
        <w:gridCol w:w="693"/>
        <w:gridCol w:w="1087"/>
        <w:gridCol w:w="1088"/>
        <w:gridCol w:w="685"/>
        <w:gridCol w:w="637"/>
        <w:gridCol w:w="1139"/>
        <w:gridCol w:w="705"/>
        <w:gridCol w:w="697"/>
        <w:gridCol w:w="800"/>
        <w:gridCol w:w="899"/>
        <w:gridCol w:w="689"/>
        <w:gridCol w:w="485"/>
        <w:gridCol w:w="800"/>
        <w:gridCol w:w="657"/>
        <w:gridCol w:w="2758"/>
      </w:tblGrid>
      <w:tr w:rsidR="009F070B" w:rsidRPr="003814BA" w:rsidTr="00E913B4">
        <w:trPr>
          <w:trHeight w:val="20"/>
        </w:trPr>
        <w:tc>
          <w:tcPr>
            <w:tcW w:w="160"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污染物类别</w:t>
            </w:r>
          </w:p>
        </w:tc>
        <w:tc>
          <w:tcPr>
            <w:tcW w:w="243"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生产工序</w:t>
            </w:r>
          </w:p>
        </w:tc>
        <w:tc>
          <w:tcPr>
            <w:tcW w:w="381"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污染源名称</w:t>
            </w:r>
          </w:p>
        </w:tc>
        <w:tc>
          <w:tcPr>
            <w:tcW w:w="381"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污染物名称</w:t>
            </w:r>
          </w:p>
        </w:tc>
        <w:tc>
          <w:tcPr>
            <w:tcW w:w="463" w:type="pct"/>
            <w:gridSpan w:val="2"/>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治理措施</w:t>
            </w:r>
          </w:p>
        </w:tc>
        <w:tc>
          <w:tcPr>
            <w:tcW w:w="399"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运行参数</w:t>
            </w:r>
          </w:p>
        </w:tc>
        <w:tc>
          <w:tcPr>
            <w:tcW w:w="491"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排污口信息</w:t>
            </w:r>
          </w:p>
        </w:tc>
        <w:tc>
          <w:tcPr>
            <w:tcW w:w="1006" w:type="pct"/>
            <w:gridSpan w:val="4"/>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排放状况</w:t>
            </w:r>
          </w:p>
        </w:tc>
        <w:tc>
          <w:tcPr>
            <w:tcW w:w="1476" w:type="pct"/>
            <w:gridSpan w:val="3"/>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执行标准</w:t>
            </w:r>
          </w:p>
        </w:tc>
      </w:tr>
      <w:tr w:rsidR="009F070B" w:rsidRPr="003814BA" w:rsidTr="00E913B4">
        <w:trPr>
          <w:trHeight w:val="20"/>
        </w:trPr>
        <w:tc>
          <w:tcPr>
            <w:tcW w:w="160" w:type="pct"/>
            <w:vMerge/>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243" w:type="pct"/>
            <w:vMerge/>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381" w:type="pct"/>
            <w:vMerge/>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381" w:type="pct"/>
            <w:vMerge/>
            <w:tcBorders>
              <w:bottom w:val="single" w:sz="4" w:space="0" w:color="auto"/>
            </w:tcBorders>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463" w:type="pct"/>
            <w:gridSpan w:val="2"/>
            <w:vMerge/>
            <w:tcBorders>
              <w:bottom w:val="single" w:sz="4" w:space="0" w:color="auto"/>
            </w:tcBorders>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399" w:type="pct"/>
            <w:vMerge/>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p>
        </w:tc>
        <w:tc>
          <w:tcPr>
            <w:tcW w:w="247"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编号</w:t>
            </w:r>
          </w:p>
        </w:tc>
        <w:tc>
          <w:tcPr>
            <w:tcW w:w="244"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排污口参数</w:t>
            </w:r>
          </w:p>
        </w:tc>
        <w:tc>
          <w:tcPr>
            <w:tcW w:w="28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浓度</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mg/m</w:t>
            </w:r>
            <w:r w:rsidRPr="003814BA">
              <w:rPr>
                <w:rFonts w:cs="Times New Roman"/>
                <w:b/>
                <w:sz w:val="21"/>
                <w:szCs w:val="21"/>
                <w:vertAlign w:val="superscript"/>
              </w:rPr>
              <w:t>3</w:t>
            </w:r>
          </w:p>
        </w:tc>
        <w:tc>
          <w:tcPr>
            <w:tcW w:w="315"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速率</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kg/h</w:t>
            </w:r>
          </w:p>
        </w:tc>
        <w:tc>
          <w:tcPr>
            <w:tcW w:w="241"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排放量</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t/a</w:t>
            </w:r>
          </w:p>
        </w:tc>
        <w:tc>
          <w:tcPr>
            <w:tcW w:w="17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排放方式</w:t>
            </w:r>
          </w:p>
        </w:tc>
        <w:tc>
          <w:tcPr>
            <w:tcW w:w="28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浓度</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mg/m</w:t>
            </w:r>
            <w:r w:rsidRPr="003814BA">
              <w:rPr>
                <w:rFonts w:cs="Times New Roman"/>
                <w:b/>
                <w:sz w:val="21"/>
                <w:szCs w:val="21"/>
                <w:vertAlign w:val="superscript"/>
              </w:rPr>
              <w:t>3</w:t>
            </w:r>
          </w:p>
        </w:tc>
        <w:tc>
          <w:tcPr>
            <w:tcW w:w="23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速率</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kg/h</w:t>
            </w:r>
          </w:p>
        </w:tc>
        <w:tc>
          <w:tcPr>
            <w:tcW w:w="966"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b/>
                <w:sz w:val="21"/>
                <w:szCs w:val="21"/>
              </w:rPr>
              <w:t>执行标准</w:t>
            </w:r>
          </w:p>
        </w:tc>
      </w:tr>
      <w:tr w:rsidR="00E913B4" w:rsidRPr="003814BA" w:rsidTr="004175AD">
        <w:trPr>
          <w:trHeight w:val="534"/>
        </w:trPr>
        <w:tc>
          <w:tcPr>
            <w:tcW w:w="160" w:type="pct"/>
            <w:vMerge w:val="restar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有组织废气</w:t>
            </w:r>
          </w:p>
        </w:tc>
        <w:tc>
          <w:tcPr>
            <w:tcW w:w="243"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粉碎</w:t>
            </w:r>
          </w:p>
        </w:tc>
        <w:tc>
          <w:tcPr>
            <w:tcW w:w="381"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粉碎粉尘（</w:t>
            </w:r>
            <w:r w:rsidRPr="003814BA">
              <w:rPr>
                <w:rFonts w:cs="Times New Roman"/>
                <w:sz w:val="21"/>
                <w:szCs w:val="21"/>
              </w:rPr>
              <w:t>G1</w:t>
            </w:r>
          </w:p>
        </w:tc>
        <w:tc>
          <w:tcPr>
            <w:tcW w:w="381"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粉尘</w:t>
            </w:r>
          </w:p>
        </w:tc>
        <w:tc>
          <w:tcPr>
            <w:tcW w:w="240" w:type="pct"/>
            <w:tcBorders>
              <w:bottom w:val="single" w:sz="4" w:space="0" w:color="auto"/>
              <w:right w:val="single" w:sz="4" w:space="0" w:color="auto"/>
            </w:tcBorders>
            <w:vAlign w:val="center"/>
          </w:tcPr>
          <w:p w:rsidR="00E913B4" w:rsidRPr="003814BA" w:rsidRDefault="00E913B4" w:rsidP="007508E8">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hint="eastAsia"/>
                <w:sz w:val="21"/>
                <w:szCs w:val="21"/>
              </w:rPr>
              <w:t>布袋除尘器</w:t>
            </w:r>
          </w:p>
        </w:tc>
        <w:tc>
          <w:tcPr>
            <w:tcW w:w="223" w:type="pct"/>
            <w:vMerge w:val="restart"/>
            <w:tcBorders>
              <w:left w:val="single" w:sz="4" w:space="0" w:color="auto"/>
            </w:tcBorders>
            <w:vAlign w:val="center"/>
          </w:tcPr>
          <w:p w:rsidR="00E913B4" w:rsidRPr="003814BA" w:rsidRDefault="00E913B4" w:rsidP="007508E8">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hint="eastAsia"/>
                <w:sz w:val="21"/>
                <w:szCs w:val="21"/>
              </w:rPr>
              <w:t>UV</w:t>
            </w:r>
            <w:r w:rsidRPr="003814BA">
              <w:rPr>
                <w:rFonts w:cs="Times New Roman" w:hint="eastAsia"/>
                <w:sz w:val="21"/>
                <w:szCs w:val="21"/>
              </w:rPr>
              <w:t>光解</w:t>
            </w:r>
            <w:r w:rsidRPr="003814BA">
              <w:rPr>
                <w:rFonts w:cs="Times New Roman" w:hint="eastAsia"/>
                <w:sz w:val="21"/>
                <w:szCs w:val="21"/>
              </w:rPr>
              <w:t>+</w:t>
            </w:r>
            <w:r w:rsidRPr="003814BA">
              <w:rPr>
                <w:rFonts w:cs="Times New Roman" w:hint="eastAsia"/>
                <w:sz w:val="21"/>
                <w:szCs w:val="21"/>
              </w:rPr>
              <w:t>活性炭吸附</w:t>
            </w:r>
          </w:p>
        </w:tc>
        <w:tc>
          <w:tcPr>
            <w:tcW w:w="399" w:type="pct"/>
            <w:vMerge w:val="restar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风量</w:t>
            </w:r>
            <w:r w:rsidRPr="003814BA">
              <w:rPr>
                <w:rFonts w:cs="Times New Roman" w:hint="eastAsia"/>
                <w:sz w:val="21"/>
                <w:szCs w:val="21"/>
              </w:rPr>
              <w:t>10</w:t>
            </w:r>
            <w:r w:rsidRPr="003814BA">
              <w:rPr>
                <w:rFonts w:cs="Times New Roman"/>
                <w:sz w:val="21"/>
                <w:szCs w:val="21"/>
              </w:rPr>
              <w:t>000m</w:t>
            </w:r>
            <w:r w:rsidRPr="003814BA">
              <w:rPr>
                <w:rFonts w:cs="Times New Roman"/>
                <w:sz w:val="21"/>
                <w:szCs w:val="21"/>
                <w:vertAlign w:val="superscript"/>
              </w:rPr>
              <w:t>3</w:t>
            </w:r>
            <w:r w:rsidRPr="003814BA">
              <w:rPr>
                <w:rFonts w:cs="Times New Roman"/>
                <w:sz w:val="21"/>
                <w:szCs w:val="21"/>
              </w:rPr>
              <w:t>/h</w:t>
            </w:r>
          </w:p>
        </w:tc>
        <w:tc>
          <w:tcPr>
            <w:tcW w:w="247" w:type="pct"/>
            <w:vMerge w:val="restar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1#</w:t>
            </w:r>
          </w:p>
        </w:tc>
        <w:tc>
          <w:tcPr>
            <w:tcW w:w="244" w:type="pct"/>
            <w:vMerge w:val="restar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高度</w:t>
            </w:r>
            <w:r w:rsidRPr="003814BA">
              <w:rPr>
                <w:rFonts w:cs="Times New Roman"/>
                <w:sz w:val="21"/>
                <w:szCs w:val="21"/>
              </w:rPr>
              <w:t>15m</w:t>
            </w:r>
            <w:r w:rsidRPr="003814BA">
              <w:rPr>
                <w:rFonts w:cs="Times New Roman"/>
                <w:sz w:val="21"/>
                <w:szCs w:val="21"/>
              </w:rPr>
              <w:t>；内径</w:t>
            </w:r>
            <w:r w:rsidRPr="003814BA">
              <w:rPr>
                <w:rFonts w:cs="Times New Roman"/>
                <w:sz w:val="21"/>
                <w:szCs w:val="21"/>
              </w:rPr>
              <w:t>0.</w:t>
            </w:r>
            <w:r w:rsidRPr="003814BA">
              <w:rPr>
                <w:rFonts w:cs="Times New Roman" w:hint="eastAsia"/>
                <w:sz w:val="21"/>
                <w:szCs w:val="21"/>
              </w:rPr>
              <w:t>4</w:t>
            </w:r>
            <w:r w:rsidRPr="003814BA">
              <w:rPr>
                <w:rFonts w:cs="Times New Roman"/>
                <w:sz w:val="21"/>
                <w:szCs w:val="21"/>
              </w:rPr>
              <w:t>m</w:t>
            </w:r>
          </w:p>
        </w:tc>
        <w:tc>
          <w:tcPr>
            <w:tcW w:w="28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3.96</w:t>
            </w:r>
          </w:p>
        </w:tc>
        <w:tc>
          <w:tcPr>
            <w:tcW w:w="315"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0.04</w:t>
            </w:r>
          </w:p>
        </w:tc>
        <w:tc>
          <w:tcPr>
            <w:tcW w:w="241"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0.285</w:t>
            </w:r>
          </w:p>
        </w:tc>
        <w:tc>
          <w:tcPr>
            <w:tcW w:w="170" w:type="pct"/>
            <w:vMerge w:val="restar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间歇</w:t>
            </w:r>
          </w:p>
        </w:tc>
        <w:tc>
          <w:tcPr>
            <w:tcW w:w="28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20</w:t>
            </w:r>
          </w:p>
        </w:tc>
        <w:tc>
          <w:tcPr>
            <w:tcW w:w="23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3.5</w:t>
            </w:r>
          </w:p>
        </w:tc>
        <w:tc>
          <w:tcPr>
            <w:tcW w:w="966" w:type="pct"/>
            <w:vMerge w:val="restart"/>
            <w:vAlign w:val="center"/>
          </w:tcPr>
          <w:p w:rsidR="00E913B4" w:rsidRPr="003814BA" w:rsidRDefault="00E913B4" w:rsidP="00C5072E">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r w:rsidRPr="003814BA">
              <w:rPr>
                <w:rFonts w:cs="Times New Roman" w:hint="eastAsia"/>
                <w:sz w:val="21"/>
                <w:szCs w:val="21"/>
              </w:rPr>
              <w:t>合成树脂工业污染物</w:t>
            </w:r>
            <w:r w:rsidRPr="003814BA">
              <w:rPr>
                <w:rFonts w:cs="Times New Roman"/>
                <w:sz w:val="21"/>
                <w:szCs w:val="21"/>
              </w:rPr>
              <w:t>排放标准》（</w:t>
            </w:r>
            <w:r w:rsidRPr="003814BA">
              <w:rPr>
                <w:rFonts w:cs="Times New Roman"/>
                <w:sz w:val="21"/>
                <w:szCs w:val="21"/>
              </w:rPr>
              <w:t>GB</w:t>
            </w:r>
            <w:r w:rsidRPr="003814BA">
              <w:rPr>
                <w:rFonts w:cs="Times New Roman" w:hint="eastAsia"/>
                <w:sz w:val="21"/>
                <w:szCs w:val="21"/>
              </w:rPr>
              <w:t>31572</w:t>
            </w:r>
            <w:r w:rsidRPr="003814BA">
              <w:rPr>
                <w:rFonts w:cs="Times New Roman"/>
                <w:sz w:val="21"/>
                <w:szCs w:val="21"/>
              </w:rPr>
              <w:t>-</w:t>
            </w:r>
            <w:r w:rsidRPr="003814BA">
              <w:rPr>
                <w:rFonts w:cs="Times New Roman" w:hint="eastAsia"/>
                <w:sz w:val="21"/>
                <w:szCs w:val="21"/>
              </w:rPr>
              <w:t>2015</w:t>
            </w:r>
            <w:r w:rsidRPr="003814BA">
              <w:rPr>
                <w:rFonts w:cs="Times New Roman"/>
                <w:sz w:val="21"/>
                <w:szCs w:val="21"/>
              </w:rPr>
              <w:t>）</w:t>
            </w:r>
            <w:r w:rsidRPr="003814BA">
              <w:rPr>
                <w:rFonts w:cs="Times New Roman" w:hint="eastAsia"/>
                <w:sz w:val="21"/>
                <w:szCs w:val="21"/>
              </w:rPr>
              <w:t>表</w:t>
            </w:r>
            <w:r w:rsidRPr="003814BA">
              <w:rPr>
                <w:rFonts w:cs="Times New Roman" w:hint="eastAsia"/>
                <w:sz w:val="21"/>
                <w:szCs w:val="21"/>
              </w:rPr>
              <w:t>5</w:t>
            </w:r>
            <w:r w:rsidRPr="003814BA">
              <w:rPr>
                <w:rFonts w:cs="Times New Roman"/>
                <w:sz w:val="21"/>
                <w:szCs w:val="21"/>
              </w:rPr>
              <w:t>中排放标准</w:t>
            </w:r>
          </w:p>
        </w:tc>
      </w:tr>
      <w:tr w:rsidR="00E913B4" w:rsidRPr="003814BA" w:rsidTr="004175AD">
        <w:trPr>
          <w:trHeight w:val="816"/>
        </w:trPr>
        <w:tc>
          <w:tcPr>
            <w:tcW w:w="160"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3"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熔融、拉丝</w:t>
            </w:r>
          </w:p>
        </w:tc>
        <w:tc>
          <w:tcPr>
            <w:tcW w:w="381"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有机废气（</w:t>
            </w:r>
            <w:r w:rsidRPr="003814BA">
              <w:rPr>
                <w:rFonts w:cs="Times New Roman"/>
                <w:sz w:val="21"/>
                <w:szCs w:val="21"/>
              </w:rPr>
              <w:t>G2</w:t>
            </w:r>
            <w:r w:rsidRPr="003814BA">
              <w:rPr>
                <w:rFonts w:cs="Times New Roman"/>
                <w:sz w:val="21"/>
                <w:szCs w:val="21"/>
              </w:rPr>
              <w:t>）</w:t>
            </w:r>
          </w:p>
        </w:tc>
        <w:tc>
          <w:tcPr>
            <w:tcW w:w="381" w:type="pct"/>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非甲烷总烃</w:t>
            </w:r>
          </w:p>
        </w:tc>
        <w:tc>
          <w:tcPr>
            <w:tcW w:w="240" w:type="pct"/>
            <w:tcBorders>
              <w:top w:val="single" w:sz="4" w:space="0" w:color="auto"/>
              <w:right w:val="single" w:sz="4" w:space="0" w:color="auto"/>
            </w:tcBorders>
            <w:vAlign w:val="center"/>
          </w:tcPr>
          <w:p w:rsidR="00E913B4" w:rsidRPr="003814BA" w:rsidRDefault="00E913B4" w:rsidP="007508E8">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23" w:type="pct"/>
            <w:vMerge/>
            <w:tcBorders>
              <w:left w:val="single" w:sz="4" w:space="0" w:color="auto"/>
            </w:tcBorders>
            <w:vAlign w:val="center"/>
          </w:tcPr>
          <w:p w:rsidR="00E913B4" w:rsidRPr="003814BA" w:rsidRDefault="00E913B4" w:rsidP="007508E8">
            <w:pPr>
              <w:kinsoku w:val="0"/>
              <w:overflowPunct w:val="0"/>
              <w:autoSpaceDE w:val="0"/>
              <w:autoSpaceDN w:val="0"/>
              <w:spacing w:line="240" w:lineRule="auto"/>
              <w:ind w:firstLineChars="0" w:firstLine="0"/>
              <w:jc w:val="center"/>
              <w:textAlignment w:val="top"/>
              <w:rPr>
                <w:rFonts w:cs="Times New Roman"/>
                <w:sz w:val="21"/>
                <w:szCs w:val="21"/>
              </w:rPr>
            </w:pPr>
          </w:p>
        </w:tc>
        <w:tc>
          <w:tcPr>
            <w:tcW w:w="399"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7"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4"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8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13.88</w:t>
            </w:r>
          </w:p>
        </w:tc>
        <w:tc>
          <w:tcPr>
            <w:tcW w:w="315"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0.139</w:t>
            </w:r>
          </w:p>
        </w:tc>
        <w:tc>
          <w:tcPr>
            <w:tcW w:w="241"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0.998</w:t>
            </w:r>
          </w:p>
        </w:tc>
        <w:tc>
          <w:tcPr>
            <w:tcW w:w="170"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8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60</w:t>
            </w:r>
          </w:p>
        </w:tc>
        <w:tc>
          <w:tcPr>
            <w:tcW w:w="230" w:type="pct"/>
            <w:vAlign w:val="center"/>
          </w:tcPr>
          <w:p w:rsidR="00E913B4" w:rsidRPr="003814BA" w:rsidRDefault="00E913B4" w:rsidP="009F070B">
            <w:pPr>
              <w:spacing w:line="240" w:lineRule="auto"/>
              <w:ind w:firstLineChars="0" w:firstLine="0"/>
              <w:jc w:val="center"/>
              <w:rPr>
                <w:rFonts w:cs="Times New Roman"/>
                <w:sz w:val="21"/>
                <w:szCs w:val="21"/>
              </w:rPr>
            </w:pPr>
            <w:r w:rsidRPr="003814BA">
              <w:rPr>
                <w:rFonts w:cs="Times New Roman" w:hint="eastAsia"/>
                <w:sz w:val="21"/>
                <w:szCs w:val="21"/>
              </w:rPr>
              <w:t>10</w:t>
            </w:r>
          </w:p>
        </w:tc>
        <w:tc>
          <w:tcPr>
            <w:tcW w:w="966" w:type="pct"/>
            <w:vMerge/>
            <w:vAlign w:val="center"/>
          </w:tcPr>
          <w:p w:rsidR="00E913B4"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p>
        </w:tc>
      </w:tr>
      <w:tr w:rsidR="00C5072E" w:rsidRPr="003814BA" w:rsidTr="00E913B4">
        <w:trPr>
          <w:trHeight w:val="20"/>
        </w:trPr>
        <w:tc>
          <w:tcPr>
            <w:tcW w:w="160"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无组织废气</w:t>
            </w:r>
          </w:p>
        </w:tc>
        <w:tc>
          <w:tcPr>
            <w:tcW w:w="243"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生产车间</w:t>
            </w:r>
          </w:p>
        </w:tc>
        <w:tc>
          <w:tcPr>
            <w:tcW w:w="381"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未被捕集的有机废气及粉碎粉尘</w:t>
            </w:r>
          </w:p>
        </w:tc>
        <w:tc>
          <w:tcPr>
            <w:tcW w:w="381"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粉尘</w:t>
            </w:r>
          </w:p>
        </w:tc>
        <w:tc>
          <w:tcPr>
            <w:tcW w:w="463" w:type="pct"/>
            <w:gridSpan w:val="2"/>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399"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7"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生产车间</w:t>
            </w:r>
          </w:p>
        </w:tc>
        <w:tc>
          <w:tcPr>
            <w:tcW w:w="244"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长</w:t>
            </w:r>
            <w:r w:rsidRPr="003814BA">
              <w:rPr>
                <w:rFonts w:cs="Times New Roman" w:hint="eastAsia"/>
                <w:sz w:val="21"/>
                <w:szCs w:val="21"/>
              </w:rPr>
              <w:t>108</w:t>
            </w:r>
            <w:r w:rsidRPr="003814BA">
              <w:rPr>
                <w:rFonts w:cs="Times New Roman"/>
                <w:sz w:val="21"/>
                <w:szCs w:val="21"/>
              </w:rPr>
              <w:t>m</w:t>
            </w:r>
            <w:r w:rsidRPr="003814BA">
              <w:rPr>
                <w:rFonts w:cs="Times New Roman"/>
                <w:sz w:val="21"/>
                <w:szCs w:val="21"/>
              </w:rPr>
              <w:t>，宽</w:t>
            </w:r>
            <w:r w:rsidRPr="003814BA">
              <w:rPr>
                <w:rFonts w:cs="Times New Roman" w:hint="eastAsia"/>
                <w:sz w:val="21"/>
                <w:szCs w:val="21"/>
              </w:rPr>
              <w:t>32</w:t>
            </w:r>
            <w:r w:rsidRPr="003814BA">
              <w:rPr>
                <w:rFonts w:cs="Times New Roman"/>
                <w:sz w:val="21"/>
                <w:szCs w:val="21"/>
              </w:rPr>
              <w:t>m</w:t>
            </w:r>
            <w:r w:rsidRPr="003814BA">
              <w:rPr>
                <w:rFonts w:cs="Times New Roman"/>
                <w:sz w:val="21"/>
                <w:szCs w:val="21"/>
              </w:rPr>
              <w:t>，高</w:t>
            </w:r>
            <w:r w:rsidRPr="003814BA">
              <w:rPr>
                <w:rFonts w:cs="Times New Roman" w:hint="eastAsia"/>
                <w:sz w:val="21"/>
                <w:szCs w:val="21"/>
              </w:rPr>
              <w:t>8</w:t>
            </w:r>
            <w:r w:rsidRPr="003814BA">
              <w:rPr>
                <w:rFonts w:cs="Times New Roman"/>
                <w:sz w:val="21"/>
                <w:szCs w:val="21"/>
              </w:rPr>
              <w:t>m</w:t>
            </w:r>
          </w:p>
        </w:tc>
        <w:tc>
          <w:tcPr>
            <w:tcW w:w="28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315" w:type="pct"/>
            <w:vAlign w:val="center"/>
          </w:tcPr>
          <w:p w:rsidR="00C5072E" w:rsidRPr="003814BA" w:rsidRDefault="00C5072E" w:rsidP="00653D06">
            <w:pPr>
              <w:spacing w:line="240" w:lineRule="auto"/>
              <w:ind w:firstLineChars="0" w:firstLine="0"/>
              <w:jc w:val="center"/>
              <w:rPr>
                <w:rFonts w:cs="Times New Roman"/>
                <w:bCs/>
                <w:sz w:val="21"/>
                <w:szCs w:val="21"/>
              </w:rPr>
            </w:pPr>
            <w:r w:rsidRPr="003814BA">
              <w:rPr>
                <w:rFonts w:cs="Times New Roman" w:hint="eastAsia"/>
                <w:bCs/>
                <w:sz w:val="21"/>
                <w:szCs w:val="21"/>
              </w:rPr>
              <w:t>0.042</w:t>
            </w:r>
          </w:p>
        </w:tc>
        <w:tc>
          <w:tcPr>
            <w:tcW w:w="241"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bCs/>
                <w:sz w:val="21"/>
                <w:szCs w:val="21"/>
              </w:rPr>
            </w:pPr>
            <w:r w:rsidRPr="003814BA">
              <w:rPr>
                <w:rFonts w:cs="Times New Roman" w:hint="eastAsia"/>
                <w:bCs/>
                <w:sz w:val="21"/>
                <w:szCs w:val="21"/>
              </w:rPr>
              <w:t>0.3</w:t>
            </w:r>
          </w:p>
        </w:tc>
        <w:tc>
          <w:tcPr>
            <w:tcW w:w="17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间歇</w:t>
            </w:r>
          </w:p>
        </w:tc>
        <w:tc>
          <w:tcPr>
            <w:tcW w:w="28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hint="eastAsia"/>
                <w:sz w:val="21"/>
                <w:szCs w:val="21"/>
              </w:rPr>
              <w:t>1.0</w:t>
            </w:r>
          </w:p>
        </w:tc>
        <w:tc>
          <w:tcPr>
            <w:tcW w:w="23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966" w:type="pct"/>
            <w:vMerge w:val="restar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r w:rsidRPr="003814BA">
              <w:rPr>
                <w:rFonts w:cs="Times New Roman" w:hint="eastAsia"/>
                <w:sz w:val="21"/>
                <w:szCs w:val="21"/>
              </w:rPr>
              <w:t>合成树脂工业污染物</w:t>
            </w:r>
            <w:r w:rsidRPr="003814BA">
              <w:rPr>
                <w:rFonts w:cs="Times New Roman"/>
                <w:sz w:val="21"/>
                <w:szCs w:val="21"/>
              </w:rPr>
              <w:t>排放标准》（</w:t>
            </w:r>
            <w:r w:rsidRPr="003814BA">
              <w:rPr>
                <w:rFonts w:cs="Times New Roman"/>
                <w:sz w:val="21"/>
                <w:szCs w:val="21"/>
              </w:rPr>
              <w:t>GB</w:t>
            </w:r>
            <w:r w:rsidRPr="003814BA">
              <w:rPr>
                <w:rFonts w:cs="Times New Roman" w:hint="eastAsia"/>
                <w:sz w:val="21"/>
                <w:szCs w:val="21"/>
              </w:rPr>
              <w:t>31572</w:t>
            </w:r>
            <w:r w:rsidRPr="003814BA">
              <w:rPr>
                <w:rFonts w:cs="Times New Roman"/>
                <w:sz w:val="21"/>
                <w:szCs w:val="21"/>
              </w:rPr>
              <w:t>-</w:t>
            </w:r>
            <w:r w:rsidRPr="003814BA">
              <w:rPr>
                <w:rFonts w:cs="Times New Roman" w:hint="eastAsia"/>
                <w:sz w:val="21"/>
                <w:szCs w:val="21"/>
              </w:rPr>
              <w:t>2015</w:t>
            </w:r>
            <w:r w:rsidRPr="003814BA">
              <w:rPr>
                <w:rFonts w:cs="Times New Roman"/>
                <w:sz w:val="21"/>
                <w:szCs w:val="21"/>
              </w:rPr>
              <w:t>）</w:t>
            </w:r>
            <w:r w:rsidRPr="003814BA">
              <w:rPr>
                <w:rFonts w:cs="Times New Roman" w:hint="eastAsia"/>
                <w:sz w:val="21"/>
                <w:szCs w:val="21"/>
              </w:rPr>
              <w:t>表</w:t>
            </w:r>
            <w:r w:rsidRPr="003814BA">
              <w:rPr>
                <w:rFonts w:cs="Times New Roman" w:hint="eastAsia"/>
                <w:sz w:val="21"/>
                <w:szCs w:val="21"/>
              </w:rPr>
              <w:t>9</w:t>
            </w:r>
            <w:r w:rsidRPr="003814BA">
              <w:rPr>
                <w:rFonts w:cs="Times New Roman"/>
                <w:sz w:val="21"/>
                <w:szCs w:val="21"/>
              </w:rPr>
              <w:t>中排放</w:t>
            </w:r>
            <w:r w:rsidRPr="003814BA">
              <w:rPr>
                <w:rFonts w:cs="Times New Roman" w:hint="eastAsia"/>
                <w:sz w:val="21"/>
                <w:szCs w:val="21"/>
              </w:rPr>
              <w:t>限值</w:t>
            </w:r>
          </w:p>
        </w:tc>
      </w:tr>
      <w:tr w:rsidR="00C5072E" w:rsidRPr="003814BA" w:rsidTr="00E913B4">
        <w:trPr>
          <w:trHeight w:val="20"/>
        </w:trPr>
        <w:tc>
          <w:tcPr>
            <w:tcW w:w="160"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3"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381"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381"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非甲烷总烃</w:t>
            </w:r>
          </w:p>
        </w:tc>
        <w:tc>
          <w:tcPr>
            <w:tcW w:w="463" w:type="pct"/>
            <w:gridSpan w:val="2"/>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399"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7"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44"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28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315" w:type="pct"/>
            <w:vAlign w:val="center"/>
          </w:tcPr>
          <w:p w:rsidR="00C5072E" w:rsidRPr="003814BA" w:rsidRDefault="00C5072E" w:rsidP="00653D06">
            <w:pPr>
              <w:spacing w:line="240" w:lineRule="auto"/>
              <w:ind w:firstLineChars="0" w:firstLine="0"/>
              <w:jc w:val="center"/>
              <w:rPr>
                <w:rFonts w:cs="Times New Roman"/>
                <w:bCs/>
                <w:sz w:val="21"/>
                <w:szCs w:val="21"/>
              </w:rPr>
            </w:pPr>
            <w:r w:rsidRPr="003814BA">
              <w:rPr>
                <w:rFonts w:cs="Times New Roman" w:hint="eastAsia"/>
                <w:bCs/>
                <w:sz w:val="21"/>
                <w:szCs w:val="21"/>
              </w:rPr>
              <w:t>0.073</w:t>
            </w:r>
          </w:p>
        </w:tc>
        <w:tc>
          <w:tcPr>
            <w:tcW w:w="241"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bCs/>
                <w:sz w:val="21"/>
                <w:szCs w:val="21"/>
              </w:rPr>
            </w:pPr>
            <w:r w:rsidRPr="003814BA">
              <w:rPr>
                <w:rFonts w:cs="Times New Roman" w:hint="eastAsia"/>
                <w:bCs/>
                <w:sz w:val="21"/>
                <w:szCs w:val="21"/>
              </w:rPr>
              <w:t>0.525</w:t>
            </w:r>
          </w:p>
        </w:tc>
        <w:tc>
          <w:tcPr>
            <w:tcW w:w="17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b/>
                <w:sz w:val="21"/>
                <w:szCs w:val="21"/>
              </w:rPr>
            </w:pPr>
            <w:r w:rsidRPr="003814BA">
              <w:rPr>
                <w:rFonts w:cs="Times New Roman"/>
                <w:sz w:val="21"/>
                <w:szCs w:val="21"/>
              </w:rPr>
              <w:t>间歇</w:t>
            </w:r>
          </w:p>
        </w:tc>
        <w:tc>
          <w:tcPr>
            <w:tcW w:w="28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hint="eastAsia"/>
                <w:sz w:val="21"/>
                <w:szCs w:val="21"/>
              </w:rPr>
              <w:t>4.0</w:t>
            </w:r>
          </w:p>
        </w:tc>
        <w:tc>
          <w:tcPr>
            <w:tcW w:w="230" w:type="pct"/>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966" w:type="pct"/>
            <w:vMerge/>
            <w:vAlign w:val="center"/>
          </w:tcPr>
          <w:p w:rsidR="00C5072E" w:rsidRPr="003814BA" w:rsidRDefault="00C5072E" w:rsidP="009F070B">
            <w:pPr>
              <w:kinsoku w:val="0"/>
              <w:overflowPunct w:val="0"/>
              <w:autoSpaceDE w:val="0"/>
              <w:autoSpaceDN w:val="0"/>
              <w:spacing w:line="240" w:lineRule="auto"/>
              <w:ind w:firstLineChars="0" w:firstLine="0"/>
              <w:jc w:val="center"/>
              <w:textAlignment w:val="top"/>
              <w:rPr>
                <w:rFonts w:cs="Times New Roman"/>
                <w:sz w:val="21"/>
                <w:szCs w:val="21"/>
              </w:rPr>
            </w:pPr>
          </w:p>
        </w:tc>
      </w:tr>
      <w:tr w:rsidR="009F070B" w:rsidRPr="003814BA" w:rsidTr="00E913B4">
        <w:trPr>
          <w:trHeight w:val="20"/>
        </w:trPr>
        <w:tc>
          <w:tcPr>
            <w:tcW w:w="16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废水</w:t>
            </w:r>
          </w:p>
        </w:tc>
        <w:tc>
          <w:tcPr>
            <w:tcW w:w="623"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生活废水</w:t>
            </w:r>
          </w:p>
        </w:tc>
        <w:tc>
          <w:tcPr>
            <w:tcW w:w="381"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COD</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SS</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氨氮</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总磷</w:t>
            </w:r>
          </w:p>
        </w:tc>
        <w:tc>
          <w:tcPr>
            <w:tcW w:w="463" w:type="pct"/>
            <w:gridSpan w:val="2"/>
            <w:vAlign w:val="center"/>
          </w:tcPr>
          <w:p w:rsidR="001B1B1F" w:rsidRPr="003814BA" w:rsidRDefault="009F070B"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地埋式有动力污水处理设施</w:t>
            </w:r>
          </w:p>
        </w:tc>
        <w:tc>
          <w:tcPr>
            <w:tcW w:w="399"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7" w:type="pct"/>
            <w:vAlign w:val="center"/>
          </w:tcPr>
          <w:p w:rsidR="001B1B1F"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4"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80" w:type="pct"/>
            <w:vAlign w:val="center"/>
          </w:tcPr>
          <w:p w:rsidR="001B1B1F" w:rsidRPr="003814BA" w:rsidRDefault="009F070B"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315"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1" w:type="pct"/>
            <w:vAlign w:val="center"/>
          </w:tcPr>
          <w:p w:rsidR="001B1B1F" w:rsidRPr="003814BA" w:rsidRDefault="009F070B"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170" w:type="pct"/>
            <w:vAlign w:val="center"/>
          </w:tcPr>
          <w:p w:rsidR="001B1B1F"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80" w:type="pct"/>
            <w:vAlign w:val="center"/>
          </w:tcPr>
          <w:p w:rsidR="009F070B"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3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966" w:type="pct"/>
            <w:vAlign w:val="center"/>
          </w:tcPr>
          <w:p w:rsidR="001B1B1F" w:rsidRPr="003814BA" w:rsidRDefault="009F070B"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hint="eastAsia"/>
                <w:sz w:val="21"/>
                <w:szCs w:val="21"/>
              </w:rPr>
              <w:t>《污水综合排放标准》（</w:t>
            </w:r>
            <w:r w:rsidRPr="003814BA">
              <w:rPr>
                <w:rFonts w:cs="Times New Roman"/>
                <w:sz w:val="21"/>
                <w:szCs w:val="21"/>
              </w:rPr>
              <w:t>GB 8978-1996</w:t>
            </w:r>
            <w:r w:rsidRPr="003814BA">
              <w:rPr>
                <w:rFonts w:cs="Times New Roman" w:hint="eastAsia"/>
                <w:sz w:val="21"/>
                <w:szCs w:val="21"/>
              </w:rPr>
              <w:t>）中一级标准</w:t>
            </w:r>
          </w:p>
        </w:tc>
      </w:tr>
      <w:tr w:rsidR="009F070B" w:rsidRPr="003814BA" w:rsidTr="00E913B4">
        <w:trPr>
          <w:trHeight w:val="20"/>
        </w:trPr>
        <w:tc>
          <w:tcPr>
            <w:tcW w:w="16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噪声</w:t>
            </w:r>
          </w:p>
        </w:tc>
        <w:tc>
          <w:tcPr>
            <w:tcW w:w="623" w:type="pct"/>
            <w:gridSpan w:val="2"/>
            <w:vAlign w:val="center"/>
          </w:tcPr>
          <w:p w:rsidR="001B1B1F" w:rsidRPr="003814BA" w:rsidRDefault="007508E8"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破碎</w:t>
            </w:r>
            <w:r w:rsidR="001B1B1F" w:rsidRPr="003814BA">
              <w:rPr>
                <w:rFonts w:cs="Times New Roman"/>
                <w:sz w:val="21"/>
                <w:szCs w:val="21"/>
              </w:rPr>
              <w:t>机、</w:t>
            </w:r>
            <w:r w:rsidRPr="003814BA">
              <w:rPr>
                <w:rFonts w:cs="Times New Roman"/>
                <w:sz w:val="21"/>
                <w:szCs w:val="21"/>
              </w:rPr>
              <w:t>搅拌</w:t>
            </w:r>
            <w:r w:rsidR="001B1B1F" w:rsidRPr="003814BA">
              <w:rPr>
                <w:rFonts w:cs="Times New Roman"/>
                <w:sz w:val="21"/>
                <w:szCs w:val="21"/>
              </w:rPr>
              <w:t>机等生产噪声</w:t>
            </w:r>
          </w:p>
        </w:tc>
        <w:tc>
          <w:tcPr>
            <w:tcW w:w="381"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噪声</w:t>
            </w:r>
          </w:p>
        </w:tc>
        <w:tc>
          <w:tcPr>
            <w:tcW w:w="463"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合理布局、绿化、隔声、减震、距离衰减等</w:t>
            </w:r>
          </w:p>
        </w:tc>
        <w:tc>
          <w:tcPr>
            <w:tcW w:w="399"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7"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厂界噪声</w:t>
            </w:r>
          </w:p>
        </w:tc>
        <w:tc>
          <w:tcPr>
            <w:tcW w:w="244"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836" w:type="pct"/>
            <w:gridSpan w:val="3"/>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厂界噪声达标排放</w:t>
            </w:r>
          </w:p>
        </w:tc>
        <w:tc>
          <w:tcPr>
            <w:tcW w:w="17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间歇</w:t>
            </w:r>
          </w:p>
        </w:tc>
        <w:tc>
          <w:tcPr>
            <w:tcW w:w="510"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昼间</w:t>
            </w:r>
            <w:r w:rsidRPr="003814BA">
              <w:rPr>
                <w:rFonts w:cs="Times New Roman"/>
                <w:sz w:val="21"/>
                <w:szCs w:val="21"/>
              </w:rPr>
              <w:t xml:space="preserve"> 65dB</w:t>
            </w:r>
          </w:p>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r w:rsidRPr="003814BA">
              <w:rPr>
                <w:rFonts w:cs="Times New Roman"/>
                <w:sz w:val="21"/>
                <w:szCs w:val="21"/>
              </w:rPr>
              <w:t>A</w:t>
            </w:r>
            <w:r w:rsidRPr="003814BA">
              <w:rPr>
                <w:rFonts w:cs="Times New Roman"/>
                <w:sz w:val="21"/>
                <w:szCs w:val="21"/>
              </w:rPr>
              <w:t>），夜间</w:t>
            </w:r>
            <w:r w:rsidRPr="003814BA">
              <w:rPr>
                <w:rFonts w:cs="Times New Roman"/>
                <w:sz w:val="21"/>
                <w:szCs w:val="21"/>
              </w:rPr>
              <w:t xml:space="preserve"> 55 dB</w:t>
            </w:r>
            <w:r w:rsidRPr="003814BA">
              <w:rPr>
                <w:rFonts w:cs="Times New Roman"/>
                <w:sz w:val="21"/>
                <w:szCs w:val="21"/>
              </w:rPr>
              <w:t>（</w:t>
            </w:r>
            <w:r w:rsidRPr="003814BA">
              <w:rPr>
                <w:rFonts w:cs="Times New Roman"/>
                <w:sz w:val="21"/>
                <w:szCs w:val="21"/>
              </w:rPr>
              <w:t>A</w:t>
            </w:r>
            <w:r w:rsidRPr="003814BA">
              <w:rPr>
                <w:rFonts w:cs="Times New Roman"/>
                <w:sz w:val="21"/>
                <w:szCs w:val="21"/>
              </w:rPr>
              <w:t>）</w:t>
            </w:r>
          </w:p>
        </w:tc>
        <w:tc>
          <w:tcPr>
            <w:tcW w:w="966"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《工业企业厂界环境噪声排放标准》</w:t>
            </w:r>
            <w:r w:rsidRPr="003814BA">
              <w:rPr>
                <w:rFonts w:cs="Times New Roman"/>
                <w:sz w:val="21"/>
                <w:szCs w:val="21"/>
              </w:rPr>
              <w:t>(GB12348-2008) 3</w:t>
            </w:r>
            <w:r w:rsidRPr="003814BA">
              <w:rPr>
                <w:rFonts w:cs="Times New Roman"/>
                <w:sz w:val="21"/>
                <w:szCs w:val="21"/>
              </w:rPr>
              <w:t>类标准</w:t>
            </w:r>
          </w:p>
        </w:tc>
      </w:tr>
      <w:tr w:rsidR="009F070B" w:rsidRPr="003814BA" w:rsidTr="00E913B4">
        <w:trPr>
          <w:trHeight w:val="20"/>
        </w:trPr>
        <w:tc>
          <w:tcPr>
            <w:tcW w:w="160" w:type="pct"/>
            <w:vMerge w:val="restar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固废</w:t>
            </w:r>
          </w:p>
        </w:tc>
        <w:tc>
          <w:tcPr>
            <w:tcW w:w="623"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生产</w:t>
            </w:r>
          </w:p>
        </w:tc>
        <w:tc>
          <w:tcPr>
            <w:tcW w:w="381" w:type="pct"/>
            <w:vAlign w:val="center"/>
          </w:tcPr>
          <w:p w:rsidR="001B1B1F" w:rsidRPr="003814BA" w:rsidRDefault="00E913B4"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废滤网、废滤渣、废</w:t>
            </w:r>
            <w:r w:rsidRPr="003814BA">
              <w:rPr>
                <w:rFonts w:cs="Times New Roman"/>
                <w:sz w:val="21"/>
                <w:szCs w:val="21"/>
              </w:rPr>
              <w:t>UV</w:t>
            </w:r>
            <w:r w:rsidRPr="003814BA">
              <w:rPr>
                <w:rFonts w:cs="Times New Roman"/>
                <w:sz w:val="21"/>
                <w:szCs w:val="21"/>
              </w:rPr>
              <w:t>灯管、</w:t>
            </w:r>
            <w:r w:rsidR="001B1B1F" w:rsidRPr="003814BA">
              <w:rPr>
                <w:rFonts w:cs="Times New Roman"/>
                <w:sz w:val="21"/>
                <w:szCs w:val="21"/>
              </w:rPr>
              <w:t>废活性炭</w:t>
            </w:r>
          </w:p>
        </w:tc>
        <w:tc>
          <w:tcPr>
            <w:tcW w:w="463"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危险固废堆场暂存，定期委托有资质单位处置</w:t>
            </w:r>
          </w:p>
        </w:tc>
        <w:tc>
          <w:tcPr>
            <w:tcW w:w="399"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7"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4"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836" w:type="pct"/>
            <w:gridSpan w:val="3"/>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安全处置</w:t>
            </w:r>
          </w:p>
        </w:tc>
        <w:tc>
          <w:tcPr>
            <w:tcW w:w="17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间歇</w:t>
            </w:r>
          </w:p>
        </w:tc>
        <w:tc>
          <w:tcPr>
            <w:tcW w:w="510"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966"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按照《危险废物贮存污染控制》（</w:t>
            </w:r>
            <w:r w:rsidRPr="003814BA">
              <w:rPr>
                <w:rFonts w:cs="Times New Roman"/>
                <w:sz w:val="21"/>
                <w:szCs w:val="21"/>
              </w:rPr>
              <w:t>GB18597-2001</w:t>
            </w:r>
            <w:r w:rsidRPr="003814BA">
              <w:rPr>
                <w:rFonts w:cs="Times New Roman"/>
                <w:sz w:val="21"/>
                <w:szCs w:val="21"/>
              </w:rPr>
              <w:t>）及其修改清单的要求进行设置</w:t>
            </w:r>
          </w:p>
        </w:tc>
      </w:tr>
      <w:tr w:rsidR="009F070B" w:rsidRPr="003814BA" w:rsidTr="00E913B4">
        <w:trPr>
          <w:trHeight w:val="1228"/>
        </w:trPr>
        <w:tc>
          <w:tcPr>
            <w:tcW w:w="160" w:type="pct"/>
            <w:vMerge/>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p>
        </w:tc>
        <w:tc>
          <w:tcPr>
            <w:tcW w:w="623"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生活</w:t>
            </w:r>
          </w:p>
        </w:tc>
        <w:tc>
          <w:tcPr>
            <w:tcW w:w="381" w:type="pct"/>
            <w:vAlign w:val="center"/>
          </w:tcPr>
          <w:p w:rsidR="001B1B1F" w:rsidRPr="003814BA" w:rsidRDefault="009F070B"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布袋收尘</w:t>
            </w:r>
            <w:r w:rsidR="00E913B4" w:rsidRPr="003814BA">
              <w:rPr>
                <w:rFonts w:cs="Times New Roman"/>
                <w:sz w:val="21"/>
                <w:szCs w:val="21"/>
              </w:rPr>
              <w:t>、污泥</w:t>
            </w:r>
            <w:r w:rsidR="001B1B1F" w:rsidRPr="003814BA">
              <w:rPr>
                <w:rFonts w:cs="Times New Roman"/>
                <w:sz w:val="21"/>
                <w:szCs w:val="21"/>
              </w:rPr>
              <w:t>、生活垃圾</w:t>
            </w:r>
          </w:p>
        </w:tc>
        <w:tc>
          <w:tcPr>
            <w:tcW w:w="463" w:type="pct"/>
            <w:gridSpan w:val="2"/>
            <w:vAlign w:val="center"/>
          </w:tcPr>
          <w:p w:rsidR="001B1B1F" w:rsidRPr="003814BA" w:rsidRDefault="001B1B1F" w:rsidP="00C5072E">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一般固废堆场暂存</w:t>
            </w:r>
            <w:r w:rsidR="007635DD" w:rsidRPr="003814BA">
              <w:rPr>
                <w:rFonts w:cs="Times New Roman"/>
                <w:sz w:val="21"/>
                <w:szCs w:val="21"/>
              </w:rPr>
              <w:t>，按照本评价要求定期处置</w:t>
            </w:r>
          </w:p>
        </w:tc>
        <w:tc>
          <w:tcPr>
            <w:tcW w:w="399"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7"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244"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836" w:type="pct"/>
            <w:gridSpan w:val="3"/>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安全处置</w:t>
            </w:r>
          </w:p>
        </w:tc>
        <w:tc>
          <w:tcPr>
            <w:tcW w:w="170"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间歇</w:t>
            </w:r>
          </w:p>
        </w:tc>
        <w:tc>
          <w:tcPr>
            <w:tcW w:w="510" w:type="pct"/>
            <w:gridSpan w:val="2"/>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w:t>
            </w:r>
          </w:p>
        </w:tc>
        <w:tc>
          <w:tcPr>
            <w:tcW w:w="966" w:type="pct"/>
            <w:vAlign w:val="center"/>
          </w:tcPr>
          <w:p w:rsidR="001B1B1F" w:rsidRPr="003814BA" w:rsidRDefault="001B1B1F" w:rsidP="009F070B">
            <w:pPr>
              <w:kinsoku w:val="0"/>
              <w:overflowPunct w:val="0"/>
              <w:autoSpaceDE w:val="0"/>
              <w:autoSpaceDN w:val="0"/>
              <w:spacing w:line="240" w:lineRule="auto"/>
              <w:ind w:firstLineChars="0" w:firstLine="0"/>
              <w:jc w:val="center"/>
              <w:textAlignment w:val="top"/>
              <w:rPr>
                <w:rFonts w:cs="Times New Roman"/>
                <w:sz w:val="21"/>
                <w:szCs w:val="21"/>
              </w:rPr>
            </w:pPr>
            <w:r w:rsidRPr="003814BA">
              <w:rPr>
                <w:rFonts w:cs="Times New Roman"/>
                <w:sz w:val="21"/>
                <w:szCs w:val="21"/>
              </w:rPr>
              <w:t>《一般工业固体贮存、处置场污染控制标准》（</w:t>
            </w:r>
            <w:r w:rsidRPr="003814BA">
              <w:rPr>
                <w:rFonts w:cs="Times New Roman"/>
                <w:sz w:val="21"/>
                <w:szCs w:val="21"/>
              </w:rPr>
              <w:t>GB18599-2001</w:t>
            </w:r>
            <w:r w:rsidRPr="003814BA">
              <w:rPr>
                <w:rFonts w:cs="Times New Roman"/>
                <w:sz w:val="21"/>
                <w:szCs w:val="21"/>
              </w:rPr>
              <w:t>）及其修改单的要求进行设置</w:t>
            </w:r>
          </w:p>
        </w:tc>
      </w:tr>
    </w:tbl>
    <w:p w:rsidR="00966BCD" w:rsidRPr="003814BA" w:rsidRDefault="00966BCD" w:rsidP="003E0C31">
      <w:pPr>
        <w:ind w:firstLine="560"/>
      </w:pPr>
    </w:p>
    <w:p w:rsidR="00966BCD" w:rsidRPr="003814BA" w:rsidRDefault="00966BCD">
      <w:pPr>
        <w:widowControl/>
        <w:spacing w:line="240" w:lineRule="auto"/>
        <w:ind w:firstLineChars="0" w:firstLine="0"/>
        <w:jc w:val="left"/>
      </w:pPr>
      <w:r w:rsidRPr="003814BA">
        <w:br w:type="page"/>
      </w:r>
    </w:p>
    <w:p w:rsidR="00966BCD" w:rsidRPr="003814BA" w:rsidRDefault="00966BCD" w:rsidP="003E0C31">
      <w:pPr>
        <w:ind w:firstLine="560"/>
        <w:sectPr w:rsidR="00966BCD" w:rsidRPr="003814BA" w:rsidSect="001B1B1F">
          <w:pgSz w:w="16838" w:h="11906" w:orient="landscape"/>
          <w:pgMar w:top="1361" w:right="1418" w:bottom="1247" w:left="1361" w:header="851" w:footer="567" w:gutter="0"/>
          <w:cols w:space="425"/>
          <w:docGrid w:linePitch="381"/>
        </w:sectPr>
      </w:pPr>
    </w:p>
    <w:p w:rsidR="00966BCD" w:rsidRPr="003814BA" w:rsidRDefault="00966BCD" w:rsidP="00966BCD">
      <w:pPr>
        <w:pStyle w:val="a3"/>
      </w:pPr>
      <w:bookmarkStart w:id="362" w:name="_Toc453881345"/>
      <w:bookmarkStart w:id="363" w:name="_Toc5030918"/>
      <w:r w:rsidRPr="003814BA">
        <w:rPr>
          <w:rFonts w:hint="eastAsia"/>
        </w:rPr>
        <w:lastRenderedPageBreak/>
        <w:t>8.6.2</w:t>
      </w:r>
      <w:r w:rsidRPr="003814BA">
        <w:t>总量控制</w:t>
      </w:r>
      <w:bookmarkEnd w:id="362"/>
      <w:r w:rsidRPr="003814BA">
        <w:t>指标</w:t>
      </w:r>
      <w:bookmarkEnd w:id="363"/>
    </w:p>
    <w:p w:rsidR="00966BCD" w:rsidRPr="003814BA" w:rsidRDefault="00966BCD" w:rsidP="00966BCD">
      <w:pPr>
        <w:ind w:firstLine="560"/>
      </w:pPr>
      <w:r w:rsidRPr="003814BA">
        <w:t>根据《江苏省排放水污染物总量控制技术指南》及《江苏省排放污染物总量控制暂行规定》，结合本项目排污特征，确定本项目总量控制因子为：</w:t>
      </w:r>
    </w:p>
    <w:p w:rsidR="00966BCD" w:rsidRPr="003814BA" w:rsidRDefault="00966BCD" w:rsidP="00966BCD">
      <w:pPr>
        <w:ind w:firstLine="560"/>
      </w:pPr>
      <w:r w:rsidRPr="003814BA">
        <w:t>（</w:t>
      </w:r>
      <w:r w:rsidRPr="003814BA">
        <w:t>1</w:t>
      </w:r>
      <w:r w:rsidRPr="003814BA">
        <w:t>）大气</w:t>
      </w:r>
    </w:p>
    <w:p w:rsidR="00966BCD" w:rsidRPr="003814BA" w:rsidRDefault="00966BCD" w:rsidP="00966BCD">
      <w:pPr>
        <w:ind w:firstLine="560"/>
      </w:pPr>
      <w:r w:rsidRPr="003814BA">
        <w:t>总量控制因子：粉尘、非甲烷总烃；</w:t>
      </w:r>
    </w:p>
    <w:p w:rsidR="00966BCD" w:rsidRPr="003814BA" w:rsidRDefault="00966BCD" w:rsidP="00966BCD">
      <w:pPr>
        <w:ind w:firstLine="560"/>
      </w:pPr>
      <w:r w:rsidRPr="003814BA">
        <w:t>总量考核因子：无。</w:t>
      </w:r>
    </w:p>
    <w:p w:rsidR="00966BCD" w:rsidRPr="003814BA" w:rsidRDefault="00966BCD" w:rsidP="00966BCD">
      <w:pPr>
        <w:ind w:firstLine="560"/>
      </w:pPr>
      <w:r w:rsidRPr="003814BA">
        <w:t>（</w:t>
      </w:r>
      <w:r w:rsidRPr="003814BA">
        <w:t>2</w:t>
      </w:r>
      <w:r w:rsidRPr="003814BA">
        <w:t>）水：</w:t>
      </w:r>
    </w:p>
    <w:p w:rsidR="00966BCD" w:rsidRPr="003814BA" w:rsidRDefault="00966BCD" w:rsidP="00966BCD">
      <w:pPr>
        <w:ind w:firstLine="560"/>
      </w:pPr>
      <w:r w:rsidRPr="003814BA">
        <w:t>总量控制因子：无。</w:t>
      </w:r>
    </w:p>
    <w:p w:rsidR="00966BCD" w:rsidRPr="003814BA" w:rsidRDefault="00966BCD" w:rsidP="00966BCD">
      <w:pPr>
        <w:ind w:firstLine="560"/>
      </w:pPr>
      <w:r w:rsidRPr="003814BA">
        <w:t>总量考核因子：无。</w:t>
      </w:r>
    </w:p>
    <w:p w:rsidR="00966BCD" w:rsidRPr="003814BA" w:rsidRDefault="00966BCD" w:rsidP="00966BCD">
      <w:pPr>
        <w:ind w:firstLine="560"/>
      </w:pPr>
      <w:r w:rsidRPr="003814BA">
        <w:t>（</w:t>
      </w:r>
      <w:r w:rsidRPr="003814BA">
        <w:t>3</w:t>
      </w:r>
      <w:r w:rsidRPr="003814BA">
        <w:t>）固废：</w:t>
      </w:r>
    </w:p>
    <w:p w:rsidR="003E0C31" w:rsidRPr="003814BA" w:rsidRDefault="00966BCD" w:rsidP="00966BCD">
      <w:pPr>
        <w:ind w:firstLine="560"/>
      </w:pPr>
      <w:r w:rsidRPr="003814BA">
        <w:t>总量控制因子：工业固废排放量。</w:t>
      </w:r>
    </w:p>
    <w:p w:rsidR="00966BCD" w:rsidRPr="003814BA" w:rsidRDefault="00966BCD" w:rsidP="00966BCD">
      <w:pPr>
        <w:ind w:firstLine="560"/>
      </w:pPr>
      <w:r w:rsidRPr="003814BA">
        <w:t>建设项目污染物核算汇总见表</w:t>
      </w:r>
      <w:r w:rsidRPr="003814BA">
        <w:t>8.6-3</w:t>
      </w:r>
      <w:r w:rsidRPr="003814BA">
        <w:t>。</w:t>
      </w:r>
    </w:p>
    <w:p w:rsidR="00966BCD" w:rsidRPr="003814BA" w:rsidRDefault="00966BCD" w:rsidP="00966BCD">
      <w:pPr>
        <w:adjustRightInd w:val="0"/>
        <w:snapToGrid w:val="0"/>
        <w:ind w:firstLineChars="0" w:firstLine="0"/>
        <w:jc w:val="center"/>
        <w:rPr>
          <w:rFonts w:cs="Times New Roman"/>
          <w:b/>
          <w:bCs/>
          <w:sz w:val="24"/>
          <w:szCs w:val="24"/>
        </w:rPr>
      </w:pPr>
      <w:r w:rsidRPr="003814BA">
        <w:rPr>
          <w:rFonts w:cs="Times New Roman"/>
          <w:b/>
          <w:sz w:val="24"/>
          <w:szCs w:val="24"/>
          <w:lang w:val="zh-CN"/>
        </w:rPr>
        <w:t>表</w:t>
      </w:r>
      <w:r w:rsidRPr="003814BA">
        <w:rPr>
          <w:rFonts w:cs="Times New Roman"/>
          <w:b/>
          <w:sz w:val="24"/>
          <w:szCs w:val="24"/>
          <w:lang w:val="zh-CN"/>
        </w:rPr>
        <w:t xml:space="preserve">8.6-3   </w:t>
      </w:r>
      <w:r w:rsidRPr="003814BA">
        <w:rPr>
          <w:rFonts w:cs="Times New Roman"/>
          <w:b/>
          <w:sz w:val="24"/>
          <w:szCs w:val="24"/>
          <w:lang w:val="zh-CN"/>
        </w:rPr>
        <w:t>建设项目污染物核算汇总一览表</w:t>
      </w:r>
      <w:r w:rsidRPr="003814BA">
        <w:rPr>
          <w:rFonts w:cs="Times New Roman"/>
          <w:b/>
          <w:sz w:val="24"/>
          <w:szCs w:val="24"/>
          <w:lang w:val="zh-CN"/>
        </w:rPr>
        <w:t>(t/a)</w:t>
      </w:r>
    </w:p>
    <w:tbl>
      <w:tblPr>
        <w:tblW w:w="5000" w:type="pct"/>
        <w:jc w:val="center"/>
        <w:tblBorders>
          <w:top w:val="single" w:sz="12" w:space="0" w:color="auto"/>
          <w:bottom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0"/>
        <w:gridCol w:w="935"/>
        <w:gridCol w:w="2339"/>
        <w:gridCol w:w="1682"/>
        <w:gridCol w:w="1869"/>
        <w:gridCol w:w="1699"/>
      </w:tblGrid>
      <w:tr w:rsidR="00152BB1" w:rsidRPr="003814BA" w:rsidTr="004B6ECB">
        <w:trPr>
          <w:trHeight w:val="272"/>
          <w:jc w:val="center"/>
        </w:trPr>
        <w:tc>
          <w:tcPr>
            <w:tcW w:w="943" w:type="pct"/>
            <w:gridSpan w:val="2"/>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b/>
                <w:sz w:val="21"/>
                <w:szCs w:val="21"/>
              </w:rPr>
              <w:t>种类</w:t>
            </w:r>
          </w:p>
        </w:tc>
        <w:tc>
          <w:tcPr>
            <w:tcW w:w="1250" w:type="pct"/>
            <w:vAlign w:val="center"/>
          </w:tcPr>
          <w:p w:rsidR="00152BB1" w:rsidRPr="003814BA" w:rsidRDefault="00152BB1" w:rsidP="004B6ECB">
            <w:pPr>
              <w:spacing w:line="240" w:lineRule="auto"/>
              <w:ind w:firstLineChars="0" w:firstLine="0"/>
              <w:jc w:val="center"/>
              <w:rPr>
                <w:rFonts w:cs="Times New Roman"/>
                <w:b/>
                <w:sz w:val="21"/>
                <w:szCs w:val="21"/>
              </w:rPr>
            </w:pPr>
            <w:r w:rsidRPr="003814BA">
              <w:rPr>
                <w:rFonts w:cs="Times New Roman"/>
                <w:b/>
                <w:sz w:val="21"/>
                <w:szCs w:val="21"/>
              </w:rPr>
              <w:t>污染物名称</w:t>
            </w:r>
          </w:p>
        </w:tc>
        <w:tc>
          <w:tcPr>
            <w:tcW w:w="899" w:type="pct"/>
            <w:vAlign w:val="center"/>
          </w:tcPr>
          <w:p w:rsidR="00152BB1" w:rsidRPr="003814BA" w:rsidRDefault="00152BB1" w:rsidP="004B6ECB">
            <w:pPr>
              <w:spacing w:line="240" w:lineRule="auto"/>
              <w:ind w:firstLineChars="0" w:firstLine="0"/>
              <w:jc w:val="center"/>
              <w:rPr>
                <w:rFonts w:cs="Times New Roman"/>
                <w:b/>
                <w:sz w:val="21"/>
                <w:szCs w:val="21"/>
              </w:rPr>
            </w:pPr>
            <w:r w:rsidRPr="003814BA">
              <w:rPr>
                <w:rFonts w:cs="Times New Roman"/>
                <w:b/>
                <w:sz w:val="21"/>
                <w:szCs w:val="21"/>
              </w:rPr>
              <w:t>产生量</w:t>
            </w:r>
          </w:p>
        </w:tc>
        <w:tc>
          <w:tcPr>
            <w:tcW w:w="999" w:type="pct"/>
            <w:vAlign w:val="center"/>
          </w:tcPr>
          <w:p w:rsidR="00152BB1" w:rsidRPr="003814BA" w:rsidRDefault="00152BB1" w:rsidP="004B6ECB">
            <w:pPr>
              <w:spacing w:line="240" w:lineRule="auto"/>
              <w:ind w:firstLineChars="0" w:firstLine="0"/>
              <w:jc w:val="center"/>
              <w:rPr>
                <w:rFonts w:cs="Times New Roman"/>
                <w:b/>
                <w:sz w:val="21"/>
                <w:szCs w:val="21"/>
              </w:rPr>
            </w:pPr>
            <w:r w:rsidRPr="003814BA">
              <w:rPr>
                <w:rFonts w:cs="Times New Roman"/>
                <w:b/>
                <w:sz w:val="21"/>
                <w:szCs w:val="21"/>
              </w:rPr>
              <w:t>削减量</w:t>
            </w:r>
          </w:p>
        </w:tc>
        <w:tc>
          <w:tcPr>
            <w:tcW w:w="908" w:type="pct"/>
            <w:vAlign w:val="center"/>
          </w:tcPr>
          <w:p w:rsidR="00152BB1" w:rsidRPr="003814BA" w:rsidRDefault="00152BB1" w:rsidP="004B6ECB">
            <w:pPr>
              <w:spacing w:line="240" w:lineRule="auto"/>
              <w:ind w:firstLineChars="0" w:firstLine="0"/>
              <w:jc w:val="center"/>
              <w:rPr>
                <w:rFonts w:cs="Times New Roman"/>
                <w:b/>
                <w:sz w:val="21"/>
                <w:szCs w:val="21"/>
              </w:rPr>
            </w:pPr>
            <w:r w:rsidRPr="003814BA">
              <w:rPr>
                <w:rFonts w:cs="Times New Roman"/>
                <w:b/>
                <w:sz w:val="21"/>
                <w:szCs w:val="21"/>
              </w:rPr>
              <w:t>排放量</w:t>
            </w:r>
          </w:p>
        </w:tc>
      </w:tr>
      <w:tr w:rsidR="00152BB1" w:rsidRPr="003814BA" w:rsidTr="004B6ECB">
        <w:trPr>
          <w:trHeight w:val="20"/>
          <w:jc w:val="center"/>
        </w:trPr>
        <w:tc>
          <w:tcPr>
            <w:tcW w:w="943" w:type="pct"/>
            <w:gridSpan w:val="2"/>
            <w:vMerge w:val="restar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废水</w:t>
            </w: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废水量</w:t>
            </w:r>
          </w:p>
        </w:tc>
        <w:tc>
          <w:tcPr>
            <w:tcW w:w="8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720</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720</w:t>
            </w:r>
          </w:p>
        </w:tc>
        <w:tc>
          <w:tcPr>
            <w:tcW w:w="908"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0</w:t>
            </w:r>
          </w:p>
        </w:tc>
      </w:tr>
      <w:tr w:rsidR="00152BB1" w:rsidRPr="003814BA" w:rsidTr="004B6ECB">
        <w:trPr>
          <w:trHeight w:val="20"/>
          <w:jc w:val="center"/>
        </w:trPr>
        <w:tc>
          <w:tcPr>
            <w:tcW w:w="943" w:type="pct"/>
            <w:gridSpan w:val="2"/>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COD</w:t>
            </w:r>
          </w:p>
        </w:tc>
        <w:tc>
          <w:tcPr>
            <w:tcW w:w="8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0.288</w:t>
            </w:r>
          </w:p>
        </w:tc>
        <w:tc>
          <w:tcPr>
            <w:tcW w:w="9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0.288</w:t>
            </w:r>
          </w:p>
        </w:tc>
        <w:tc>
          <w:tcPr>
            <w:tcW w:w="908" w:type="pct"/>
            <w:vAlign w:val="center"/>
          </w:tcPr>
          <w:p w:rsidR="00152BB1" w:rsidRPr="003814BA" w:rsidRDefault="00152BB1" w:rsidP="004B6EC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152BB1" w:rsidRPr="003814BA" w:rsidTr="004B6ECB">
        <w:trPr>
          <w:trHeight w:val="20"/>
          <w:jc w:val="center"/>
        </w:trPr>
        <w:tc>
          <w:tcPr>
            <w:tcW w:w="943" w:type="pct"/>
            <w:gridSpan w:val="2"/>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SS</w:t>
            </w:r>
          </w:p>
        </w:tc>
        <w:tc>
          <w:tcPr>
            <w:tcW w:w="8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0.18</w:t>
            </w:r>
          </w:p>
        </w:tc>
        <w:tc>
          <w:tcPr>
            <w:tcW w:w="9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0.18</w:t>
            </w:r>
          </w:p>
        </w:tc>
        <w:tc>
          <w:tcPr>
            <w:tcW w:w="908" w:type="pct"/>
            <w:vAlign w:val="center"/>
          </w:tcPr>
          <w:p w:rsidR="00152BB1" w:rsidRPr="003814BA" w:rsidRDefault="00152BB1" w:rsidP="004B6EC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152BB1" w:rsidRPr="003814BA" w:rsidTr="004B6ECB">
        <w:trPr>
          <w:trHeight w:val="20"/>
          <w:jc w:val="center"/>
        </w:trPr>
        <w:tc>
          <w:tcPr>
            <w:tcW w:w="943" w:type="pct"/>
            <w:gridSpan w:val="2"/>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NH</w:t>
            </w:r>
            <w:r w:rsidRPr="003814BA">
              <w:rPr>
                <w:rFonts w:cs="Times New Roman"/>
                <w:sz w:val="21"/>
                <w:szCs w:val="21"/>
                <w:vertAlign w:val="subscript"/>
              </w:rPr>
              <w:t>3</w:t>
            </w:r>
            <w:r w:rsidRPr="003814BA">
              <w:rPr>
                <w:rFonts w:cs="Times New Roman"/>
                <w:sz w:val="21"/>
                <w:szCs w:val="21"/>
              </w:rPr>
              <w:t>-N</w:t>
            </w:r>
          </w:p>
        </w:tc>
        <w:tc>
          <w:tcPr>
            <w:tcW w:w="8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0.0216</w:t>
            </w:r>
          </w:p>
        </w:tc>
        <w:tc>
          <w:tcPr>
            <w:tcW w:w="9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0.0216</w:t>
            </w:r>
          </w:p>
        </w:tc>
        <w:tc>
          <w:tcPr>
            <w:tcW w:w="908" w:type="pct"/>
            <w:vAlign w:val="center"/>
          </w:tcPr>
          <w:p w:rsidR="00152BB1" w:rsidRPr="003814BA" w:rsidRDefault="00152BB1" w:rsidP="004B6EC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152BB1" w:rsidRPr="003814BA" w:rsidTr="004B6ECB">
        <w:trPr>
          <w:trHeight w:val="20"/>
          <w:jc w:val="center"/>
        </w:trPr>
        <w:tc>
          <w:tcPr>
            <w:tcW w:w="943" w:type="pct"/>
            <w:gridSpan w:val="2"/>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TP</w:t>
            </w:r>
          </w:p>
        </w:tc>
        <w:tc>
          <w:tcPr>
            <w:tcW w:w="8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0.00216</w:t>
            </w:r>
          </w:p>
        </w:tc>
        <w:tc>
          <w:tcPr>
            <w:tcW w:w="999" w:type="pct"/>
            <w:vAlign w:val="bottom"/>
          </w:tcPr>
          <w:p w:rsidR="00152BB1" w:rsidRPr="003814BA" w:rsidRDefault="00152BB1" w:rsidP="004B6ECB">
            <w:pPr>
              <w:spacing w:line="240" w:lineRule="auto"/>
              <w:ind w:firstLineChars="0" w:firstLine="0"/>
              <w:jc w:val="center"/>
              <w:rPr>
                <w:rFonts w:ascii="宋体" w:hAnsi="宋体" w:cs="宋体"/>
                <w:sz w:val="21"/>
                <w:szCs w:val="21"/>
              </w:rPr>
            </w:pPr>
            <w:r w:rsidRPr="003814BA">
              <w:rPr>
                <w:rFonts w:hint="eastAsia"/>
                <w:sz w:val="21"/>
                <w:szCs w:val="21"/>
              </w:rPr>
              <w:t>0.00216</w:t>
            </w:r>
          </w:p>
        </w:tc>
        <w:tc>
          <w:tcPr>
            <w:tcW w:w="908" w:type="pct"/>
            <w:vAlign w:val="center"/>
          </w:tcPr>
          <w:p w:rsidR="00152BB1" w:rsidRPr="003814BA" w:rsidRDefault="00152BB1" w:rsidP="004B6ECB">
            <w:pPr>
              <w:spacing w:line="240" w:lineRule="auto"/>
              <w:ind w:firstLineChars="0" w:firstLine="0"/>
              <w:jc w:val="center"/>
              <w:rPr>
                <w:rFonts w:cs="Times New Roman"/>
                <w:iCs/>
                <w:sz w:val="21"/>
                <w:szCs w:val="21"/>
              </w:rPr>
            </w:pPr>
            <w:r w:rsidRPr="003814BA">
              <w:rPr>
                <w:rFonts w:cs="Times New Roman" w:hint="eastAsia"/>
                <w:iCs/>
                <w:sz w:val="21"/>
                <w:szCs w:val="21"/>
              </w:rPr>
              <w:t>0</w:t>
            </w:r>
          </w:p>
        </w:tc>
      </w:tr>
      <w:tr w:rsidR="00152BB1" w:rsidRPr="003814BA" w:rsidTr="004B6ECB">
        <w:trPr>
          <w:trHeight w:val="20"/>
          <w:jc w:val="center"/>
        </w:trPr>
        <w:tc>
          <w:tcPr>
            <w:tcW w:w="444" w:type="pct"/>
            <w:vMerge w:val="restar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废气</w:t>
            </w:r>
          </w:p>
        </w:tc>
        <w:tc>
          <w:tcPr>
            <w:tcW w:w="500" w:type="pct"/>
            <w:vMerge w:val="restar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有组织</w:t>
            </w: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粉尘</w:t>
            </w:r>
          </w:p>
        </w:tc>
        <w:tc>
          <w:tcPr>
            <w:tcW w:w="8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5.7</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5.415</w:t>
            </w:r>
          </w:p>
        </w:tc>
        <w:tc>
          <w:tcPr>
            <w:tcW w:w="908"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0.285</w:t>
            </w:r>
          </w:p>
        </w:tc>
      </w:tr>
      <w:tr w:rsidR="00152BB1" w:rsidRPr="003814BA" w:rsidTr="004B6ECB">
        <w:trPr>
          <w:trHeight w:val="20"/>
          <w:jc w:val="center"/>
        </w:trPr>
        <w:tc>
          <w:tcPr>
            <w:tcW w:w="444" w:type="pct"/>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500" w:type="pct"/>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9.975</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8.997</w:t>
            </w:r>
          </w:p>
        </w:tc>
        <w:tc>
          <w:tcPr>
            <w:tcW w:w="908"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0.998</w:t>
            </w:r>
          </w:p>
        </w:tc>
      </w:tr>
      <w:tr w:rsidR="00152BB1" w:rsidRPr="003814BA" w:rsidTr="004B6ECB">
        <w:trPr>
          <w:trHeight w:val="20"/>
          <w:jc w:val="center"/>
        </w:trPr>
        <w:tc>
          <w:tcPr>
            <w:tcW w:w="444" w:type="pct"/>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500" w:type="pct"/>
            <w:vMerge w:val="restar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无组织</w:t>
            </w: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粉尘</w:t>
            </w:r>
          </w:p>
        </w:tc>
        <w:tc>
          <w:tcPr>
            <w:tcW w:w="899" w:type="pct"/>
            <w:vAlign w:val="center"/>
          </w:tcPr>
          <w:p w:rsidR="00152BB1" w:rsidRPr="003814BA" w:rsidRDefault="00152BB1" w:rsidP="004B6ECB">
            <w:pPr>
              <w:spacing w:line="240" w:lineRule="auto"/>
              <w:ind w:firstLineChars="0" w:firstLine="0"/>
              <w:jc w:val="center"/>
              <w:rPr>
                <w:rFonts w:cs="Times New Roman"/>
                <w:bCs/>
                <w:sz w:val="21"/>
                <w:szCs w:val="21"/>
              </w:rPr>
            </w:pPr>
            <w:r w:rsidRPr="003814BA">
              <w:rPr>
                <w:rFonts w:cs="Times New Roman" w:hint="eastAsia"/>
                <w:bCs/>
                <w:sz w:val="21"/>
                <w:szCs w:val="21"/>
              </w:rPr>
              <w:t>0.3</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0</w:t>
            </w:r>
          </w:p>
        </w:tc>
        <w:tc>
          <w:tcPr>
            <w:tcW w:w="908" w:type="pct"/>
            <w:vAlign w:val="center"/>
          </w:tcPr>
          <w:p w:rsidR="00152BB1" w:rsidRPr="003814BA" w:rsidRDefault="00152BB1" w:rsidP="004B6ECB">
            <w:pPr>
              <w:spacing w:line="240" w:lineRule="auto"/>
              <w:ind w:firstLineChars="0" w:firstLine="0"/>
              <w:jc w:val="center"/>
              <w:rPr>
                <w:rFonts w:cs="Times New Roman"/>
                <w:bCs/>
                <w:sz w:val="21"/>
                <w:szCs w:val="21"/>
              </w:rPr>
            </w:pPr>
            <w:r w:rsidRPr="003814BA">
              <w:rPr>
                <w:rFonts w:cs="Times New Roman" w:hint="eastAsia"/>
                <w:bCs/>
                <w:sz w:val="21"/>
                <w:szCs w:val="21"/>
              </w:rPr>
              <w:t>0.3</w:t>
            </w:r>
          </w:p>
        </w:tc>
      </w:tr>
      <w:tr w:rsidR="00152BB1" w:rsidRPr="003814BA" w:rsidTr="004B6ECB">
        <w:trPr>
          <w:trHeight w:val="20"/>
          <w:jc w:val="center"/>
        </w:trPr>
        <w:tc>
          <w:tcPr>
            <w:tcW w:w="444" w:type="pct"/>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500" w:type="pct"/>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非甲烷总烃</w:t>
            </w:r>
          </w:p>
        </w:tc>
        <w:tc>
          <w:tcPr>
            <w:tcW w:w="899" w:type="pct"/>
            <w:vAlign w:val="center"/>
          </w:tcPr>
          <w:p w:rsidR="00152BB1" w:rsidRPr="003814BA" w:rsidRDefault="00152BB1" w:rsidP="004B6ECB">
            <w:pPr>
              <w:spacing w:line="240" w:lineRule="auto"/>
              <w:ind w:firstLineChars="0" w:firstLine="0"/>
              <w:jc w:val="center"/>
              <w:rPr>
                <w:rFonts w:cs="Times New Roman"/>
                <w:bCs/>
                <w:sz w:val="21"/>
                <w:szCs w:val="21"/>
              </w:rPr>
            </w:pPr>
            <w:r w:rsidRPr="003814BA">
              <w:rPr>
                <w:rFonts w:cs="Times New Roman" w:hint="eastAsia"/>
                <w:bCs/>
                <w:sz w:val="21"/>
                <w:szCs w:val="21"/>
              </w:rPr>
              <w:t>0.525</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0</w:t>
            </w:r>
          </w:p>
        </w:tc>
        <w:tc>
          <w:tcPr>
            <w:tcW w:w="908" w:type="pct"/>
            <w:vAlign w:val="center"/>
          </w:tcPr>
          <w:p w:rsidR="00152BB1" w:rsidRPr="003814BA" w:rsidRDefault="00152BB1" w:rsidP="004B6ECB">
            <w:pPr>
              <w:spacing w:line="240" w:lineRule="auto"/>
              <w:ind w:firstLineChars="0" w:firstLine="0"/>
              <w:jc w:val="center"/>
              <w:rPr>
                <w:rFonts w:cs="Times New Roman"/>
                <w:bCs/>
                <w:sz w:val="21"/>
                <w:szCs w:val="21"/>
              </w:rPr>
            </w:pPr>
            <w:r w:rsidRPr="003814BA">
              <w:rPr>
                <w:rFonts w:cs="Times New Roman" w:hint="eastAsia"/>
                <w:bCs/>
                <w:sz w:val="21"/>
                <w:szCs w:val="21"/>
              </w:rPr>
              <w:t>0.525</w:t>
            </w:r>
          </w:p>
        </w:tc>
      </w:tr>
      <w:tr w:rsidR="00152BB1" w:rsidRPr="003814BA" w:rsidTr="004B6ECB">
        <w:trPr>
          <w:trHeight w:val="20"/>
          <w:jc w:val="center"/>
        </w:trPr>
        <w:tc>
          <w:tcPr>
            <w:tcW w:w="943" w:type="pct"/>
            <w:gridSpan w:val="2"/>
            <w:vMerge w:val="restar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固废</w:t>
            </w: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危险固废</w:t>
            </w:r>
          </w:p>
        </w:tc>
        <w:tc>
          <w:tcPr>
            <w:tcW w:w="8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20.685</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20.685</w:t>
            </w:r>
          </w:p>
        </w:tc>
        <w:tc>
          <w:tcPr>
            <w:tcW w:w="908"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0</w:t>
            </w:r>
          </w:p>
        </w:tc>
      </w:tr>
      <w:tr w:rsidR="00152BB1" w:rsidRPr="003814BA" w:rsidTr="004B6ECB">
        <w:trPr>
          <w:trHeight w:val="20"/>
          <w:jc w:val="center"/>
        </w:trPr>
        <w:tc>
          <w:tcPr>
            <w:tcW w:w="943" w:type="pct"/>
            <w:gridSpan w:val="2"/>
            <w:vMerge/>
            <w:vAlign w:val="center"/>
          </w:tcPr>
          <w:p w:rsidR="00152BB1" w:rsidRPr="003814BA" w:rsidRDefault="00152BB1" w:rsidP="004B6ECB">
            <w:pPr>
              <w:spacing w:line="240" w:lineRule="auto"/>
              <w:ind w:firstLineChars="0" w:firstLine="0"/>
              <w:jc w:val="center"/>
              <w:rPr>
                <w:rFonts w:cs="Times New Roman"/>
                <w:sz w:val="21"/>
                <w:szCs w:val="21"/>
              </w:rPr>
            </w:pPr>
          </w:p>
        </w:tc>
        <w:tc>
          <w:tcPr>
            <w:tcW w:w="1250"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一般固废</w:t>
            </w:r>
          </w:p>
        </w:tc>
        <w:tc>
          <w:tcPr>
            <w:tcW w:w="8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10.115</w:t>
            </w:r>
          </w:p>
        </w:tc>
        <w:tc>
          <w:tcPr>
            <w:tcW w:w="999"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hint="eastAsia"/>
                <w:sz w:val="21"/>
                <w:szCs w:val="21"/>
              </w:rPr>
              <w:t>10.115</w:t>
            </w:r>
          </w:p>
        </w:tc>
        <w:tc>
          <w:tcPr>
            <w:tcW w:w="908" w:type="pct"/>
            <w:vAlign w:val="center"/>
          </w:tcPr>
          <w:p w:rsidR="00152BB1" w:rsidRPr="003814BA" w:rsidRDefault="00152BB1" w:rsidP="004B6ECB">
            <w:pPr>
              <w:spacing w:line="240" w:lineRule="auto"/>
              <w:ind w:firstLineChars="0" w:firstLine="0"/>
              <w:jc w:val="center"/>
              <w:rPr>
                <w:rFonts w:cs="Times New Roman"/>
                <w:sz w:val="21"/>
                <w:szCs w:val="21"/>
              </w:rPr>
            </w:pPr>
            <w:r w:rsidRPr="003814BA">
              <w:rPr>
                <w:rFonts w:cs="Times New Roman"/>
                <w:sz w:val="21"/>
                <w:szCs w:val="21"/>
              </w:rPr>
              <w:t>0</w:t>
            </w:r>
          </w:p>
        </w:tc>
      </w:tr>
    </w:tbl>
    <w:p w:rsidR="00966BCD" w:rsidRPr="003814BA" w:rsidRDefault="00966BCD" w:rsidP="00966BCD">
      <w:pPr>
        <w:ind w:firstLine="560"/>
      </w:pPr>
      <w:r w:rsidRPr="003814BA">
        <w:t>（</w:t>
      </w:r>
      <w:r w:rsidRPr="003814BA">
        <w:t>1</w:t>
      </w:r>
      <w:r w:rsidRPr="003814BA">
        <w:t>）大气污染物</w:t>
      </w:r>
    </w:p>
    <w:p w:rsidR="00966BCD" w:rsidRPr="003814BA" w:rsidRDefault="00966BCD" w:rsidP="00966BCD">
      <w:pPr>
        <w:ind w:firstLine="560"/>
      </w:pPr>
      <w:r w:rsidRPr="003814BA">
        <w:t>本项目有组织废气排放情况为粉尘</w:t>
      </w:r>
      <w:r w:rsidRPr="003814BA">
        <w:rPr>
          <w:rFonts w:hint="eastAsia"/>
        </w:rPr>
        <w:t>0.285t/a</w:t>
      </w:r>
      <w:r w:rsidRPr="003814BA">
        <w:rPr>
          <w:rFonts w:hint="eastAsia"/>
        </w:rPr>
        <w:t>、非甲烷总烃</w:t>
      </w:r>
      <w:r w:rsidRPr="003814BA">
        <w:t>0.</w:t>
      </w:r>
      <w:r w:rsidRPr="003814BA">
        <w:rPr>
          <w:rFonts w:hint="eastAsia"/>
        </w:rPr>
        <w:t>998</w:t>
      </w:r>
      <w:r w:rsidRPr="003814BA">
        <w:t>t/a</w:t>
      </w:r>
      <w:r w:rsidRPr="003814BA">
        <w:t>；本项目无组织废气排放情况为粉尘</w:t>
      </w:r>
      <w:r w:rsidRPr="003814BA">
        <w:rPr>
          <w:rFonts w:hint="eastAsia"/>
        </w:rPr>
        <w:t>0.</w:t>
      </w:r>
      <w:r w:rsidR="00152BB1" w:rsidRPr="003814BA">
        <w:rPr>
          <w:rFonts w:hint="eastAsia"/>
        </w:rPr>
        <w:t>3</w:t>
      </w:r>
      <w:r w:rsidRPr="003814BA">
        <w:rPr>
          <w:rFonts w:hint="eastAsia"/>
        </w:rPr>
        <w:t>t/a</w:t>
      </w:r>
      <w:r w:rsidRPr="003814BA">
        <w:rPr>
          <w:rFonts w:hint="eastAsia"/>
        </w:rPr>
        <w:t>、非甲烷总烃</w:t>
      </w:r>
      <w:r w:rsidRPr="003814BA">
        <w:t>0.</w:t>
      </w:r>
      <w:r w:rsidRPr="003814BA">
        <w:rPr>
          <w:rFonts w:hint="eastAsia"/>
        </w:rPr>
        <w:t>525</w:t>
      </w:r>
      <w:r w:rsidRPr="003814BA">
        <w:t>t/a</w:t>
      </w:r>
      <w:r w:rsidRPr="003814BA">
        <w:t>，在灌云县总量范围内平衡。</w:t>
      </w:r>
    </w:p>
    <w:p w:rsidR="00966BCD" w:rsidRPr="003814BA" w:rsidRDefault="00966BCD" w:rsidP="00966BCD">
      <w:pPr>
        <w:ind w:firstLine="560"/>
      </w:pPr>
      <w:r w:rsidRPr="003814BA">
        <w:t>（</w:t>
      </w:r>
      <w:r w:rsidRPr="003814BA">
        <w:t>2</w:t>
      </w:r>
      <w:r w:rsidRPr="003814BA">
        <w:t>）水污染物</w:t>
      </w:r>
    </w:p>
    <w:p w:rsidR="00966BCD" w:rsidRPr="003814BA" w:rsidRDefault="00966BCD" w:rsidP="00966BCD">
      <w:pPr>
        <w:ind w:firstLine="560"/>
      </w:pPr>
      <w:r w:rsidRPr="003814BA">
        <w:t>本项目废水经地埋式有动力污水处理设施处理达</w:t>
      </w:r>
      <w:r w:rsidRPr="003814BA">
        <w:rPr>
          <w:rFonts w:hint="eastAsia"/>
        </w:rPr>
        <w:t>《污水综合排放标准》（</w:t>
      </w:r>
      <w:r w:rsidRPr="003814BA">
        <w:t>GB 8978-1996</w:t>
      </w:r>
      <w:r w:rsidRPr="003814BA">
        <w:rPr>
          <w:rFonts w:hint="eastAsia"/>
        </w:rPr>
        <w:t>）中一级标准</w:t>
      </w:r>
      <w:r w:rsidRPr="003814BA">
        <w:t>后回用于厂区绿化，不外排。</w:t>
      </w:r>
    </w:p>
    <w:p w:rsidR="00966BCD" w:rsidRPr="003814BA" w:rsidRDefault="00966BCD" w:rsidP="00966BCD">
      <w:pPr>
        <w:ind w:firstLine="560"/>
      </w:pPr>
      <w:r w:rsidRPr="003814BA">
        <w:t>本项目废水不需</w:t>
      </w:r>
      <w:r w:rsidRPr="003814BA">
        <w:rPr>
          <w:rFonts w:hint="eastAsia"/>
        </w:rPr>
        <w:t>申请总量</w:t>
      </w:r>
      <w:r w:rsidRPr="003814BA">
        <w:t>。</w:t>
      </w:r>
    </w:p>
    <w:p w:rsidR="00966BCD" w:rsidRPr="003814BA" w:rsidRDefault="00966BCD" w:rsidP="00966BCD">
      <w:pPr>
        <w:ind w:firstLine="560"/>
      </w:pPr>
      <w:r w:rsidRPr="003814BA">
        <w:lastRenderedPageBreak/>
        <w:t>（</w:t>
      </w:r>
      <w:r w:rsidRPr="003814BA">
        <w:t>3</w:t>
      </w:r>
      <w:r w:rsidRPr="003814BA">
        <w:t>）固体废物</w:t>
      </w:r>
    </w:p>
    <w:p w:rsidR="00966BCD" w:rsidRPr="003814BA" w:rsidRDefault="00966BCD" w:rsidP="00966BCD">
      <w:pPr>
        <w:ind w:firstLine="560"/>
      </w:pPr>
      <w:r w:rsidRPr="003814BA">
        <w:t>本项目的各类固废均得到有效的处置和利用，因此本项目的工业固体废物可以实现零排放。</w:t>
      </w:r>
    </w:p>
    <w:p w:rsidR="00C5072E" w:rsidRPr="003814BA" w:rsidRDefault="00C5072E" w:rsidP="00C5072E">
      <w:pPr>
        <w:ind w:firstLine="562"/>
        <w:rPr>
          <w:b/>
        </w:rPr>
      </w:pPr>
      <w:r w:rsidRPr="003814BA">
        <w:rPr>
          <w:rFonts w:hint="eastAsia"/>
          <w:b/>
        </w:rPr>
        <w:t>总量平衡途径：</w:t>
      </w:r>
    </w:p>
    <w:p w:rsidR="00C5072E" w:rsidRPr="003814BA" w:rsidRDefault="00C5072E" w:rsidP="00966BCD">
      <w:pPr>
        <w:ind w:firstLine="560"/>
        <w:rPr>
          <w:rFonts w:cs="Times New Roman"/>
        </w:rPr>
      </w:pPr>
      <w:r w:rsidRPr="003814BA">
        <w:t>本项目大气污染物</w:t>
      </w:r>
      <w:r w:rsidR="0048356A" w:rsidRPr="003814BA">
        <w:rPr>
          <w:rFonts w:cs="Times New Roman" w:hint="eastAsia"/>
        </w:rPr>
        <w:t>排放总量通过排污权交易形式获得，实行现役源</w:t>
      </w:r>
      <w:r w:rsidR="0048356A" w:rsidRPr="003814BA">
        <w:rPr>
          <w:rFonts w:cs="Times New Roman" w:hint="eastAsia"/>
        </w:rPr>
        <w:t>2</w:t>
      </w:r>
      <w:r w:rsidR="0048356A" w:rsidRPr="003814BA">
        <w:rPr>
          <w:rFonts w:cs="Times New Roman" w:hint="eastAsia"/>
        </w:rPr>
        <w:t>倍削减替代。企业将通过排污权交易获得新增污染物排放总量指标。</w:t>
      </w:r>
    </w:p>
    <w:p w:rsidR="0048356A" w:rsidRPr="003814BA" w:rsidRDefault="0048356A" w:rsidP="00966BCD">
      <w:pPr>
        <w:ind w:firstLine="560"/>
      </w:pPr>
      <w:r w:rsidRPr="003814BA">
        <w:rPr>
          <w:rFonts w:cs="Times New Roman" w:hint="eastAsia"/>
        </w:rPr>
        <w:t>本项目不需申请水污染物总量。</w:t>
      </w:r>
    </w:p>
    <w:p w:rsidR="00966BCD" w:rsidRPr="003814BA" w:rsidRDefault="00966BCD">
      <w:pPr>
        <w:widowControl/>
        <w:spacing w:line="240" w:lineRule="auto"/>
        <w:ind w:firstLineChars="0" w:firstLine="0"/>
        <w:jc w:val="left"/>
      </w:pPr>
      <w:r w:rsidRPr="003814BA">
        <w:br w:type="page"/>
      </w:r>
    </w:p>
    <w:p w:rsidR="00966BCD" w:rsidRPr="003814BA" w:rsidRDefault="00966BCD" w:rsidP="00966BCD">
      <w:pPr>
        <w:pStyle w:val="1"/>
      </w:pPr>
      <w:bookmarkStart w:id="364" w:name="_Toc377480225"/>
      <w:bookmarkStart w:id="365" w:name="_Toc5030919"/>
      <w:bookmarkStart w:id="366" w:name="_Toc26431856"/>
      <w:bookmarkStart w:id="367" w:name="_Toc30082077"/>
      <w:r w:rsidRPr="003814BA">
        <w:rPr>
          <w:rFonts w:hint="eastAsia"/>
        </w:rPr>
        <w:lastRenderedPageBreak/>
        <w:t>9</w:t>
      </w:r>
      <w:r w:rsidRPr="003814BA">
        <w:t>结论和建议</w:t>
      </w:r>
      <w:bookmarkEnd w:id="364"/>
      <w:bookmarkEnd w:id="365"/>
      <w:bookmarkEnd w:id="366"/>
      <w:bookmarkEnd w:id="367"/>
    </w:p>
    <w:p w:rsidR="00023A5E" w:rsidRPr="003814BA" w:rsidRDefault="00023A5E" w:rsidP="00023A5E">
      <w:pPr>
        <w:pStyle w:val="2"/>
      </w:pPr>
      <w:bookmarkStart w:id="368" w:name="_Toc377480226"/>
      <w:bookmarkStart w:id="369" w:name="_Toc5030920"/>
      <w:bookmarkStart w:id="370" w:name="_Toc26431857"/>
      <w:bookmarkStart w:id="371" w:name="_Toc30082078"/>
      <w:r w:rsidRPr="003814BA">
        <w:rPr>
          <w:rFonts w:hint="eastAsia"/>
        </w:rPr>
        <w:t>9.1</w:t>
      </w:r>
      <w:r w:rsidRPr="003814BA">
        <w:t>结论</w:t>
      </w:r>
      <w:bookmarkEnd w:id="368"/>
      <w:bookmarkEnd w:id="369"/>
      <w:bookmarkEnd w:id="370"/>
      <w:bookmarkEnd w:id="371"/>
    </w:p>
    <w:p w:rsidR="00023A5E" w:rsidRPr="003814BA" w:rsidRDefault="00023A5E" w:rsidP="00023A5E">
      <w:pPr>
        <w:pStyle w:val="a3"/>
      </w:pPr>
      <w:bookmarkStart w:id="372" w:name="_Toc5030921"/>
      <w:r w:rsidRPr="003814BA">
        <w:rPr>
          <w:rFonts w:hint="eastAsia"/>
        </w:rPr>
        <w:t>9.1.1</w:t>
      </w:r>
      <w:r w:rsidRPr="003814BA">
        <w:t>建设项目概况</w:t>
      </w:r>
      <w:bookmarkEnd w:id="372"/>
    </w:p>
    <w:p w:rsidR="00023A5E" w:rsidRPr="003814BA" w:rsidRDefault="00023A5E" w:rsidP="00023A5E">
      <w:pPr>
        <w:ind w:firstLine="560"/>
      </w:pPr>
      <w:r w:rsidRPr="003814BA">
        <w:t>连云港昆达环保科技有限公司拟投资</w:t>
      </w:r>
      <w:r w:rsidRPr="003814BA">
        <w:rPr>
          <w:rFonts w:hint="eastAsia"/>
        </w:rPr>
        <w:t>2000</w:t>
      </w:r>
      <w:r w:rsidRPr="003814BA">
        <w:t>万元人民币，</w:t>
      </w:r>
      <w:r w:rsidRPr="003814BA">
        <w:rPr>
          <w:rFonts w:hint="eastAsia"/>
        </w:rPr>
        <w:t>租赁</w:t>
      </w:r>
      <w:r w:rsidRPr="003814BA">
        <w:t>位于灌云县图河工业集中区的</w:t>
      </w:r>
      <w:r w:rsidRPr="003814BA">
        <w:rPr>
          <w:szCs w:val="28"/>
        </w:rPr>
        <w:t>连云港联创新材料有限公司现有厂房</w:t>
      </w:r>
      <w:r w:rsidRPr="003814BA">
        <w:t>，建筑面积</w:t>
      </w:r>
      <w:r w:rsidRPr="003814BA">
        <w:t>4500m</w:t>
      </w:r>
      <w:r w:rsidRPr="003814BA">
        <w:rPr>
          <w:vertAlign w:val="superscript"/>
        </w:rPr>
        <w:t>2</w:t>
      </w:r>
      <w:r w:rsidRPr="003814BA">
        <w:t>，</w:t>
      </w:r>
      <w:r w:rsidRPr="003814BA">
        <w:rPr>
          <w:rFonts w:hint="eastAsia"/>
          <w:szCs w:val="28"/>
        </w:rPr>
        <w:t>购置粉碎机、单螺旋拉丝机、双螺旋拉丝机、搅拌机、切粒机、包装机等设备</w:t>
      </w:r>
      <w:r w:rsidRPr="003814BA">
        <w:rPr>
          <w:rFonts w:hint="eastAsia"/>
          <w:szCs w:val="28"/>
        </w:rPr>
        <w:t>40</w:t>
      </w:r>
      <w:r w:rsidRPr="003814BA">
        <w:rPr>
          <w:rFonts w:hint="eastAsia"/>
          <w:szCs w:val="28"/>
        </w:rPr>
        <w:t>余台，建设再生塑料颗粒生产线</w:t>
      </w:r>
      <w:r w:rsidRPr="003814BA">
        <w:rPr>
          <w:szCs w:val="28"/>
        </w:rPr>
        <w:t>。项目建成后可形成年产</w:t>
      </w:r>
      <w:r w:rsidRPr="003814BA">
        <w:rPr>
          <w:rFonts w:hint="eastAsia"/>
          <w:szCs w:val="28"/>
        </w:rPr>
        <w:t>再生塑料颗粒</w:t>
      </w:r>
      <w:r w:rsidRPr="003814BA">
        <w:rPr>
          <w:rFonts w:hint="eastAsia"/>
          <w:szCs w:val="28"/>
        </w:rPr>
        <w:t>3</w:t>
      </w:r>
      <w:r w:rsidRPr="003814BA">
        <w:rPr>
          <w:rFonts w:hint="eastAsia"/>
          <w:szCs w:val="28"/>
        </w:rPr>
        <w:t>万吨的能力。</w:t>
      </w:r>
    </w:p>
    <w:p w:rsidR="00023A5E" w:rsidRPr="003814BA" w:rsidRDefault="00023A5E" w:rsidP="00023A5E">
      <w:pPr>
        <w:pStyle w:val="a3"/>
      </w:pPr>
      <w:bookmarkStart w:id="373" w:name="_Toc5030922"/>
      <w:r w:rsidRPr="003814BA">
        <w:rPr>
          <w:rFonts w:hint="eastAsia"/>
        </w:rPr>
        <w:t>9.1.2</w:t>
      </w:r>
      <w:r w:rsidRPr="003814BA">
        <w:t>产业政策的相符性</w:t>
      </w:r>
      <w:bookmarkEnd w:id="373"/>
    </w:p>
    <w:p w:rsidR="00023A5E" w:rsidRPr="003814BA" w:rsidRDefault="00023A5E" w:rsidP="00023A5E">
      <w:pPr>
        <w:ind w:firstLine="560"/>
      </w:pPr>
      <w:r w:rsidRPr="003814BA">
        <w:t>对照国家《产业结构调整指导目录（</w:t>
      </w:r>
      <w:r w:rsidRPr="003814BA">
        <w:t>201</w:t>
      </w:r>
      <w:r w:rsidR="00152BB1" w:rsidRPr="003814BA">
        <w:rPr>
          <w:rFonts w:hint="eastAsia"/>
        </w:rPr>
        <w:t>9</w:t>
      </w:r>
      <w:r w:rsidRPr="003814BA">
        <w:t>年本）》，本项目属于国家产业指导目录中的鼓励类中</w:t>
      </w:r>
      <w:r w:rsidR="00152BB1" w:rsidRPr="003814BA">
        <w:t>“</w:t>
      </w:r>
      <w:r w:rsidR="00152BB1" w:rsidRPr="003814BA">
        <w:t>四十三、环境保护与资源节约综合利用</w:t>
      </w:r>
      <w:r w:rsidR="00152BB1" w:rsidRPr="003814BA">
        <w:t>15</w:t>
      </w:r>
      <w:r w:rsidR="00152BB1" w:rsidRPr="003814BA">
        <w:t>、</w:t>
      </w:r>
      <w:r w:rsidR="00152BB1" w:rsidRPr="003814BA">
        <w:t>“</w:t>
      </w:r>
      <w:r w:rsidR="00152BB1" w:rsidRPr="003814BA">
        <w:t>三废</w:t>
      </w:r>
      <w:r w:rsidR="00152BB1" w:rsidRPr="003814BA">
        <w:t>”</w:t>
      </w:r>
      <w:r w:rsidR="00152BB1" w:rsidRPr="003814BA">
        <w:t>综合利用与治理技术、装备和工程</w:t>
      </w:r>
      <w:r w:rsidR="00152BB1" w:rsidRPr="003814BA">
        <w:t>”</w:t>
      </w:r>
      <w:r w:rsidR="00152BB1" w:rsidRPr="003814BA">
        <w:t>，</w:t>
      </w:r>
      <w:r w:rsidRPr="003814BA">
        <w:t>为</w:t>
      </w:r>
      <w:r w:rsidRPr="003814BA">
        <w:rPr>
          <w:rFonts w:hint="eastAsia"/>
        </w:rPr>
        <w:t>鼓励</w:t>
      </w:r>
      <w:r w:rsidRPr="003814BA">
        <w:t>类</w:t>
      </w:r>
      <w:r w:rsidRPr="003814BA">
        <w:rPr>
          <w:rFonts w:hint="eastAsia"/>
        </w:rPr>
        <w:t>项目</w:t>
      </w:r>
      <w:r w:rsidRPr="003814BA">
        <w:t>，属于产业政策</w:t>
      </w:r>
      <w:r w:rsidRPr="003814BA">
        <w:rPr>
          <w:rFonts w:hint="eastAsia"/>
        </w:rPr>
        <w:t>鼓励</w:t>
      </w:r>
      <w:r w:rsidRPr="003814BA">
        <w:t>建设内容，符合要求。</w:t>
      </w:r>
    </w:p>
    <w:p w:rsidR="00023A5E" w:rsidRPr="003814BA" w:rsidRDefault="00023A5E" w:rsidP="00023A5E">
      <w:pPr>
        <w:ind w:firstLine="560"/>
      </w:pPr>
      <w:r w:rsidRPr="003814BA">
        <w:t>建设项目所用设备、工艺未列入《淘汰落后生产能力、工艺和产品目录》中，项目建设符合符合相关要求。</w:t>
      </w:r>
    </w:p>
    <w:p w:rsidR="00023A5E" w:rsidRPr="003814BA" w:rsidRDefault="00023A5E" w:rsidP="00023A5E">
      <w:pPr>
        <w:ind w:firstLine="560"/>
      </w:pPr>
      <w:r w:rsidRPr="003814BA">
        <w:t>根据国家《限制用地和禁止用地项目目录（</w:t>
      </w:r>
      <w:r w:rsidRPr="003814BA">
        <w:t>2012</w:t>
      </w:r>
      <w:r w:rsidRPr="003814BA">
        <w:t>年本）》和《限制用地和禁止用地项目目录（</w:t>
      </w:r>
      <w:r w:rsidRPr="003814BA">
        <w:t>2012</w:t>
      </w:r>
      <w:r w:rsidRPr="003814BA">
        <w:t>年本）》，本项目选址不属于目录中限制用地和禁止用地范围，符合要求。</w:t>
      </w:r>
    </w:p>
    <w:p w:rsidR="00023A5E" w:rsidRPr="003814BA" w:rsidRDefault="00023A5E" w:rsidP="00023A5E">
      <w:pPr>
        <w:ind w:firstLine="560"/>
      </w:pPr>
      <w:r w:rsidRPr="003814BA">
        <w:t>综上所述，本项目符合国家的相关产业政策要求及选址要求。</w:t>
      </w:r>
    </w:p>
    <w:p w:rsidR="00023A5E" w:rsidRPr="003814BA" w:rsidRDefault="00023A5E" w:rsidP="00023A5E">
      <w:pPr>
        <w:pStyle w:val="a3"/>
      </w:pPr>
      <w:bookmarkStart w:id="374" w:name="_Toc5030923"/>
      <w:r w:rsidRPr="003814BA">
        <w:rPr>
          <w:rFonts w:hint="eastAsia"/>
        </w:rPr>
        <w:t>9.1.3</w:t>
      </w:r>
      <w:r w:rsidRPr="003814BA">
        <w:t>与区域总体规划、环保规划相符性</w:t>
      </w:r>
      <w:bookmarkEnd w:id="374"/>
    </w:p>
    <w:p w:rsidR="00023A5E" w:rsidRPr="003814BA" w:rsidRDefault="00023A5E" w:rsidP="00023A5E">
      <w:pPr>
        <w:ind w:firstLine="560"/>
      </w:pPr>
      <w:r w:rsidRPr="003814BA">
        <w:t>建设项目位于</w:t>
      </w:r>
      <w:r w:rsidR="006E2588" w:rsidRPr="003814BA">
        <w:t>图河</w:t>
      </w:r>
      <w:r w:rsidRPr="003814BA">
        <w:t>工业集中区的工业用地范围内，符合《</w:t>
      </w:r>
      <w:r w:rsidR="00F021E4" w:rsidRPr="003814BA">
        <w:rPr>
          <w:rFonts w:hint="eastAsia"/>
        </w:rPr>
        <w:t>灌云县图河镇工业集中区控制性详细规划</w:t>
      </w:r>
      <w:r w:rsidRPr="003814BA">
        <w:t>》的要求；项目不在</w:t>
      </w:r>
      <w:r w:rsidR="00F021E4" w:rsidRPr="003814BA">
        <w:t>国家及地方</w:t>
      </w:r>
      <w:r w:rsidRPr="003814BA">
        <w:t>划定的生态红线保护区内，符合</w:t>
      </w:r>
      <w:r w:rsidR="00F021E4" w:rsidRPr="003814BA">
        <w:rPr>
          <w:rFonts w:cs="Times New Roman"/>
          <w:szCs w:val="28"/>
        </w:rPr>
        <w:t>《江苏省国家级生态保护红线规划》（苏政发〔</w:t>
      </w:r>
      <w:r w:rsidR="00F021E4" w:rsidRPr="003814BA">
        <w:rPr>
          <w:rFonts w:cs="Times New Roman"/>
          <w:szCs w:val="28"/>
        </w:rPr>
        <w:t>2018</w:t>
      </w:r>
      <w:r w:rsidR="00F021E4" w:rsidRPr="003814BA">
        <w:rPr>
          <w:rFonts w:cs="Times New Roman"/>
          <w:szCs w:val="28"/>
        </w:rPr>
        <w:t>〕</w:t>
      </w:r>
      <w:r w:rsidR="00F021E4" w:rsidRPr="003814BA">
        <w:rPr>
          <w:rFonts w:cs="Times New Roman"/>
          <w:szCs w:val="28"/>
        </w:rPr>
        <w:t>74</w:t>
      </w:r>
      <w:r w:rsidR="00F021E4" w:rsidRPr="003814BA">
        <w:rPr>
          <w:rFonts w:cs="Times New Roman"/>
          <w:szCs w:val="28"/>
        </w:rPr>
        <w:t>号）</w:t>
      </w:r>
      <w:r w:rsidRPr="003814BA">
        <w:t>及</w:t>
      </w:r>
      <w:r w:rsidR="00F021E4" w:rsidRPr="003814BA">
        <w:t>《江苏省生态红线区域保护规划》（</w:t>
      </w:r>
      <w:r w:rsidR="00F021E4" w:rsidRPr="003814BA">
        <w:t xml:space="preserve">2013 </w:t>
      </w:r>
      <w:r w:rsidR="00F021E4" w:rsidRPr="003814BA">
        <w:t>年</w:t>
      </w:r>
      <w:r w:rsidR="00F021E4" w:rsidRPr="003814BA">
        <w:t xml:space="preserve">8 </w:t>
      </w:r>
      <w:r w:rsidR="00F021E4" w:rsidRPr="003814BA">
        <w:t>月）</w:t>
      </w:r>
      <w:r w:rsidRPr="003814BA">
        <w:t>的要求。</w:t>
      </w:r>
    </w:p>
    <w:p w:rsidR="00023A5E" w:rsidRPr="003814BA" w:rsidRDefault="00023A5E" w:rsidP="00023A5E">
      <w:pPr>
        <w:pStyle w:val="a3"/>
      </w:pPr>
      <w:bookmarkStart w:id="375" w:name="_Toc5030924"/>
      <w:r w:rsidRPr="003814BA">
        <w:rPr>
          <w:rFonts w:hint="eastAsia"/>
        </w:rPr>
        <w:t>9.1.4</w:t>
      </w:r>
      <w:r w:rsidRPr="003814BA">
        <w:t>符合清洁生产与循环经济原则</w:t>
      </w:r>
      <w:bookmarkEnd w:id="375"/>
    </w:p>
    <w:p w:rsidR="00023A5E" w:rsidRPr="003814BA" w:rsidRDefault="00023A5E" w:rsidP="00023A5E">
      <w:pPr>
        <w:ind w:firstLine="560"/>
      </w:pPr>
      <w:r w:rsidRPr="003814BA">
        <w:t>本项目采用了先进的设备和生产工艺技术、提高自动化程度和产品质量；资源能源利用率高，生产设备先进性程度好，污染物产生量少，产品清洁性好，属于国内清洁生产先进水平，符合清洁生产的要求。</w:t>
      </w:r>
      <w:bookmarkStart w:id="376" w:name="_Toc5030925"/>
    </w:p>
    <w:p w:rsidR="00F71304" w:rsidRPr="003814BA" w:rsidRDefault="00F71304" w:rsidP="00F71304">
      <w:pPr>
        <w:pStyle w:val="a3"/>
      </w:pPr>
      <w:bookmarkStart w:id="377" w:name="_Toc5030926"/>
      <w:r w:rsidRPr="003814BA">
        <w:rPr>
          <w:rFonts w:hint="eastAsia"/>
        </w:rPr>
        <w:lastRenderedPageBreak/>
        <w:t>9.1.5</w:t>
      </w:r>
      <w:r w:rsidRPr="003814BA">
        <w:t>环境质量现状及</w:t>
      </w:r>
      <w:bookmarkEnd w:id="377"/>
      <w:r w:rsidRPr="003814BA">
        <w:t>环境容量</w:t>
      </w:r>
    </w:p>
    <w:p w:rsidR="00F71304" w:rsidRPr="003814BA" w:rsidRDefault="00F021E4" w:rsidP="00F71304">
      <w:pPr>
        <w:ind w:firstLine="560"/>
      </w:pPr>
      <w:r w:rsidRPr="003814BA">
        <w:t>环境空气：</w:t>
      </w:r>
      <w:r w:rsidR="00F71304" w:rsidRPr="003814BA">
        <w:t>根据区域环境空气质量现状监测结果来看，各监测点</w:t>
      </w:r>
      <w:r w:rsidRPr="003814BA">
        <w:rPr>
          <w:szCs w:val="28"/>
        </w:rPr>
        <w:t>非甲烷总烃指标满足</w:t>
      </w:r>
      <w:r w:rsidRPr="003814BA">
        <w:rPr>
          <w:rFonts w:hint="eastAsia"/>
          <w:szCs w:val="28"/>
        </w:rPr>
        <w:t>《大气污染物综合排放标准详解》</w:t>
      </w:r>
      <w:r w:rsidRPr="003814BA">
        <w:rPr>
          <w:rFonts w:hint="eastAsia"/>
          <w:szCs w:val="28"/>
        </w:rPr>
        <w:t>P244</w:t>
      </w:r>
      <w:r w:rsidRPr="003814BA">
        <w:rPr>
          <w:szCs w:val="28"/>
        </w:rPr>
        <w:t>中推荐标准限值的要求</w:t>
      </w:r>
      <w:r w:rsidR="00F71304" w:rsidRPr="003814BA">
        <w:t>，说明评价区环境空气质量总体状况较好。</w:t>
      </w:r>
    </w:p>
    <w:p w:rsidR="00F021E4" w:rsidRPr="003814BA" w:rsidRDefault="00F021E4" w:rsidP="00F021E4">
      <w:pPr>
        <w:tabs>
          <w:tab w:val="left" w:pos="7776"/>
        </w:tabs>
        <w:ind w:firstLine="560"/>
      </w:pPr>
      <w:r w:rsidRPr="003814BA">
        <w:t>地表水：</w:t>
      </w:r>
      <w:r w:rsidR="00F71304" w:rsidRPr="003814BA">
        <w:t>根据监测结果，</w:t>
      </w:r>
      <w:r w:rsidRPr="003814BA">
        <w:t>利华大沟</w:t>
      </w:r>
      <w:r w:rsidRPr="003814BA">
        <w:t>W1</w:t>
      </w:r>
      <w:r w:rsidRPr="003814BA">
        <w:t>断面满足《地表水环境质量标准》（</w:t>
      </w:r>
      <w:r w:rsidRPr="003814BA">
        <w:t>GB3838-2002</w:t>
      </w:r>
      <w:r w:rsidRPr="003814BA">
        <w:t>）</w:t>
      </w:r>
      <w:r w:rsidRPr="003814BA">
        <w:rPr>
          <w:rFonts w:hint="eastAsia"/>
        </w:rPr>
        <w:t>Ⅳ</w:t>
      </w:r>
      <w:r w:rsidRPr="003814BA">
        <w:t>类标准要求；东门五图河</w:t>
      </w:r>
      <w:r w:rsidRPr="003814BA">
        <w:t>W2</w:t>
      </w:r>
      <w:r w:rsidRPr="003814BA">
        <w:t>断面总磷超出《地表水环境质量标准》（</w:t>
      </w:r>
      <w:r w:rsidRPr="003814BA">
        <w:t>GB3838-2002</w:t>
      </w:r>
      <w:r w:rsidRPr="003814BA">
        <w:t>）</w:t>
      </w:r>
      <w:r w:rsidRPr="003814BA">
        <w:rPr>
          <w:rFonts w:hint="eastAsia"/>
        </w:rPr>
        <w:t>Ⅳ</w:t>
      </w:r>
      <w:r w:rsidRPr="003814BA">
        <w:t>类标准要求，超标率</w:t>
      </w:r>
      <w:r w:rsidRPr="003814BA">
        <w:rPr>
          <w:rFonts w:hint="eastAsia"/>
        </w:rPr>
        <w:t>387</w:t>
      </w:r>
      <w:r w:rsidRPr="003814BA">
        <w:t>%</w:t>
      </w:r>
      <w:r w:rsidRPr="003814BA">
        <w:t>，污染指数为</w:t>
      </w:r>
      <w:r w:rsidRPr="003814BA">
        <w:rPr>
          <w:rFonts w:hint="eastAsia"/>
        </w:rPr>
        <w:t>4.87</w:t>
      </w:r>
      <w:r w:rsidRPr="003814BA">
        <w:rPr>
          <w:rFonts w:hint="eastAsia"/>
        </w:rPr>
        <w:t>。</w:t>
      </w:r>
    </w:p>
    <w:p w:rsidR="00F71304" w:rsidRPr="003814BA" w:rsidRDefault="00F021E4" w:rsidP="00F021E4">
      <w:pPr>
        <w:ind w:firstLine="560"/>
        <w:rPr>
          <w:szCs w:val="28"/>
        </w:rPr>
      </w:pPr>
      <w:r w:rsidRPr="003814BA">
        <w:rPr>
          <w:szCs w:val="28"/>
        </w:rPr>
        <w:t>地表水超标原因分析：东门五图河上游沿线村庄较多，总磷超标与沿线村庄的生活污水排放、农业面源的影响和养殖影响有关。</w:t>
      </w:r>
    </w:p>
    <w:p w:rsidR="005E172E" w:rsidRPr="003814BA" w:rsidRDefault="005E172E" w:rsidP="00F021E4">
      <w:pPr>
        <w:ind w:firstLine="560"/>
      </w:pPr>
      <w:r w:rsidRPr="003814BA">
        <w:rPr>
          <w:rFonts w:hint="eastAsia"/>
          <w:szCs w:val="28"/>
        </w:rPr>
        <w:t>声环境：</w:t>
      </w:r>
      <w:r w:rsidRPr="003814BA">
        <w:t>现状监测结果表明，厂界四周测点昼夜间噪声值基本满足《声环境质量标准》（</w:t>
      </w:r>
      <w:r w:rsidRPr="003814BA">
        <w:t>GB3096-2008</w:t>
      </w:r>
      <w:r w:rsidRPr="003814BA">
        <w:t>）中</w:t>
      </w:r>
      <w:r w:rsidRPr="003814BA">
        <w:t>3</w:t>
      </w:r>
      <w:r w:rsidRPr="003814BA">
        <w:t>类标准要求，表明建设项目所在地声环境较好。</w:t>
      </w:r>
    </w:p>
    <w:p w:rsidR="00F71304" w:rsidRPr="003814BA" w:rsidRDefault="00F021E4" w:rsidP="00F71304">
      <w:pPr>
        <w:ind w:firstLine="560"/>
      </w:pPr>
      <w:r w:rsidRPr="003814BA">
        <w:t>地下水：</w:t>
      </w:r>
      <w:r w:rsidR="00F71304" w:rsidRPr="003814BA">
        <w:t>现状监测数据表明，</w:t>
      </w:r>
      <w:r w:rsidRPr="003814BA">
        <w:rPr>
          <w:szCs w:val="28"/>
        </w:rPr>
        <w:t>该区域地下水水质满足</w:t>
      </w:r>
      <w:r w:rsidRPr="003814BA">
        <w:rPr>
          <w:rFonts w:cs="Times New Roman"/>
          <w:szCs w:val="28"/>
        </w:rPr>
        <w:t>《地下水质量标准》</w:t>
      </w:r>
      <w:r w:rsidRPr="003814BA">
        <w:rPr>
          <w:rFonts w:cs="Times New Roman"/>
          <w:szCs w:val="28"/>
        </w:rPr>
        <w:t>(GB/T14848-2017)</w:t>
      </w:r>
      <w:r w:rsidRPr="003814BA">
        <w:rPr>
          <w:rFonts w:cs="Times New Roman"/>
          <w:szCs w:val="28"/>
        </w:rPr>
        <w:t>中</w:t>
      </w:r>
      <w:r w:rsidRPr="003814BA">
        <w:rPr>
          <w:rFonts w:cs="Times New Roman"/>
          <w:szCs w:val="28"/>
        </w:rPr>
        <w:t>IV</w:t>
      </w:r>
      <w:r w:rsidRPr="003814BA">
        <w:rPr>
          <w:rFonts w:cs="Times New Roman"/>
          <w:szCs w:val="28"/>
        </w:rPr>
        <w:t>类水质标准，其中</w:t>
      </w:r>
      <w:r w:rsidRPr="003814BA">
        <w:rPr>
          <w:rFonts w:cs="Times New Roman"/>
          <w:szCs w:val="28"/>
        </w:rPr>
        <w:t>IV</w:t>
      </w:r>
      <w:r w:rsidRPr="003814BA">
        <w:rPr>
          <w:rFonts w:cs="Times New Roman"/>
          <w:szCs w:val="28"/>
        </w:rPr>
        <w:t>类水质因子为总硬度、铅</w:t>
      </w:r>
      <w:r w:rsidR="005100CF" w:rsidRPr="003814BA">
        <w:rPr>
          <w:rFonts w:cs="Times New Roman"/>
          <w:szCs w:val="28"/>
        </w:rPr>
        <w:t>、钠</w:t>
      </w:r>
      <w:r w:rsidRPr="003814BA">
        <w:rPr>
          <w:rFonts w:cs="Times New Roman"/>
          <w:szCs w:val="28"/>
        </w:rPr>
        <w:t>。</w:t>
      </w:r>
    </w:p>
    <w:p w:rsidR="00023A5E" w:rsidRPr="003814BA" w:rsidRDefault="00023A5E" w:rsidP="00023A5E">
      <w:pPr>
        <w:pStyle w:val="a3"/>
      </w:pPr>
      <w:r w:rsidRPr="003814BA">
        <w:rPr>
          <w:rFonts w:hint="eastAsia"/>
        </w:rPr>
        <w:t>9.1.</w:t>
      </w:r>
      <w:r w:rsidR="00F71304" w:rsidRPr="003814BA">
        <w:rPr>
          <w:rFonts w:hint="eastAsia"/>
        </w:rPr>
        <w:t>6</w:t>
      </w:r>
      <w:r w:rsidRPr="003814BA">
        <w:t>污染防治措施可行性、污染物达标排放可行性</w:t>
      </w:r>
      <w:bookmarkEnd w:id="376"/>
    </w:p>
    <w:p w:rsidR="00023A5E" w:rsidRPr="003814BA" w:rsidRDefault="00023A5E" w:rsidP="00023A5E">
      <w:pPr>
        <w:ind w:firstLine="560"/>
      </w:pPr>
      <w:r w:rsidRPr="003814BA">
        <w:t>（</w:t>
      </w:r>
      <w:r w:rsidRPr="003814BA">
        <w:t>1</w:t>
      </w:r>
      <w:r w:rsidRPr="003814BA">
        <w:t>）大气污染防治措施</w:t>
      </w:r>
    </w:p>
    <w:p w:rsidR="00F71304" w:rsidRPr="003814BA" w:rsidRDefault="00F71304" w:rsidP="00023A5E">
      <w:pPr>
        <w:ind w:firstLine="560"/>
      </w:pPr>
      <w:r w:rsidRPr="003814BA">
        <w:rPr>
          <w:rFonts w:hint="eastAsia"/>
        </w:rPr>
        <w:t>本项目废气主要为粉碎工段产生的粉尘以及熔融、</w:t>
      </w:r>
      <w:r w:rsidR="00E913B4" w:rsidRPr="003814BA">
        <w:rPr>
          <w:rFonts w:hint="eastAsia"/>
        </w:rPr>
        <w:t>过滤、</w:t>
      </w:r>
      <w:r w:rsidRPr="003814BA">
        <w:rPr>
          <w:rFonts w:hint="eastAsia"/>
        </w:rPr>
        <w:t>拉丝工段产生的有机废气。</w:t>
      </w:r>
    </w:p>
    <w:p w:rsidR="00023A5E" w:rsidRPr="003814BA" w:rsidRDefault="00023A5E" w:rsidP="00023A5E">
      <w:pPr>
        <w:ind w:firstLine="560"/>
      </w:pPr>
      <w:r w:rsidRPr="003814BA">
        <w:t>项目</w:t>
      </w:r>
      <w:r w:rsidR="00511836">
        <w:t>破</w:t>
      </w:r>
      <w:r w:rsidRPr="003814BA">
        <w:t>碎粉尘</w:t>
      </w:r>
      <w:r w:rsidR="00E913B4" w:rsidRPr="003814BA">
        <w:t>经集气罩收集，通过布袋除尘器处理；</w:t>
      </w:r>
      <w:r w:rsidRPr="003814BA">
        <w:t>熔融、</w:t>
      </w:r>
      <w:r w:rsidR="00E913B4" w:rsidRPr="003814BA">
        <w:rPr>
          <w:rFonts w:hint="eastAsia"/>
        </w:rPr>
        <w:t>过滤、</w:t>
      </w:r>
      <w:r w:rsidRPr="003814BA">
        <w:t>拉丝有机废气经集气罩收集后</w:t>
      </w:r>
      <w:r w:rsidR="00E913B4" w:rsidRPr="003814BA">
        <w:t>与粉尘尾气合流进入</w:t>
      </w:r>
      <w:r w:rsidRPr="003814BA">
        <w:t>一套</w:t>
      </w:r>
      <w:r w:rsidRPr="003814BA">
        <w:t>“</w:t>
      </w:r>
      <w:r w:rsidRPr="003814BA">
        <w:rPr>
          <w:rFonts w:hint="eastAsia"/>
        </w:rPr>
        <w:t>UV</w:t>
      </w:r>
      <w:r w:rsidRPr="003814BA">
        <w:rPr>
          <w:rFonts w:hint="eastAsia"/>
        </w:rPr>
        <w:t>光解</w:t>
      </w:r>
      <w:r w:rsidRPr="003814BA">
        <w:rPr>
          <w:rFonts w:hint="eastAsia"/>
        </w:rPr>
        <w:t>+</w:t>
      </w:r>
      <w:r w:rsidRPr="003814BA">
        <w:rPr>
          <w:rFonts w:hint="eastAsia"/>
        </w:rPr>
        <w:t>活性炭吸附</w:t>
      </w:r>
      <w:r w:rsidRPr="003814BA">
        <w:t>”</w:t>
      </w:r>
      <w:r w:rsidRPr="003814BA">
        <w:t>设施处理，尾气通过</w:t>
      </w:r>
      <w:r w:rsidRPr="003814BA">
        <w:rPr>
          <w:rFonts w:hint="eastAsia"/>
        </w:rPr>
        <w:t>15m</w:t>
      </w:r>
      <w:r w:rsidRPr="003814BA">
        <w:rPr>
          <w:rFonts w:hint="eastAsia"/>
        </w:rPr>
        <w:t>高排气筒排放</w:t>
      </w:r>
      <w:r w:rsidRPr="003814BA">
        <w:t>。</w:t>
      </w:r>
    </w:p>
    <w:p w:rsidR="00023A5E" w:rsidRPr="003814BA" w:rsidRDefault="00023A5E" w:rsidP="00023A5E">
      <w:pPr>
        <w:ind w:firstLine="560"/>
      </w:pPr>
      <w:r w:rsidRPr="003814BA">
        <w:t>（</w:t>
      </w:r>
      <w:r w:rsidRPr="003814BA">
        <w:t>2</w:t>
      </w:r>
      <w:r w:rsidRPr="003814BA">
        <w:t>）水污染防治措施</w:t>
      </w:r>
    </w:p>
    <w:p w:rsidR="00023A5E" w:rsidRPr="003814BA" w:rsidRDefault="00023A5E" w:rsidP="00023A5E">
      <w:pPr>
        <w:ind w:firstLine="560"/>
      </w:pPr>
      <w:r w:rsidRPr="003814BA">
        <w:t>本项目废水共</w:t>
      </w:r>
      <w:r w:rsidRPr="003814BA">
        <w:rPr>
          <w:rFonts w:hint="eastAsia"/>
        </w:rPr>
        <w:t>72</w:t>
      </w:r>
      <w:r w:rsidRPr="003814BA">
        <w:t>0t/a</w:t>
      </w:r>
      <w:r w:rsidRPr="003814BA">
        <w:t>，均为员工生活废水，经厂区地埋式有动力污水设施处理达</w:t>
      </w:r>
      <w:r w:rsidRPr="003814BA">
        <w:rPr>
          <w:rFonts w:hint="eastAsia"/>
        </w:rPr>
        <w:t>《污水综合排放标准》（</w:t>
      </w:r>
      <w:r w:rsidRPr="003814BA">
        <w:t>GB 8978-1996</w:t>
      </w:r>
      <w:r w:rsidRPr="003814BA">
        <w:rPr>
          <w:rFonts w:hint="eastAsia"/>
        </w:rPr>
        <w:t>）中一级标准</w:t>
      </w:r>
      <w:r w:rsidRPr="003814BA">
        <w:t>后回用于厂区绿化，不外排。</w:t>
      </w:r>
    </w:p>
    <w:p w:rsidR="00023A5E" w:rsidRPr="003814BA" w:rsidRDefault="00023A5E" w:rsidP="00023A5E">
      <w:pPr>
        <w:ind w:firstLine="560"/>
      </w:pPr>
      <w:r w:rsidRPr="003814BA">
        <w:t>（</w:t>
      </w:r>
      <w:r w:rsidRPr="003814BA">
        <w:t>3</w:t>
      </w:r>
      <w:r w:rsidRPr="003814BA">
        <w:t>）噪声污染防治措施</w:t>
      </w:r>
    </w:p>
    <w:p w:rsidR="00023A5E" w:rsidRPr="003814BA" w:rsidRDefault="00023A5E" w:rsidP="00023A5E">
      <w:pPr>
        <w:ind w:firstLine="560"/>
      </w:pPr>
      <w:r w:rsidRPr="003814BA">
        <w:t>本项目的主要噪声源有粉碎机、搅拌机、切粒机等噪声设备，企业采用隔声、安装减震垫等措施，建设项目厂界噪声能够满足《工业企业厂界环境</w:t>
      </w:r>
      <w:r w:rsidRPr="003814BA">
        <w:lastRenderedPageBreak/>
        <w:t>噪声排放标准》（</w:t>
      </w:r>
      <w:r w:rsidRPr="003814BA">
        <w:t>GB12348-2008</w:t>
      </w:r>
      <w:r w:rsidRPr="003814BA">
        <w:t>）中</w:t>
      </w:r>
      <w:r w:rsidRPr="003814BA">
        <w:t>3</w:t>
      </w:r>
      <w:r w:rsidRPr="003814BA">
        <w:t>类标准要求。</w:t>
      </w:r>
    </w:p>
    <w:p w:rsidR="00023A5E" w:rsidRPr="003814BA" w:rsidRDefault="00023A5E" w:rsidP="00023A5E">
      <w:pPr>
        <w:ind w:firstLine="560"/>
      </w:pPr>
      <w:r w:rsidRPr="003814BA">
        <w:t>（</w:t>
      </w:r>
      <w:r w:rsidRPr="003814BA">
        <w:t>4</w:t>
      </w:r>
      <w:r w:rsidRPr="003814BA">
        <w:t>）固废污染防治措施</w:t>
      </w:r>
    </w:p>
    <w:p w:rsidR="00023A5E" w:rsidRPr="003814BA" w:rsidRDefault="00023A5E" w:rsidP="00023A5E">
      <w:pPr>
        <w:ind w:firstLine="560"/>
      </w:pPr>
      <w:r w:rsidRPr="003814BA">
        <w:t>本项目固废主要为</w:t>
      </w:r>
      <w:r w:rsidR="00E913B4" w:rsidRPr="003814BA">
        <w:t>废滤网、废滤渣、</w:t>
      </w:r>
      <w:r w:rsidRPr="003814BA">
        <w:t>布袋收尘、</w:t>
      </w:r>
      <w:r w:rsidR="009843B1" w:rsidRPr="003814BA">
        <w:t>污泥、废</w:t>
      </w:r>
      <w:r w:rsidR="009843B1" w:rsidRPr="003814BA">
        <w:t>UV</w:t>
      </w:r>
      <w:r w:rsidR="009843B1" w:rsidRPr="003814BA">
        <w:t>灯管、</w:t>
      </w:r>
      <w:r w:rsidRPr="003814BA">
        <w:t>废活性炭以及职工生活垃圾，其中布袋收尘收集作为原料回用</w:t>
      </w:r>
      <w:r w:rsidR="00F71304" w:rsidRPr="003814BA">
        <w:t>，</w:t>
      </w:r>
      <w:r w:rsidR="009843B1" w:rsidRPr="003814BA">
        <w:t>污泥外售综合利用，</w:t>
      </w:r>
      <w:r w:rsidRPr="003814BA">
        <w:t>生活垃圾</w:t>
      </w:r>
      <w:r w:rsidR="00F71304" w:rsidRPr="003814BA">
        <w:t>由</w:t>
      </w:r>
      <w:r w:rsidRPr="003814BA">
        <w:t>环卫</w:t>
      </w:r>
      <w:r w:rsidR="00F71304" w:rsidRPr="003814BA">
        <w:t>部门定期</w:t>
      </w:r>
      <w:r w:rsidRPr="003814BA">
        <w:t>清运，</w:t>
      </w:r>
      <w:r w:rsidR="00E913B4" w:rsidRPr="003814BA">
        <w:t>废滤网、废滤渣、</w:t>
      </w:r>
      <w:r w:rsidR="009843B1" w:rsidRPr="003814BA">
        <w:t>废</w:t>
      </w:r>
      <w:r w:rsidR="009843B1" w:rsidRPr="003814BA">
        <w:t>UV</w:t>
      </w:r>
      <w:r w:rsidR="009843B1" w:rsidRPr="003814BA">
        <w:t>灯管、</w:t>
      </w:r>
      <w:r w:rsidRPr="003814BA">
        <w:t>废活性炭委托有资质的单位处置。</w:t>
      </w:r>
    </w:p>
    <w:p w:rsidR="00023A5E" w:rsidRPr="003814BA" w:rsidRDefault="00023A5E" w:rsidP="00023A5E">
      <w:pPr>
        <w:ind w:firstLine="560"/>
      </w:pPr>
      <w:bookmarkStart w:id="378" w:name="_Toc317162066"/>
      <w:r w:rsidRPr="003814BA">
        <w:t>（</w:t>
      </w:r>
      <w:r w:rsidRPr="003814BA">
        <w:t>5</w:t>
      </w:r>
      <w:r w:rsidRPr="003814BA">
        <w:t>）地下水污染防治措施</w:t>
      </w:r>
      <w:bookmarkEnd w:id="378"/>
    </w:p>
    <w:p w:rsidR="00023A5E" w:rsidRPr="003814BA" w:rsidRDefault="00023A5E" w:rsidP="00023A5E">
      <w:pPr>
        <w:ind w:firstLine="560"/>
      </w:pPr>
      <w:r w:rsidRPr="003814BA">
        <w:t>企业针对可能对地下水造成影响的各环节，按照</w:t>
      </w:r>
      <w:r w:rsidRPr="003814BA">
        <w:t>“</w:t>
      </w:r>
      <w:r w:rsidRPr="003814BA">
        <w:t>考虑重点，辐射全面</w:t>
      </w:r>
      <w:r w:rsidRPr="003814BA">
        <w:t>”</w:t>
      </w:r>
      <w:r w:rsidRPr="003814BA">
        <w:t>的防腐防渗原则，一般区域采用水泥硬化地面，</w:t>
      </w:r>
      <w:r w:rsidR="00F71304" w:rsidRPr="003814BA">
        <w:t>危废暂存库</w:t>
      </w:r>
      <w:r w:rsidRPr="003814BA">
        <w:t>、</w:t>
      </w:r>
      <w:r w:rsidR="00F71304" w:rsidRPr="003814BA">
        <w:t>事故池</w:t>
      </w:r>
      <w:r w:rsidRPr="003814BA">
        <w:t>等采取重点防腐防渗，施工过程中采取防腐防渗等措施，可减小项目对地下水和土壤污染的可能性。</w:t>
      </w:r>
    </w:p>
    <w:p w:rsidR="00023A5E" w:rsidRPr="003814BA" w:rsidRDefault="00F71304" w:rsidP="00F71304">
      <w:pPr>
        <w:pStyle w:val="a3"/>
      </w:pPr>
      <w:bookmarkStart w:id="379" w:name="_Toc5030929"/>
      <w:r w:rsidRPr="003814BA">
        <w:rPr>
          <w:rFonts w:hint="eastAsia"/>
        </w:rPr>
        <w:t>9.1.7</w:t>
      </w:r>
      <w:r w:rsidR="00023A5E" w:rsidRPr="003814BA">
        <w:t>污染物总量控制</w:t>
      </w:r>
      <w:bookmarkEnd w:id="379"/>
    </w:p>
    <w:p w:rsidR="00023A5E" w:rsidRPr="003814BA" w:rsidRDefault="00023A5E" w:rsidP="00023A5E">
      <w:pPr>
        <w:ind w:firstLine="560"/>
      </w:pPr>
      <w:r w:rsidRPr="003814BA">
        <w:t>本项目的污染物排放总量考虑在区域内平衡。其中：建设项目实施后，废气污染物排放量在灌</w:t>
      </w:r>
      <w:r w:rsidR="00F71304" w:rsidRPr="003814BA">
        <w:t>云</w:t>
      </w:r>
      <w:r w:rsidRPr="003814BA">
        <w:t>县总量范围内内平衡，</w:t>
      </w:r>
      <w:r w:rsidR="00F71304" w:rsidRPr="003814BA">
        <w:t>废水无需申请总量。</w:t>
      </w:r>
      <w:r w:rsidRPr="003814BA">
        <w:t>本项目有组织排放的</w:t>
      </w:r>
      <w:r w:rsidR="00F71304" w:rsidRPr="003814BA">
        <w:t>粉尘、非甲烷总烃</w:t>
      </w:r>
      <w:r w:rsidRPr="003814BA">
        <w:t>废气污染物总量纳入灌</w:t>
      </w:r>
      <w:r w:rsidR="00F71304" w:rsidRPr="003814BA">
        <w:t>云</w:t>
      </w:r>
      <w:r w:rsidRPr="003814BA">
        <w:t>县总量范围内。</w:t>
      </w:r>
    </w:p>
    <w:p w:rsidR="00023A5E" w:rsidRPr="003814BA" w:rsidRDefault="00F71304" w:rsidP="00F71304">
      <w:pPr>
        <w:pStyle w:val="a3"/>
      </w:pPr>
      <w:bookmarkStart w:id="380" w:name="_Toc5030930"/>
      <w:r w:rsidRPr="003814BA">
        <w:rPr>
          <w:rFonts w:hint="eastAsia"/>
        </w:rPr>
        <w:t>9.1.8</w:t>
      </w:r>
      <w:r w:rsidR="00023A5E" w:rsidRPr="003814BA">
        <w:t>事故环境风险评价</w:t>
      </w:r>
      <w:bookmarkEnd w:id="380"/>
    </w:p>
    <w:p w:rsidR="00023A5E" w:rsidRPr="003814BA" w:rsidRDefault="00023A5E" w:rsidP="00023A5E">
      <w:pPr>
        <w:ind w:firstLine="560"/>
      </w:pPr>
      <w:r w:rsidRPr="003814BA">
        <w:t>根据环境风险评价章节，本项目在采取相应的风险防范措施后，能将其风险值控制在环境的可接受程度之内。</w:t>
      </w:r>
    </w:p>
    <w:p w:rsidR="00023A5E" w:rsidRPr="003814BA" w:rsidRDefault="00F71304" w:rsidP="00F71304">
      <w:pPr>
        <w:pStyle w:val="a3"/>
      </w:pPr>
      <w:bookmarkStart w:id="381" w:name="_Toc5030931"/>
      <w:r w:rsidRPr="003814BA">
        <w:rPr>
          <w:rFonts w:hint="eastAsia"/>
        </w:rPr>
        <w:t>9.1.9</w:t>
      </w:r>
      <w:r w:rsidR="00023A5E" w:rsidRPr="003814BA">
        <w:rPr>
          <w:rFonts w:hint="eastAsia"/>
        </w:rPr>
        <w:t>公众参与结论与意见</w:t>
      </w:r>
      <w:bookmarkEnd w:id="381"/>
    </w:p>
    <w:p w:rsidR="00F524DB" w:rsidRPr="003814BA" w:rsidRDefault="00F524DB" w:rsidP="00F524DB">
      <w:pPr>
        <w:ind w:firstLine="560"/>
        <w:rPr>
          <w:rFonts w:cs="Times New Roman"/>
          <w:kern w:val="0"/>
        </w:rPr>
      </w:pPr>
      <w:r w:rsidRPr="003814BA">
        <w:rPr>
          <w:rFonts w:cs="Times New Roman"/>
          <w:kern w:val="0"/>
          <w:szCs w:val="21"/>
        </w:rPr>
        <w:t>按照《环境影响评价公众参与办法》（生态环境部令第</w:t>
      </w:r>
      <w:r w:rsidRPr="003814BA">
        <w:rPr>
          <w:rFonts w:cs="Times New Roman"/>
          <w:kern w:val="0"/>
          <w:szCs w:val="21"/>
        </w:rPr>
        <w:t>4</w:t>
      </w:r>
      <w:r w:rsidRPr="003814BA">
        <w:rPr>
          <w:rFonts w:cs="Times New Roman"/>
          <w:kern w:val="0"/>
          <w:szCs w:val="21"/>
        </w:rPr>
        <w:t>号），</w:t>
      </w:r>
      <w:r w:rsidRPr="003814BA">
        <w:rPr>
          <w:rFonts w:cs="Times New Roman"/>
          <w:kern w:val="0"/>
        </w:rPr>
        <w:t>根据企业提供的公众参与专篇，本项目通过采取网上公示、张贴公告、报纸登录等形式，对受项目影响范围内的公众开展了公众参与调查工作。</w:t>
      </w:r>
    </w:p>
    <w:p w:rsidR="00023A5E" w:rsidRPr="003814BA" w:rsidRDefault="00F524DB" w:rsidP="00F524DB">
      <w:pPr>
        <w:ind w:firstLine="560"/>
      </w:pPr>
      <w:r w:rsidRPr="003814BA">
        <w:rPr>
          <w:rFonts w:cs="Times New Roman"/>
          <w:kern w:val="0"/>
        </w:rPr>
        <w:t>公众参与调查结果表明，从目前的实际情况出发，公众总体表示本项目在做好环保措施的情况下对本项目是支持的。同时要求本项目做好各项污染防治措施、加强环境管理、污染物做到稳定达标排放，避免干扰居民正常生活。</w:t>
      </w:r>
    </w:p>
    <w:p w:rsidR="00023A5E" w:rsidRPr="003814BA" w:rsidRDefault="00F71304" w:rsidP="00F71304">
      <w:pPr>
        <w:pStyle w:val="a3"/>
      </w:pPr>
      <w:bookmarkStart w:id="382" w:name="_Toc5030932"/>
      <w:r w:rsidRPr="003814BA">
        <w:rPr>
          <w:rFonts w:hint="eastAsia"/>
        </w:rPr>
        <w:t>9.1.10</w:t>
      </w:r>
      <w:r w:rsidR="00023A5E" w:rsidRPr="003814BA">
        <w:t>总结论</w:t>
      </w:r>
      <w:bookmarkEnd w:id="382"/>
    </w:p>
    <w:p w:rsidR="00023A5E" w:rsidRPr="003814BA" w:rsidRDefault="00F71304" w:rsidP="00F71304">
      <w:pPr>
        <w:ind w:firstLine="562"/>
        <w:rPr>
          <w:b/>
        </w:rPr>
      </w:pPr>
      <w:bookmarkStart w:id="383" w:name="_Toc92591488"/>
      <w:bookmarkStart w:id="384" w:name="_Toc113768990"/>
      <w:bookmarkStart w:id="385" w:name="_Toc185516994"/>
      <w:bookmarkStart w:id="386" w:name="_Toc377480227"/>
      <w:r w:rsidRPr="003814BA">
        <w:rPr>
          <w:b/>
        </w:rPr>
        <w:t>连云港昆达环保科技有限公司塑料颗粒项目</w:t>
      </w:r>
      <w:r w:rsidR="00023A5E" w:rsidRPr="003814BA">
        <w:rPr>
          <w:b/>
        </w:rPr>
        <w:t>为塑料制品项目，符合国家</w:t>
      </w:r>
      <w:r w:rsidR="00023A5E" w:rsidRPr="003814BA">
        <w:rPr>
          <w:b/>
        </w:rPr>
        <w:lastRenderedPageBreak/>
        <w:t>及地方产业政策要求；位于</w:t>
      </w:r>
      <w:r w:rsidRPr="003814BA">
        <w:rPr>
          <w:b/>
        </w:rPr>
        <w:t>灌云县图河</w:t>
      </w:r>
      <w:r w:rsidR="00023A5E" w:rsidRPr="003814BA">
        <w:rPr>
          <w:b/>
        </w:rPr>
        <w:t>工业集中区，符合园区规划；项目总体工艺及设备处于国内先进水平；各项污染治理得当，经有效处理后可保证污染物稳定达到相关排放标准要求，对外环境影响不大，不会降低区域功能类别，并能满足总量控制要求，社会效益、经济效益较好。本项目制定环境风险应急预案，经采取有效的事故防范，减缓措施，项目环境风险水平是可接受的。因此，从环保的角度看，本项目的建设是可行的。</w:t>
      </w:r>
    </w:p>
    <w:p w:rsidR="00023A5E" w:rsidRPr="003814BA" w:rsidRDefault="00F71304" w:rsidP="00F71304">
      <w:pPr>
        <w:pStyle w:val="2"/>
      </w:pPr>
      <w:bookmarkStart w:id="387" w:name="_Toc5030933"/>
      <w:bookmarkStart w:id="388" w:name="_Toc26431858"/>
      <w:bookmarkStart w:id="389" w:name="_Toc30082079"/>
      <w:r w:rsidRPr="003814BA">
        <w:rPr>
          <w:rFonts w:hint="eastAsia"/>
        </w:rPr>
        <w:t>9.2</w:t>
      </w:r>
      <w:r w:rsidR="00023A5E" w:rsidRPr="003814BA">
        <w:t>建议</w:t>
      </w:r>
      <w:bookmarkEnd w:id="383"/>
      <w:bookmarkEnd w:id="384"/>
      <w:bookmarkEnd w:id="385"/>
      <w:bookmarkEnd w:id="386"/>
      <w:bookmarkEnd w:id="387"/>
      <w:bookmarkEnd w:id="388"/>
      <w:bookmarkEnd w:id="389"/>
    </w:p>
    <w:p w:rsidR="00023A5E" w:rsidRPr="003814BA" w:rsidRDefault="00023A5E" w:rsidP="00023A5E">
      <w:pPr>
        <w:ind w:firstLine="560"/>
      </w:pPr>
      <w:r w:rsidRPr="003814BA">
        <w:t>（</w:t>
      </w:r>
      <w:r w:rsidRPr="003814BA">
        <w:t>1</w:t>
      </w:r>
      <w:r w:rsidRPr="003814BA">
        <w:t>）建设单位在项目实施过程中，务必认真落实本项目的各项治理措施，加强对环保设施的运行管理，制定有效的管理规章制度，落实到人，防止出现事故性排放，确保建设项目的污染物排放量达到污染物排放总量控制指标的要求，同时应重视引进和建立先进的环保管理模式，完善管理机制，强化企业职工自身的环保意识。</w:t>
      </w:r>
    </w:p>
    <w:p w:rsidR="00023A5E" w:rsidRPr="003814BA" w:rsidRDefault="00023A5E" w:rsidP="00023A5E">
      <w:pPr>
        <w:ind w:firstLine="560"/>
      </w:pPr>
      <w:r w:rsidRPr="003814BA">
        <w:t>（</w:t>
      </w:r>
      <w:r w:rsidRPr="003814BA">
        <w:t>2</w:t>
      </w:r>
      <w:r w:rsidRPr="003814BA">
        <w:t>）务必落实施工期事故防范措施，杜绝施工作业造成事故的可能。运行期应认真落实各项风险防范措施，制定应急预案。</w:t>
      </w:r>
    </w:p>
    <w:p w:rsidR="00023A5E" w:rsidRPr="003814BA" w:rsidRDefault="00023A5E" w:rsidP="00023A5E">
      <w:pPr>
        <w:ind w:firstLine="560"/>
      </w:pPr>
      <w:r w:rsidRPr="003814BA">
        <w:t>（</w:t>
      </w:r>
      <w:r w:rsidRPr="003814BA">
        <w:t>3</w:t>
      </w:r>
      <w:r w:rsidRPr="003814BA">
        <w:t>）加强固体废弃物的管理，对委托处理的固体废弃物进行跟踪管理，确保固废的有效处理处置，杜绝二次污染及转移污染；并办妥污染物转移五联单。</w:t>
      </w:r>
    </w:p>
    <w:p w:rsidR="00023A5E" w:rsidRPr="003814BA" w:rsidRDefault="00023A5E" w:rsidP="00023A5E">
      <w:pPr>
        <w:ind w:firstLine="560"/>
      </w:pPr>
      <w:r w:rsidRPr="003814BA">
        <w:t>（</w:t>
      </w:r>
      <w:r w:rsidRPr="003814BA">
        <w:t>4</w:t>
      </w:r>
      <w:r w:rsidRPr="003814BA">
        <w:t>）建议建设单位应进一步加大技术创新和管理力度，切实降低生产成本，减少</w:t>
      </w:r>
      <w:r w:rsidRPr="003814BA">
        <w:t>“</w:t>
      </w:r>
      <w:r w:rsidRPr="003814BA">
        <w:t>三废</w:t>
      </w:r>
      <w:r w:rsidRPr="003814BA">
        <w:t>”</w:t>
      </w:r>
      <w:r w:rsidRPr="003814BA">
        <w:t>产生，确保在环境和经济两方面取得显著成绩。</w:t>
      </w:r>
    </w:p>
    <w:p w:rsidR="00966BCD" w:rsidRPr="003814BA" w:rsidRDefault="00966BCD" w:rsidP="00966BCD">
      <w:pPr>
        <w:ind w:firstLine="560"/>
      </w:pPr>
    </w:p>
    <w:sectPr w:rsidR="00966BCD" w:rsidRPr="003814BA" w:rsidSect="00966BCD">
      <w:pgSz w:w="11906" w:h="16838"/>
      <w:pgMar w:top="1418" w:right="1247" w:bottom="1361" w:left="1361" w:header="851" w:footer="567" w:gutter="0"/>
      <w:cols w:space="425"/>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BD3" w:rsidRDefault="00710BD3" w:rsidP="0006056C">
      <w:pPr>
        <w:spacing w:line="240" w:lineRule="auto"/>
        <w:ind w:firstLine="560"/>
      </w:pPr>
      <w:r>
        <w:separator/>
      </w:r>
    </w:p>
  </w:endnote>
  <w:endnote w:type="continuationSeparator" w:id="0">
    <w:p w:rsidR="00710BD3" w:rsidRDefault="00710BD3" w:rsidP="0006056C">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B29C3" w:rsidP="0006056C">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918099"/>
      <w:docPartObj>
        <w:docPartGallery w:val="Page Numbers (Bottom of Page)"/>
        <w:docPartUnique/>
      </w:docPartObj>
    </w:sdtPr>
    <w:sdtEndPr/>
    <w:sdtContent>
      <w:p w:rsidR="002B29C3" w:rsidRDefault="0020184E" w:rsidP="0006056C">
        <w:pPr>
          <w:pStyle w:val="a6"/>
          <w:ind w:firstLine="360"/>
          <w:jc w:val="center"/>
        </w:pPr>
        <w:r>
          <w:fldChar w:fldCharType="begin"/>
        </w:r>
        <w:r w:rsidR="002B29C3">
          <w:instrText>PAGE   \* MERGEFORMAT</w:instrText>
        </w:r>
        <w:r>
          <w:fldChar w:fldCharType="separate"/>
        </w:r>
        <w:r w:rsidR="007E44A6" w:rsidRPr="007E44A6">
          <w:rPr>
            <w:noProof/>
            <w:lang w:val="zh-CN"/>
          </w:rPr>
          <w:t>II</w:t>
        </w:r>
        <w:r>
          <w:rPr>
            <w:noProof/>
            <w:lang w:val="zh-CN"/>
          </w:rPr>
          <w:fldChar w:fldCharType="end"/>
        </w:r>
      </w:p>
    </w:sdtContent>
  </w:sdt>
  <w:p w:rsidR="002B29C3" w:rsidRDefault="002B29C3" w:rsidP="0006056C">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B29C3" w:rsidP="0006056C">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0184E" w:rsidP="0006056C">
    <w:pPr>
      <w:pStyle w:val="a6"/>
      <w:ind w:firstLineChars="0" w:firstLine="0"/>
      <w:jc w:val="center"/>
    </w:pPr>
    <w:r>
      <w:fldChar w:fldCharType="begin"/>
    </w:r>
    <w:r w:rsidR="002B29C3">
      <w:instrText>PAGE   \* MERGEFORMAT</w:instrText>
    </w:r>
    <w:r>
      <w:fldChar w:fldCharType="separate"/>
    </w:r>
    <w:r w:rsidR="007E44A6" w:rsidRPr="007E44A6">
      <w:rPr>
        <w:noProof/>
        <w:lang w:val="zh-CN"/>
      </w:rPr>
      <w:t>6</w:t>
    </w:r>
    <w:r>
      <w:rPr>
        <w:noProof/>
        <w:lang w:val="zh-CN"/>
      </w:rPr>
      <w:fldChar w:fldCharType="end"/>
    </w:r>
  </w:p>
  <w:p w:rsidR="002B29C3" w:rsidRDefault="002B29C3" w:rsidP="0006056C">
    <w:pPr>
      <w:pStyle w:val="a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0184E" w:rsidP="0006056C">
    <w:pPr>
      <w:pStyle w:val="a6"/>
      <w:ind w:firstLineChars="0" w:firstLine="0"/>
      <w:jc w:val="center"/>
    </w:pPr>
    <w:r>
      <w:fldChar w:fldCharType="begin"/>
    </w:r>
    <w:r w:rsidR="002B29C3">
      <w:instrText>PAGE   \* MERGEFORMAT</w:instrText>
    </w:r>
    <w:r>
      <w:fldChar w:fldCharType="separate"/>
    </w:r>
    <w:r w:rsidR="00E30F56" w:rsidRPr="00E30F56">
      <w:rPr>
        <w:noProof/>
        <w:lang w:val="zh-CN"/>
      </w:rPr>
      <w:t>58</w:t>
    </w:r>
    <w:r>
      <w:rPr>
        <w:noProof/>
        <w:lang w:val="zh-CN"/>
      </w:rPr>
      <w:fldChar w:fldCharType="end"/>
    </w:r>
  </w:p>
  <w:p w:rsidR="002B29C3" w:rsidRDefault="002B29C3" w:rsidP="0006056C">
    <w:pPr>
      <w:pStyle w:val="a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0184E" w:rsidP="0006056C">
    <w:pPr>
      <w:pStyle w:val="a6"/>
      <w:ind w:firstLineChars="0" w:firstLine="0"/>
      <w:jc w:val="center"/>
    </w:pPr>
    <w:r>
      <w:fldChar w:fldCharType="begin"/>
    </w:r>
    <w:r w:rsidR="002B29C3">
      <w:instrText>PAGE   \* MERGEFORMAT</w:instrText>
    </w:r>
    <w:r>
      <w:fldChar w:fldCharType="separate"/>
    </w:r>
    <w:r w:rsidR="00E30F56" w:rsidRPr="00E30F56">
      <w:rPr>
        <w:noProof/>
        <w:lang w:val="zh-CN"/>
      </w:rPr>
      <w:t>159</w:t>
    </w:r>
    <w:r>
      <w:rPr>
        <w:noProof/>
        <w:lang w:val="zh-CN"/>
      </w:rPr>
      <w:fldChar w:fldCharType="end"/>
    </w:r>
  </w:p>
  <w:p w:rsidR="002B29C3" w:rsidRDefault="002B29C3" w:rsidP="0006056C">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BD3" w:rsidRDefault="00710BD3" w:rsidP="0006056C">
      <w:pPr>
        <w:spacing w:line="240" w:lineRule="auto"/>
        <w:ind w:firstLine="560"/>
      </w:pPr>
      <w:r>
        <w:separator/>
      </w:r>
    </w:p>
  </w:footnote>
  <w:footnote w:type="continuationSeparator" w:id="0">
    <w:p w:rsidR="00710BD3" w:rsidRDefault="00710BD3" w:rsidP="0006056C">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B29C3" w:rsidP="0006056C">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B29C3" w:rsidP="0006056C">
    <w:pPr>
      <w:pStyle w:val="a5"/>
      <w:ind w:firstLineChars="0" w:firstLine="0"/>
    </w:pPr>
    <w:r>
      <w:t>连云港昆达环保科技有限公司塑料颗粒项目环境影响报告书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9C3" w:rsidRDefault="002B29C3" w:rsidP="0006056C">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CC32C1"/>
    <w:multiLevelType w:val="hybridMultilevel"/>
    <w:tmpl w:val="1002CD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8E7939F"/>
    <w:multiLevelType w:val="multilevel"/>
    <w:tmpl w:val="A8E7939F"/>
    <w:lvl w:ilvl="0">
      <w:start w:val="1"/>
      <w:numFmt w:val="decimal"/>
      <w:lvlText w:val="第%1条"/>
      <w:lvlJc w:val="left"/>
      <w:pPr>
        <w:tabs>
          <w:tab w:val="num" w:pos="1021"/>
        </w:tabs>
        <w:ind w:left="0" w:firstLine="0"/>
      </w:pPr>
      <w:rPr>
        <w:rFonts w:eastAsia="黑体" w:hint="eastAsia"/>
        <w:b/>
        <w:i w:val="0"/>
        <w:sz w:val="24"/>
        <w:szCs w:val="24"/>
        <w:lang w:val="en-US"/>
      </w:rPr>
    </w:lvl>
    <w:lvl w:ilvl="1">
      <w:start w:val="2"/>
      <w:numFmt w:val="japaneseCounting"/>
      <w:lvlText w:val="第%2章"/>
      <w:lvlJc w:val="left"/>
      <w:pPr>
        <w:tabs>
          <w:tab w:val="num" w:pos="1710"/>
        </w:tabs>
        <w:ind w:left="1710" w:hanging="1290"/>
      </w:pPr>
      <w:rPr>
        <w:rFonts w:hint="eastAsia"/>
      </w:rPr>
    </w:lvl>
    <w:lvl w:ilvl="2">
      <w:start w:val="4"/>
      <w:numFmt w:val="japaneseCounting"/>
      <w:lvlText w:val="第%3节"/>
      <w:lvlJc w:val="left"/>
      <w:pPr>
        <w:tabs>
          <w:tab w:val="num" w:pos="2130"/>
        </w:tabs>
        <w:ind w:left="2130" w:hanging="129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2">
    <w:nsid w:val="348C1C82"/>
    <w:multiLevelType w:val="multilevel"/>
    <w:tmpl w:val="DFA8D46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1276" w:hanging="709"/>
      </w:pPr>
      <w:rPr>
        <w:sz w:val="28"/>
        <w:szCs w:val="28"/>
      </w:rPr>
    </w:lvl>
    <w:lvl w:ilvl="3">
      <w:start w:val="1"/>
      <w:numFmt w:val="decimal"/>
      <w:lvlText w:val="%1.%2.%3.%4."/>
      <w:lvlJc w:val="left"/>
      <w:pPr>
        <w:ind w:left="1418"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089E"/>
    <w:rsid w:val="00001685"/>
    <w:rsid w:val="00002B58"/>
    <w:rsid w:val="00006E19"/>
    <w:rsid w:val="0001089D"/>
    <w:rsid w:val="00016F9D"/>
    <w:rsid w:val="00017ED8"/>
    <w:rsid w:val="00020600"/>
    <w:rsid w:val="00020A58"/>
    <w:rsid w:val="00023A5E"/>
    <w:rsid w:val="0003428C"/>
    <w:rsid w:val="00041D3A"/>
    <w:rsid w:val="000427A7"/>
    <w:rsid w:val="0006056C"/>
    <w:rsid w:val="00061EF4"/>
    <w:rsid w:val="00063AD1"/>
    <w:rsid w:val="00074A52"/>
    <w:rsid w:val="00082ABA"/>
    <w:rsid w:val="0008699F"/>
    <w:rsid w:val="00086C8F"/>
    <w:rsid w:val="000940A0"/>
    <w:rsid w:val="000A31C8"/>
    <w:rsid w:val="000B141C"/>
    <w:rsid w:val="000C11D6"/>
    <w:rsid w:val="000C2A72"/>
    <w:rsid w:val="000D5ED0"/>
    <w:rsid w:val="000E5ECE"/>
    <w:rsid w:val="000E742C"/>
    <w:rsid w:val="000F0EBA"/>
    <w:rsid w:val="000F4F9B"/>
    <w:rsid w:val="000F6810"/>
    <w:rsid w:val="000F6FC0"/>
    <w:rsid w:val="00104FEE"/>
    <w:rsid w:val="00110F1A"/>
    <w:rsid w:val="0011556A"/>
    <w:rsid w:val="001344B8"/>
    <w:rsid w:val="00136BD2"/>
    <w:rsid w:val="00136CA6"/>
    <w:rsid w:val="00152BB1"/>
    <w:rsid w:val="00152FDB"/>
    <w:rsid w:val="00160386"/>
    <w:rsid w:val="001622D7"/>
    <w:rsid w:val="00167E52"/>
    <w:rsid w:val="00176AD3"/>
    <w:rsid w:val="00181AA1"/>
    <w:rsid w:val="00186E84"/>
    <w:rsid w:val="00196DB5"/>
    <w:rsid w:val="001A1262"/>
    <w:rsid w:val="001B1A61"/>
    <w:rsid w:val="001B1B1F"/>
    <w:rsid w:val="001B2107"/>
    <w:rsid w:val="001B6716"/>
    <w:rsid w:val="001C1721"/>
    <w:rsid w:val="001C70E3"/>
    <w:rsid w:val="001D380A"/>
    <w:rsid w:val="001D7BD1"/>
    <w:rsid w:val="001E38B5"/>
    <w:rsid w:val="001E49B1"/>
    <w:rsid w:val="001E4F07"/>
    <w:rsid w:val="001E5750"/>
    <w:rsid w:val="001F5456"/>
    <w:rsid w:val="001F59E1"/>
    <w:rsid w:val="001F7A52"/>
    <w:rsid w:val="00200FF4"/>
    <w:rsid w:val="0020184E"/>
    <w:rsid w:val="0020208E"/>
    <w:rsid w:val="002118B1"/>
    <w:rsid w:val="00214BAC"/>
    <w:rsid w:val="00216741"/>
    <w:rsid w:val="002231A5"/>
    <w:rsid w:val="00230258"/>
    <w:rsid w:val="00231088"/>
    <w:rsid w:val="0023342F"/>
    <w:rsid w:val="0025361D"/>
    <w:rsid w:val="00260A6F"/>
    <w:rsid w:val="00262103"/>
    <w:rsid w:val="00265ECD"/>
    <w:rsid w:val="002711C2"/>
    <w:rsid w:val="00272CB8"/>
    <w:rsid w:val="0027591C"/>
    <w:rsid w:val="0029460D"/>
    <w:rsid w:val="00295723"/>
    <w:rsid w:val="00296D2D"/>
    <w:rsid w:val="002A3EFF"/>
    <w:rsid w:val="002B18DF"/>
    <w:rsid w:val="002B29C3"/>
    <w:rsid w:val="002B527B"/>
    <w:rsid w:val="002C0941"/>
    <w:rsid w:val="002C3BF9"/>
    <w:rsid w:val="002C5EE6"/>
    <w:rsid w:val="002D456E"/>
    <w:rsid w:val="002F54A7"/>
    <w:rsid w:val="002F686C"/>
    <w:rsid w:val="002F7345"/>
    <w:rsid w:val="00300A15"/>
    <w:rsid w:val="00307C55"/>
    <w:rsid w:val="00311493"/>
    <w:rsid w:val="00312599"/>
    <w:rsid w:val="003209E1"/>
    <w:rsid w:val="00330271"/>
    <w:rsid w:val="003350D5"/>
    <w:rsid w:val="00343007"/>
    <w:rsid w:val="00345588"/>
    <w:rsid w:val="00347AD6"/>
    <w:rsid w:val="00363191"/>
    <w:rsid w:val="003657EE"/>
    <w:rsid w:val="00365FEA"/>
    <w:rsid w:val="00366AF3"/>
    <w:rsid w:val="00373D50"/>
    <w:rsid w:val="003814BA"/>
    <w:rsid w:val="003A53E4"/>
    <w:rsid w:val="003C5001"/>
    <w:rsid w:val="003D117A"/>
    <w:rsid w:val="003D3C6E"/>
    <w:rsid w:val="003D49C2"/>
    <w:rsid w:val="003D5094"/>
    <w:rsid w:val="003E0C31"/>
    <w:rsid w:val="003E6941"/>
    <w:rsid w:val="003E7229"/>
    <w:rsid w:val="004067B3"/>
    <w:rsid w:val="00411A26"/>
    <w:rsid w:val="00412D21"/>
    <w:rsid w:val="00413616"/>
    <w:rsid w:val="004175AD"/>
    <w:rsid w:val="00422D67"/>
    <w:rsid w:val="00423581"/>
    <w:rsid w:val="00430E30"/>
    <w:rsid w:val="0043254C"/>
    <w:rsid w:val="0043740B"/>
    <w:rsid w:val="004375D7"/>
    <w:rsid w:val="00440F44"/>
    <w:rsid w:val="00451733"/>
    <w:rsid w:val="00460E0E"/>
    <w:rsid w:val="00461958"/>
    <w:rsid w:val="00462E12"/>
    <w:rsid w:val="004704E8"/>
    <w:rsid w:val="0047257E"/>
    <w:rsid w:val="004801F7"/>
    <w:rsid w:val="0048356A"/>
    <w:rsid w:val="004858B8"/>
    <w:rsid w:val="00487AD0"/>
    <w:rsid w:val="0049321B"/>
    <w:rsid w:val="00494CA5"/>
    <w:rsid w:val="00496FBE"/>
    <w:rsid w:val="004A0C1B"/>
    <w:rsid w:val="004A0DF9"/>
    <w:rsid w:val="004A3755"/>
    <w:rsid w:val="004A405E"/>
    <w:rsid w:val="004B274D"/>
    <w:rsid w:val="004B6ECB"/>
    <w:rsid w:val="004C298E"/>
    <w:rsid w:val="004C5C6D"/>
    <w:rsid w:val="004D0D61"/>
    <w:rsid w:val="004D14C7"/>
    <w:rsid w:val="004D512E"/>
    <w:rsid w:val="004D5804"/>
    <w:rsid w:val="004D7CE9"/>
    <w:rsid w:val="004E16E9"/>
    <w:rsid w:val="004E1970"/>
    <w:rsid w:val="004F1979"/>
    <w:rsid w:val="004F25B6"/>
    <w:rsid w:val="004F284F"/>
    <w:rsid w:val="004F6E81"/>
    <w:rsid w:val="004F7112"/>
    <w:rsid w:val="00507405"/>
    <w:rsid w:val="005100CF"/>
    <w:rsid w:val="00510123"/>
    <w:rsid w:val="00511836"/>
    <w:rsid w:val="00512274"/>
    <w:rsid w:val="00517BEC"/>
    <w:rsid w:val="00521F58"/>
    <w:rsid w:val="005246EC"/>
    <w:rsid w:val="005272BF"/>
    <w:rsid w:val="005308DF"/>
    <w:rsid w:val="00540F2C"/>
    <w:rsid w:val="005515C5"/>
    <w:rsid w:val="00560B48"/>
    <w:rsid w:val="0056241B"/>
    <w:rsid w:val="005656D3"/>
    <w:rsid w:val="00572923"/>
    <w:rsid w:val="00575659"/>
    <w:rsid w:val="00582572"/>
    <w:rsid w:val="00583193"/>
    <w:rsid w:val="00584E6C"/>
    <w:rsid w:val="00585A3A"/>
    <w:rsid w:val="005916E2"/>
    <w:rsid w:val="0059716D"/>
    <w:rsid w:val="005A1DB6"/>
    <w:rsid w:val="005B39A6"/>
    <w:rsid w:val="005B4E1B"/>
    <w:rsid w:val="005C2FA3"/>
    <w:rsid w:val="005C5375"/>
    <w:rsid w:val="005D7421"/>
    <w:rsid w:val="005E172E"/>
    <w:rsid w:val="005E1892"/>
    <w:rsid w:val="005E4CC4"/>
    <w:rsid w:val="005F1B73"/>
    <w:rsid w:val="00603DB7"/>
    <w:rsid w:val="00604235"/>
    <w:rsid w:val="006113E8"/>
    <w:rsid w:val="006136C9"/>
    <w:rsid w:val="006137FE"/>
    <w:rsid w:val="00615EB9"/>
    <w:rsid w:val="00620516"/>
    <w:rsid w:val="00625A7F"/>
    <w:rsid w:val="006278E6"/>
    <w:rsid w:val="00627D28"/>
    <w:rsid w:val="00632838"/>
    <w:rsid w:val="00642EAD"/>
    <w:rsid w:val="00652E7C"/>
    <w:rsid w:val="00653D06"/>
    <w:rsid w:val="00657775"/>
    <w:rsid w:val="006676ED"/>
    <w:rsid w:val="00667EA9"/>
    <w:rsid w:val="0067074E"/>
    <w:rsid w:val="00673149"/>
    <w:rsid w:val="006832D5"/>
    <w:rsid w:val="00690A12"/>
    <w:rsid w:val="00696700"/>
    <w:rsid w:val="00696F95"/>
    <w:rsid w:val="006A08DF"/>
    <w:rsid w:val="006A43B9"/>
    <w:rsid w:val="006B0489"/>
    <w:rsid w:val="006B0F67"/>
    <w:rsid w:val="006C1701"/>
    <w:rsid w:val="006C3FCA"/>
    <w:rsid w:val="006C412A"/>
    <w:rsid w:val="006D0A4A"/>
    <w:rsid w:val="006D3311"/>
    <w:rsid w:val="006E2588"/>
    <w:rsid w:val="006E3E68"/>
    <w:rsid w:val="006E4ED1"/>
    <w:rsid w:val="006E6E3E"/>
    <w:rsid w:val="006F5A0C"/>
    <w:rsid w:val="007009C5"/>
    <w:rsid w:val="00702C5E"/>
    <w:rsid w:val="00710BD3"/>
    <w:rsid w:val="00711359"/>
    <w:rsid w:val="0072058C"/>
    <w:rsid w:val="00726A3F"/>
    <w:rsid w:val="00735B38"/>
    <w:rsid w:val="007370FD"/>
    <w:rsid w:val="00745090"/>
    <w:rsid w:val="007454A6"/>
    <w:rsid w:val="007508E8"/>
    <w:rsid w:val="0075306F"/>
    <w:rsid w:val="007566F4"/>
    <w:rsid w:val="007635DD"/>
    <w:rsid w:val="007863CB"/>
    <w:rsid w:val="00790F4F"/>
    <w:rsid w:val="007937B4"/>
    <w:rsid w:val="00793C34"/>
    <w:rsid w:val="007A1601"/>
    <w:rsid w:val="007A52C0"/>
    <w:rsid w:val="007A57A4"/>
    <w:rsid w:val="007A78A5"/>
    <w:rsid w:val="007B30D5"/>
    <w:rsid w:val="007B51FC"/>
    <w:rsid w:val="007C1809"/>
    <w:rsid w:val="007C631B"/>
    <w:rsid w:val="007C78AE"/>
    <w:rsid w:val="007D33C0"/>
    <w:rsid w:val="007D7377"/>
    <w:rsid w:val="007E0094"/>
    <w:rsid w:val="007E2850"/>
    <w:rsid w:val="007E3065"/>
    <w:rsid w:val="007E3D3A"/>
    <w:rsid w:val="007E44A6"/>
    <w:rsid w:val="007E4E00"/>
    <w:rsid w:val="00810100"/>
    <w:rsid w:val="0081584D"/>
    <w:rsid w:val="00824F58"/>
    <w:rsid w:val="00825001"/>
    <w:rsid w:val="00831FC1"/>
    <w:rsid w:val="00836436"/>
    <w:rsid w:val="00836FC8"/>
    <w:rsid w:val="00841E6A"/>
    <w:rsid w:val="00842EA7"/>
    <w:rsid w:val="008443EC"/>
    <w:rsid w:val="008468E6"/>
    <w:rsid w:val="0085685F"/>
    <w:rsid w:val="00863DFF"/>
    <w:rsid w:val="00870A03"/>
    <w:rsid w:val="00873FD2"/>
    <w:rsid w:val="00877C12"/>
    <w:rsid w:val="00877E1E"/>
    <w:rsid w:val="00883507"/>
    <w:rsid w:val="00883909"/>
    <w:rsid w:val="00897E55"/>
    <w:rsid w:val="008A1143"/>
    <w:rsid w:val="008B5D35"/>
    <w:rsid w:val="008C5EE9"/>
    <w:rsid w:val="008C7E8A"/>
    <w:rsid w:val="008D2FE0"/>
    <w:rsid w:val="008D43C9"/>
    <w:rsid w:val="008E24BB"/>
    <w:rsid w:val="008E7324"/>
    <w:rsid w:val="008F089E"/>
    <w:rsid w:val="008F08DA"/>
    <w:rsid w:val="00906F9F"/>
    <w:rsid w:val="00924805"/>
    <w:rsid w:val="009302C2"/>
    <w:rsid w:val="00933C97"/>
    <w:rsid w:val="00937841"/>
    <w:rsid w:val="00940EEF"/>
    <w:rsid w:val="00950DDC"/>
    <w:rsid w:val="00957091"/>
    <w:rsid w:val="009625F5"/>
    <w:rsid w:val="00965101"/>
    <w:rsid w:val="00966BCD"/>
    <w:rsid w:val="00967657"/>
    <w:rsid w:val="00972F51"/>
    <w:rsid w:val="00976537"/>
    <w:rsid w:val="009765D4"/>
    <w:rsid w:val="009835ED"/>
    <w:rsid w:val="009843B1"/>
    <w:rsid w:val="009B420C"/>
    <w:rsid w:val="009B5C93"/>
    <w:rsid w:val="009B6B96"/>
    <w:rsid w:val="009C031A"/>
    <w:rsid w:val="009C0B13"/>
    <w:rsid w:val="009C1625"/>
    <w:rsid w:val="009C1F2B"/>
    <w:rsid w:val="009C52FA"/>
    <w:rsid w:val="009D3700"/>
    <w:rsid w:val="009E2B6D"/>
    <w:rsid w:val="009E5115"/>
    <w:rsid w:val="009F0464"/>
    <w:rsid w:val="009F070B"/>
    <w:rsid w:val="009F578B"/>
    <w:rsid w:val="00A11162"/>
    <w:rsid w:val="00A23BFB"/>
    <w:rsid w:val="00A24073"/>
    <w:rsid w:val="00A27D88"/>
    <w:rsid w:val="00A31AEB"/>
    <w:rsid w:val="00A34D3F"/>
    <w:rsid w:val="00A409E5"/>
    <w:rsid w:val="00A55CD6"/>
    <w:rsid w:val="00A7748A"/>
    <w:rsid w:val="00A77B8E"/>
    <w:rsid w:val="00A86659"/>
    <w:rsid w:val="00A86E66"/>
    <w:rsid w:val="00A8705F"/>
    <w:rsid w:val="00AA0A69"/>
    <w:rsid w:val="00AA2E6F"/>
    <w:rsid w:val="00AA51E3"/>
    <w:rsid w:val="00AB28F3"/>
    <w:rsid w:val="00AB2A32"/>
    <w:rsid w:val="00AC1A1E"/>
    <w:rsid w:val="00AE4D5C"/>
    <w:rsid w:val="00AE7E9E"/>
    <w:rsid w:val="00AF1F71"/>
    <w:rsid w:val="00B032B5"/>
    <w:rsid w:val="00B033FE"/>
    <w:rsid w:val="00B13FD8"/>
    <w:rsid w:val="00B20F81"/>
    <w:rsid w:val="00B44A94"/>
    <w:rsid w:val="00B51414"/>
    <w:rsid w:val="00B600A6"/>
    <w:rsid w:val="00B65803"/>
    <w:rsid w:val="00B677D4"/>
    <w:rsid w:val="00B67A43"/>
    <w:rsid w:val="00B7099A"/>
    <w:rsid w:val="00B7117C"/>
    <w:rsid w:val="00B725CE"/>
    <w:rsid w:val="00B75A1C"/>
    <w:rsid w:val="00B81C12"/>
    <w:rsid w:val="00B920C4"/>
    <w:rsid w:val="00B92F07"/>
    <w:rsid w:val="00B973FE"/>
    <w:rsid w:val="00BA3859"/>
    <w:rsid w:val="00BB6BA7"/>
    <w:rsid w:val="00BC14C9"/>
    <w:rsid w:val="00BD0092"/>
    <w:rsid w:val="00BE04D7"/>
    <w:rsid w:val="00BE48D0"/>
    <w:rsid w:val="00BF7372"/>
    <w:rsid w:val="00C12CDE"/>
    <w:rsid w:val="00C204CB"/>
    <w:rsid w:val="00C245BA"/>
    <w:rsid w:val="00C31364"/>
    <w:rsid w:val="00C331E5"/>
    <w:rsid w:val="00C3728A"/>
    <w:rsid w:val="00C411DF"/>
    <w:rsid w:val="00C41F21"/>
    <w:rsid w:val="00C42648"/>
    <w:rsid w:val="00C431CD"/>
    <w:rsid w:val="00C4767F"/>
    <w:rsid w:val="00C5072E"/>
    <w:rsid w:val="00C57FD9"/>
    <w:rsid w:val="00C64BDF"/>
    <w:rsid w:val="00C65D4A"/>
    <w:rsid w:val="00C70894"/>
    <w:rsid w:val="00C77E13"/>
    <w:rsid w:val="00C846F7"/>
    <w:rsid w:val="00C864FF"/>
    <w:rsid w:val="00CA0862"/>
    <w:rsid w:val="00CA7F78"/>
    <w:rsid w:val="00CB3901"/>
    <w:rsid w:val="00CB6589"/>
    <w:rsid w:val="00CC3ADD"/>
    <w:rsid w:val="00CE21FE"/>
    <w:rsid w:val="00CF0F50"/>
    <w:rsid w:val="00CF5C43"/>
    <w:rsid w:val="00CF7FFE"/>
    <w:rsid w:val="00D01394"/>
    <w:rsid w:val="00D015B1"/>
    <w:rsid w:val="00D06DD9"/>
    <w:rsid w:val="00D10FAA"/>
    <w:rsid w:val="00D1134A"/>
    <w:rsid w:val="00D25DC1"/>
    <w:rsid w:val="00D31BFF"/>
    <w:rsid w:val="00D3290C"/>
    <w:rsid w:val="00D3453D"/>
    <w:rsid w:val="00D34741"/>
    <w:rsid w:val="00D43207"/>
    <w:rsid w:val="00D4505C"/>
    <w:rsid w:val="00D4714C"/>
    <w:rsid w:val="00D57C0A"/>
    <w:rsid w:val="00D60978"/>
    <w:rsid w:val="00D93C7E"/>
    <w:rsid w:val="00D96822"/>
    <w:rsid w:val="00DB2CF1"/>
    <w:rsid w:val="00DC062B"/>
    <w:rsid w:val="00DC23E1"/>
    <w:rsid w:val="00DD4F11"/>
    <w:rsid w:val="00DE1597"/>
    <w:rsid w:val="00DE39CD"/>
    <w:rsid w:val="00DF031E"/>
    <w:rsid w:val="00E03525"/>
    <w:rsid w:val="00E03A27"/>
    <w:rsid w:val="00E13E25"/>
    <w:rsid w:val="00E30F56"/>
    <w:rsid w:val="00E3374F"/>
    <w:rsid w:val="00E40A49"/>
    <w:rsid w:val="00E43C64"/>
    <w:rsid w:val="00E44335"/>
    <w:rsid w:val="00E513C0"/>
    <w:rsid w:val="00E538AE"/>
    <w:rsid w:val="00E54683"/>
    <w:rsid w:val="00E61246"/>
    <w:rsid w:val="00E7369F"/>
    <w:rsid w:val="00E747D2"/>
    <w:rsid w:val="00E7583D"/>
    <w:rsid w:val="00E80DDF"/>
    <w:rsid w:val="00E913B4"/>
    <w:rsid w:val="00E93D82"/>
    <w:rsid w:val="00E94D4C"/>
    <w:rsid w:val="00E94FEC"/>
    <w:rsid w:val="00EA07C8"/>
    <w:rsid w:val="00EA28BD"/>
    <w:rsid w:val="00EA2A8F"/>
    <w:rsid w:val="00EA464B"/>
    <w:rsid w:val="00EA57CE"/>
    <w:rsid w:val="00EC2C40"/>
    <w:rsid w:val="00ED2034"/>
    <w:rsid w:val="00ED28D8"/>
    <w:rsid w:val="00EE2594"/>
    <w:rsid w:val="00EE35A5"/>
    <w:rsid w:val="00EE3934"/>
    <w:rsid w:val="00EE4DBA"/>
    <w:rsid w:val="00EF427D"/>
    <w:rsid w:val="00F0215F"/>
    <w:rsid w:val="00F021E4"/>
    <w:rsid w:val="00F0294C"/>
    <w:rsid w:val="00F07506"/>
    <w:rsid w:val="00F116A3"/>
    <w:rsid w:val="00F14D17"/>
    <w:rsid w:val="00F167AF"/>
    <w:rsid w:val="00F17FCF"/>
    <w:rsid w:val="00F2121B"/>
    <w:rsid w:val="00F2222F"/>
    <w:rsid w:val="00F2514E"/>
    <w:rsid w:val="00F3283F"/>
    <w:rsid w:val="00F333D4"/>
    <w:rsid w:val="00F41C99"/>
    <w:rsid w:val="00F42886"/>
    <w:rsid w:val="00F44DC4"/>
    <w:rsid w:val="00F524DB"/>
    <w:rsid w:val="00F53E53"/>
    <w:rsid w:val="00F56999"/>
    <w:rsid w:val="00F70261"/>
    <w:rsid w:val="00F71304"/>
    <w:rsid w:val="00F80BAF"/>
    <w:rsid w:val="00F82252"/>
    <w:rsid w:val="00F840C4"/>
    <w:rsid w:val="00F852F1"/>
    <w:rsid w:val="00F91F01"/>
    <w:rsid w:val="00F94BD5"/>
    <w:rsid w:val="00F97BB0"/>
    <w:rsid w:val="00FA04D0"/>
    <w:rsid w:val="00FA2C7B"/>
    <w:rsid w:val="00FB626E"/>
    <w:rsid w:val="00FC04FA"/>
    <w:rsid w:val="00FC43C8"/>
    <w:rsid w:val="00FD3C84"/>
    <w:rsid w:val="00FD3F61"/>
    <w:rsid w:val="00FE659C"/>
    <w:rsid w:val="00FF17CD"/>
    <w:rsid w:val="00FF52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rules v:ext="edit">
        <o:r id="V:Rule1" type="connector" idref="#_x0000_s1039"/>
        <o:r id="V:Rule2" type="connector" idref="#_x0000_s1264"/>
        <o:r id="V:Rule3" type="connector" idref="#_x0000_s1054"/>
        <o:r id="V:Rule4" type="connector" idref="#_x0000_s1045"/>
        <o:r id="V:Rule5" type="connector" idref="#_x0000_s1235"/>
        <o:r id="V:Rule6" type="connector" idref="#_x0000_s1136"/>
        <o:r id="V:Rule7" type="connector" idref="#_x0000_s1070"/>
        <o:r id="V:Rule8" type="connector" idref="#_x0000_s1224"/>
        <o:r id="V:Rule9" type="connector" idref="#_x0000_s1232"/>
        <o:r id="V:Rule10" type="connector" idref="#_x0000_s1233"/>
        <o:r id="V:Rule11" type="connector" idref="#_x0000_s1228"/>
        <o:r id="V:Rule12" type="connector" idref="#_x0000_s1134"/>
        <o:r id="V:Rule13" type="connector" idref="#_x0000_s1262"/>
        <o:r id="V:Rule14" type="connector" idref="#_x0000_s1245"/>
        <o:r id="V:Rule15" type="connector" idref="#_x0000_s1052"/>
        <o:r id="V:Rule16" type="connector" idref="#_x0000_s1072"/>
        <o:r id="V:Rule17" type="connector" idref="#_x0000_s1258"/>
        <o:r id="V:Rule18" type="connector" idref="#_x0000_s1029"/>
        <o:r id="V:Rule19" type="connector" idref="#_x0000_s1250"/>
        <o:r id="V:Rule20" type="connector" idref="#_x0000_s1247"/>
        <o:r id="V:Rule21" type="connector" idref="#_x0000_s1254"/>
        <o:r id="V:Rule22" type="connector" idref="#_x0000_s1241"/>
        <o:r id="V:Rule23" type="connector" idref="#_x0000_s1226"/>
        <o:r id="V:Rule24" type="connector" idref="#_x0000_s1064"/>
        <o:r id="V:Rule25" type="connector" idref="#_x0000_s1066"/>
        <o:r id="V:Rule26" type="connector" idref="#_x0000_s1265"/>
        <o:r id="V:Rule27" type="connector" idref="#_x0000_s1271"/>
        <o:r id="V:Rule28" type="connector" idref="#_x0000_s1037"/>
        <o:r id="V:Rule29" type="connector" idref="#_x0000_s1053"/>
        <o:r id="V:Rule30" type="connector" idref="#_x0000_s1043"/>
        <o:r id="V:Rule31" type="connector" idref="#_x0000_s1063"/>
        <o:r id="V:Rule32" type="connector" idref="#_x0000_s1253"/>
        <o:r id="V:Rule33" type="connector" idref="#_x0000_s1237"/>
        <o:r id="V:Rule34" type="connector" idref="#_x0000_s1252"/>
        <o:r id="V:Rule35" type="connector" idref="#_x0000_s1035"/>
        <o:r id="V:Rule36" type="connector" idref="#_x0000_s1129"/>
        <o:r id="V:Rule37" type="connector" idref="#_x0000_s1041"/>
        <o:r id="V:Rule38" type="connector" idref="#_x0000_s1047"/>
        <o:r id="V:Rule39" type="connector" idref="#_x0000_s1243"/>
        <o:r id="V:Rule40" type="connector" idref="#_x0000_s1130"/>
        <o:r id="V:Rule41" type="connector" idref="#_x0000_s1260"/>
        <o:r id="V:Rule42" type="connector" idref="#_x0000_s1251"/>
        <o:r id="V:Rule43" type="connector" idref="#_x0000_s1230"/>
        <o:r id="V:Rule44" type="connector" idref="#_x0000_s1062"/>
        <o:r id="V:Rule45" type="connector" idref="#_x0000_s1239"/>
        <o:r id="V:Rule46" type="connector" idref="#_x0000_s1133"/>
        <o:r id="V:Rule47" type="connector" idref="#_x0000_s1205"/>
        <o:r id="V:Rule48" type="connector" idref="#_x0000_s1030"/>
        <o:r id="V:Rule49" type="connector" idref="#_x0000_s1256"/>
        <o:r id="V:Rule50" type="connector" idref="#_x0000_s105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4D7"/>
    <w:pPr>
      <w:widowControl w:val="0"/>
      <w:spacing w:line="500" w:lineRule="exact"/>
      <w:ind w:firstLineChars="200" w:firstLine="200"/>
      <w:jc w:val="both"/>
    </w:pPr>
    <w:rPr>
      <w:rFonts w:ascii="Times New Roman" w:eastAsia="宋体" w:hAnsi="Times New Roman"/>
      <w:sz w:val="28"/>
    </w:rPr>
  </w:style>
  <w:style w:type="paragraph" w:styleId="1">
    <w:name w:val="heading 1"/>
    <w:basedOn w:val="a"/>
    <w:next w:val="a"/>
    <w:link w:val="1Char"/>
    <w:uiPriority w:val="9"/>
    <w:qFormat/>
    <w:rsid w:val="00BE04D7"/>
    <w:pPr>
      <w:keepNext/>
      <w:keepLines/>
      <w:ind w:firstLineChars="0" w:firstLine="0"/>
      <w:outlineLvl w:val="0"/>
    </w:pPr>
    <w:rPr>
      <w:b/>
      <w:bCs/>
      <w:kern w:val="44"/>
      <w:sz w:val="32"/>
      <w:szCs w:val="44"/>
    </w:rPr>
  </w:style>
  <w:style w:type="paragraph" w:styleId="2">
    <w:name w:val="heading 2"/>
    <w:basedOn w:val="a"/>
    <w:next w:val="a"/>
    <w:link w:val="2Char"/>
    <w:uiPriority w:val="9"/>
    <w:unhideWhenUsed/>
    <w:qFormat/>
    <w:rsid w:val="00BE04D7"/>
    <w:pPr>
      <w:keepNext/>
      <w:keepLines/>
      <w:ind w:firstLineChars="0" w:firstLine="0"/>
      <w:outlineLvl w:val="1"/>
    </w:pPr>
    <w:rPr>
      <w:rFonts w:cstheme="majorBidi"/>
      <w:b/>
      <w:bCs/>
      <w:sz w:val="30"/>
      <w:szCs w:val="32"/>
    </w:rPr>
  </w:style>
  <w:style w:type="paragraph" w:styleId="3">
    <w:name w:val="heading 3"/>
    <w:basedOn w:val="a"/>
    <w:next w:val="a"/>
    <w:link w:val="3Char"/>
    <w:uiPriority w:val="9"/>
    <w:unhideWhenUsed/>
    <w:rsid w:val="00330271"/>
    <w:pPr>
      <w:keepNext/>
      <w:keepLines/>
      <w:spacing w:before="260" w:after="260" w:line="416" w:lineRule="atLeast"/>
      <w:outlineLvl w:val="2"/>
    </w:pPr>
    <w:rPr>
      <w:b/>
      <w:bCs/>
      <w:sz w:val="32"/>
      <w:szCs w:val="32"/>
    </w:rPr>
  </w:style>
  <w:style w:type="paragraph" w:styleId="4">
    <w:name w:val="heading 4"/>
    <w:basedOn w:val="a"/>
    <w:next w:val="a"/>
    <w:link w:val="4Char"/>
    <w:uiPriority w:val="9"/>
    <w:semiHidden/>
    <w:unhideWhenUsed/>
    <w:rsid w:val="00615EB9"/>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04D7"/>
    <w:rPr>
      <w:rFonts w:ascii="Times New Roman" w:eastAsia="宋体" w:hAnsi="Times New Roman"/>
      <w:b/>
      <w:bCs/>
      <w:kern w:val="44"/>
      <w:sz w:val="32"/>
      <w:szCs w:val="44"/>
    </w:rPr>
  </w:style>
  <w:style w:type="character" w:customStyle="1" w:styleId="2Char">
    <w:name w:val="标题 2 Char"/>
    <w:basedOn w:val="a0"/>
    <w:link w:val="2"/>
    <w:uiPriority w:val="9"/>
    <w:rsid w:val="00BE04D7"/>
    <w:rPr>
      <w:rFonts w:ascii="Times New Roman" w:eastAsia="宋体" w:hAnsi="Times New Roman" w:cstheme="majorBidi"/>
      <w:b/>
      <w:bCs/>
      <w:sz w:val="30"/>
      <w:szCs w:val="32"/>
    </w:rPr>
  </w:style>
  <w:style w:type="character" w:customStyle="1" w:styleId="3Char">
    <w:name w:val="标题 3 Char"/>
    <w:basedOn w:val="a0"/>
    <w:link w:val="3"/>
    <w:uiPriority w:val="9"/>
    <w:rsid w:val="00330271"/>
    <w:rPr>
      <w:rFonts w:ascii="Times New Roman" w:eastAsia="宋体" w:hAnsi="Times New Roman"/>
      <w:b/>
      <w:bCs/>
      <w:sz w:val="32"/>
      <w:szCs w:val="32"/>
    </w:rPr>
  </w:style>
  <w:style w:type="character" w:customStyle="1" w:styleId="4Char">
    <w:name w:val="标题 4 Char"/>
    <w:basedOn w:val="a0"/>
    <w:link w:val="4"/>
    <w:uiPriority w:val="9"/>
    <w:semiHidden/>
    <w:rsid w:val="00615EB9"/>
    <w:rPr>
      <w:rFonts w:asciiTheme="majorHAnsi" w:eastAsiaTheme="majorEastAsia" w:hAnsiTheme="majorHAnsi" w:cstheme="majorBidi"/>
      <w:b/>
      <w:bCs/>
      <w:sz w:val="28"/>
      <w:szCs w:val="28"/>
    </w:rPr>
  </w:style>
  <w:style w:type="paragraph" w:styleId="a3">
    <w:name w:val="Title"/>
    <w:aliases w:val="标题3"/>
    <w:basedOn w:val="a"/>
    <w:next w:val="a"/>
    <w:link w:val="Char"/>
    <w:uiPriority w:val="10"/>
    <w:qFormat/>
    <w:rsid w:val="00330271"/>
    <w:pPr>
      <w:ind w:firstLineChars="0" w:firstLine="0"/>
      <w:outlineLvl w:val="2"/>
    </w:pPr>
    <w:rPr>
      <w:rFonts w:cstheme="majorBidi"/>
      <w:b/>
      <w:bCs/>
      <w:szCs w:val="32"/>
    </w:rPr>
  </w:style>
  <w:style w:type="character" w:customStyle="1" w:styleId="Char">
    <w:name w:val="标题 Char"/>
    <w:aliases w:val="标题3 Char"/>
    <w:basedOn w:val="a0"/>
    <w:link w:val="a3"/>
    <w:uiPriority w:val="10"/>
    <w:rsid w:val="00330271"/>
    <w:rPr>
      <w:rFonts w:ascii="Times New Roman" w:eastAsia="宋体" w:hAnsi="Times New Roman" w:cstheme="majorBidi"/>
      <w:b/>
      <w:bCs/>
      <w:sz w:val="28"/>
      <w:szCs w:val="32"/>
    </w:rPr>
  </w:style>
  <w:style w:type="paragraph" w:styleId="a4">
    <w:name w:val="Subtitle"/>
    <w:aliases w:val="标题4"/>
    <w:basedOn w:val="a"/>
    <w:next w:val="a"/>
    <w:link w:val="Char0"/>
    <w:uiPriority w:val="11"/>
    <w:qFormat/>
    <w:rsid w:val="00330271"/>
    <w:pPr>
      <w:ind w:firstLineChars="0" w:firstLine="0"/>
      <w:outlineLvl w:val="3"/>
    </w:pPr>
    <w:rPr>
      <w:rFonts w:cstheme="majorBidi"/>
      <w:b/>
      <w:bCs/>
      <w:kern w:val="28"/>
      <w:szCs w:val="32"/>
    </w:rPr>
  </w:style>
  <w:style w:type="character" w:customStyle="1" w:styleId="Char0">
    <w:name w:val="副标题 Char"/>
    <w:aliases w:val="标题4 Char"/>
    <w:basedOn w:val="a0"/>
    <w:link w:val="a4"/>
    <w:uiPriority w:val="11"/>
    <w:rsid w:val="00330271"/>
    <w:rPr>
      <w:rFonts w:ascii="Times New Roman" w:eastAsia="宋体" w:hAnsi="Times New Roman" w:cstheme="majorBidi"/>
      <w:b/>
      <w:bCs/>
      <w:kern w:val="28"/>
      <w:sz w:val="28"/>
      <w:szCs w:val="32"/>
    </w:rPr>
  </w:style>
  <w:style w:type="paragraph" w:styleId="a5">
    <w:name w:val="header"/>
    <w:basedOn w:val="a"/>
    <w:link w:val="Char1"/>
    <w:uiPriority w:val="99"/>
    <w:unhideWhenUsed/>
    <w:rsid w:val="0006056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5"/>
    <w:uiPriority w:val="99"/>
    <w:rsid w:val="0006056C"/>
    <w:rPr>
      <w:rFonts w:ascii="Times New Roman" w:eastAsia="宋体" w:hAnsi="Times New Roman"/>
      <w:sz w:val="18"/>
      <w:szCs w:val="18"/>
    </w:rPr>
  </w:style>
  <w:style w:type="paragraph" w:styleId="a6">
    <w:name w:val="footer"/>
    <w:basedOn w:val="a"/>
    <w:link w:val="Char2"/>
    <w:uiPriority w:val="99"/>
    <w:unhideWhenUsed/>
    <w:rsid w:val="0006056C"/>
    <w:pPr>
      <w:tabs>
        <w:tab w:val="center" w:pos="4153"/>
        <w:tab w:val="right" w:pos="8306"/>
      </w:tabs>
      <w:snapToGrid w:val="0"/>
      <w:spacing w:line="240" w:lineRule="atLeast"/>
      <w:jc w:val="left"/>
    </w:pPr>
    <w:rPr>
      <w:sz w:val="18"/>
      <w:szCs w:val="18"/>
    </w:rPr>
  </w:style>
  <w:style w:type="character" w:customStyle="1" w:styleId="Char2">
    <w:name w:val="页脚 Char"/>
    <w:basedOn w:val="a0"/>
    <w:link w:val="a6"/>
    <w:uiPriority w:val="99"/>
    <w:rsid w:val="0006056C"/>
    <w:rPr>
      <w:rFonts w:ascii="Times New Roman" w:eastAsia="宋体" w:hAnsi="Times New Roman"/>
      <w:sz w:val="18"/>
      <w:szCs w:val="18"/>
    </w:rPr>
  </w:style>
  <w:style w:type="table" w:styleId="a7">
    <w:name w:val="Table Grid"/>
    <w:basedOn w:val="a1"/>
    <w:uiPriority w:val="59"/>
    <w:rsid w:val="00C65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普通 (Web),普通(Web)1,普通 (Web)1,普通(Web),报告正文 123123,报告正文-1,普通(Web)2"/>
    <w:basedOn w:val="a"/>
    <w:link w:val="Char3"/>
    <w:unhideWhenUsed/>
    <w:qFormat/>
    <w:rsid w:val="00F44DC4"/>
    <w:rPr>
      <w:rFonts w:cs="Times New Roman"/>
      <w:sz w:val="24"/>
      <w:szCs w:val="24"/>
    </w:rPr>
  </w:style>
  <w:style w:type="character" w:customStyle="1" w:styleId="Char3">
    <w:name w:val="普通(网站) Char"/>
    <w:aliases w:val="普通 (Web) Char,普通(Web)1 Char,普通 (Web)1 Char,普通(Web) Char,报告正文 123123 Char,报告正文-1 Char,普通(Web)2 Char"/>
    <w:link w:val="a8"/>
    <w:qFormat/>
    <w:rsid w:val="00110F1A"/>
    <w:rPr>
      <w:rFonts w:ascii="Times New Roman" w:eastAsia="宋体" w:hAnsi="Times New Roman" w:cs="Times New Roman"/>
      <w:sz w:val="24"/>
      <w:szCs w:val="24"/>
    </w:rPr>
  </w:style>
  <w:style w:type="character" w:styleId="a9">
    <w:name w:val="annotation reference"/>
    <w:basedOn w:val="a0"/>
    <w:uiPriority w:val="99"/>
    <w:unhideWhenUsed/>
    <w:rsid w:val="00A86E66"/>
    <w:rPr>
      <w:sz w:val="21"/>
      <w:szCs w:val="21"/>
    </w:rPr>
  </w:style>
  <w:style w:type="paragraph" w:styleId="aa">
    <w:name w:val="annotation text"/>
    <w:aliases w:val="正文，zhna"/>
    <w:basedOn w:val="a"/>
    <w:link w:val="Char4"/>
    <w:uiPriority w:val="99"/>
    <w:unhideWhenUsed/>
    <w:qFormat/>
    <w:rsid w:val="00A86E66"/>
    <w:pPr>
      <w:jc w:val="left"/>
    </w:pPr>
    <w:rPr>
      <w:rFonts w:cs="Times New Roman"/>
    </w:rPr>
  </w:style>
  <w:style w:type="character" w:customStyle="1" w:styleId="Char4">
    <w:name w:val="批注文字 Char"/>
    <w:aliases w:val="正文，zhna Char"/>
    <w:basedOn w:val="a0"/>
    <w:link w:val="aa"/>
    <w:uiPriority w:val="99"/>
    <w:rsid w:val="00A86E66"/>
    <w:rPr>
      <w:rFonts w:ascii="Times New Roman" w:eastAsia="宋体" w:hAnsi="Times New Roman" w:cs="Times New Roman"/>
      <w:sz w:val="28"/>
    </w:rPr>
  </w:style>
  <w:style w:type="paragraph" w:styleId="ab">
    <w:name w:val="Balloon Text"/>
    <w:basedOn w:val="a"/>
    <w:link w:val="Char5"/>
    <w:uiPriority w:val="99"/>
    <w:semiHidden/>
    <w:unhideWhenUsed/>
    <w:rsid w:val="00A86E66"/>
    <w:pPr>
      <w:spacing w:line="240" w:lineRule="auto"/>
    </w:pPr>
    <w:rPr>
      <w:sz w:val="18"/>
      <w:szCs w:val="18"/>
    </w:rPr>
  </w:style>
  <w:style w:type="character" w:customStyle="1" w:styleId="Char5">
    <w:name w:val="批注框文本 Char"/>
    <w:basedOn w:val="a0"/>
    <w:link w:val="ab"/>
    <w:uiPriority w:val="99"/>
    <w:semiHidden/>
    <w:rsid w:val="00A86E66"/>
    <w:rPr>
      <w:rFonts w:ascii="Times New Roman" w:eastAsia="宋体" w:hAnsi="Times New Roman"/>
      <w:sz w:val="18"/>
      <w:szCs w:val="18"/>
    </w:rPr>
  </w:style>
  <w:style w:type="paragraph" w:styleId="ac">
    <w:name w:val="Document Map"/>
    <w:basedOn w:val="a"/>
    <w:link w:val="Char6"/>
    <w:uiPriority w:val="99"/>
    <w:semiHidden/>
    <w:unhideWhenUsed/>
    <w:rsid w:val="001E49B1"/>
    <w:rPr>
      <w:rFonts w:ascii="宋体"/>
      <w:sz w:val="18"/>
      <w:szCs w:val="18"/>
    </w:rPr>
  </w:style>
  <w:style w:type="character" w:customStyle="1" w:styleId="Char6">
    <w:name w:val="文档结构图 Char"/>
    <w:basedOn w:val="a0"/>
    <w:link w:val="ac"/>
    <w:uiPriority w:val="99"/>
    <w:semiHidden/>
    <w:rsid w:val="001E49B1"/>
    <w:rPr>
      <w:rFonts w:ascii="宋体" w:eastAsia="宋体" w:hAnsi="Times New Roman"/>
      <w:sz w:val="18"/>
      <w:szCs w:val="18"/>
    </w:rPr>
  </w:style>
  <w:style w:type="table" w:customStyle="1" w:styleId="1231">
    <w:name w:val="网格型1231"/>
    <w:basedOn w:val="a1"/>
    <w:next w:val="a7"/>
    <w:uiPriority w:val="59"/>
    <w:qFormat/>
    <w:rsid w:val="00A27D8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annotation subject"/>
    <w:basedOn w:val="aa"/>
    <w:next w:val="aa"/>
    <w:link w:val="Char7"/>
    <w:uiPriority w:val="99"/>
    <w:semiHidden/>
    <w:unhideWhenUsed/>
    <w:rsid w:val="007B51FC"/>
    <w:rPr>
      <w:rFonts w:cstheme="minorBidi"/>
      <w:b/>
      <w:bCs/>
    </w:rPr>
  </w:style>
  <w:style w:type="character" w:customStyle="1" w:styleId="Char7">
    <w:name w:val="批注主题 Char"/>
    <w:basedOn w:val="Char4"/>
    <w:link w:val="ad"/>
    <w:uiPriority w:val="99"/>
    <w:semiHidden/>
    <w:rsid w:val="007B51FC"/>
    <w:rPr>
      <w:rFonts w:ascii="Times New Roman" w:eastAsia="宋体" w:hAnsi="Times New Roman" w:cs="Times New Roman"/>
      <w:b/>
      <w:bCs/>
      <w:sz w:val="28"/>
    </w:rPr>
  </w:style>
  <w:style w:type="table" w:customStyle="1" w:styleId="10">
    <w:name w:val="网格型1"/>
    <w:basedOn w:val="a1"/>
    <w:next w:val="a7"/>
    <w:uiPriority w:val="59"/>
    <w:rsid w:val="002F68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
    <w:name w:val="网格型2"/>
    <w:basedOn w:val="a1"/>
    <w:next w:val="a7"/>
    <w:uiPriority w:val="59"/>
    <w:rsid w:val="002B18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Date"/>
    <w:basedOn w:val="a"/>
    <w:next w:val="a"/>
    <w:link w:val="Char8"/>
    <w:uiPriority w:val="99"/>
    <w:semiHidden/>
    <w:unhideWhenUsed/>
    <w:rsid w:val="007566F4"/>
    <w:pPr>
      <w:ind w:leftChars="2500" w:left="100"/>
    </w:pPr>
  </w:style>
  <w:style w:type="character" w:customStyle="1" w:styleId="Char8">
    <w:name w:val="日期 Char"/>
    <w:basedOn w:val="a0"/>
    <w:link w:val="ae"/>
    <w:uiPriority w:val="99"/>
    <w:semiHidden/>
    <w:rsid w:val="007566F4"/>
    <w:rPr>
      <w:rFonts w:ascii="Times New Roman" w:eastAsia="宋体" w:hAnsi="Times New Roman"/>
      <w:sz w:val="28"/>
    </w:rPr>
  </w:style>
  <w:style w:type="character" w:styleId="af">
    <w:name w:val="Hyperlink"/>
    <w:basedOn w:val="a0"/>
    <w:uiPriority w:val="99"/>
    <w:unhideWhenUsed/>
    <w:rsid w:val="00230258"/>
    <w:rPr>
      <w:color w:val="0000FF" w:themeColor="hyperlink"/>
      <w:u w:val="single"/>
    </w:rPr>
  </w:style>
  <w:style w:type="table" w:customStyle="1" w:styleId="30">
    <w:name w:val="网格型3"/>
    <w:basedOn w:val="a1"/>
    <w:next w:val="a7"/>
    <w:rsid w:val="007E4E0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semiHidden/>
    <w:unhideWhenUsed/>
    <w:rsid w:val="00F840C4"/>
    <w:pPr>
      <w:ind w:firstLine="420"/>
    </w:pPr>
  </w:style>
  <w:style w:type="table" w:customStyle="1" w:styleId="c1">
    <w:name w:val="网格型c1"/>
    <w:basedOn w:val="a1"/>
    <w:next w:val="a7"/>
    <w:uiPriority w:val="59"/>
    <w:qFormat/>
    <w:rsid w:val="00F840C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12">
    <w:name w:val="font112"/>
    <w:basedOn w:val="a0"/>
    <w:qFormat/>
    <w:rsid w:val="00110F1A"/>
    <w:rPr>
      <w:rFonts w:ascii="宋体" w:eastAsia="宋体" w:hAnsi="宋体" w:cs="宋体" w:hint="eastAsia"/>
      <w:color w:val="000000"/>
      <w:sz w:val="28"/>
      <w:szCs w:val="28"/>
      <w:u w:val="none"/>
      <w:vertAlign w:val="superscript"/>
    </w:rPr>
  </w:style>
  <w:style w:type="character" w:customStyle="1" w:styleId="font51">
    <w:name w:val="font51"/>
    <w:basedOn w:val="a0"/>
    <w:qFormat/>
    <w:rsid w:val="00110F1A"/>
    <w:rPr>
      <w:rFonts w:ascii="Times New Roman" w:hAnsi="Times New Roman" w:cs="Times New Roman" w:hint="default"/>
      <w:color w:val="000000"/>
      <w:sz w:val="24"/>
      <w:szCs w:val="24"/>
      <w:u w:val="none"/>
    </w:rPr>
  </w:style>
  <w:style w:type="character" w:customStyle="1" w:styleId="font31">
    <w:name w:val="font31"/>
    <w:basedOn w:val="a0"/>
    <w:qFormat/>
    <w:rsid w:val="00110F1A"/>
    <w:rPr>
      <w:rFonts w:ascii="宋体" w:eastAsia="宋体" w:hAnsi="宋体" w:cs="宋体" w:hint="eastAsia"/>
      <w:color w:val="000000"/>
      <w:sz w:val="24"/>
      <w:szCs w:val="24"/>
      <w:u w:val="none"/>
    </w:rPr>
  </w:style>
  <w:style w:type="character" w:customStyle="1" w:styleId="font101">
    <w:name w:val="font101"/>
    <w:basedOn w:val="a0"/>
    <w:qFormat/>
    <w:rsid w:val="00110F1A"/>
    <w:rPr>
      <w:rFonts w:ascii="宋体" w:eastAsia="宋体" w:hAnsi="宋体" w:cs="宋体" w:hint="eastAsia"/>
      <w:color w:val="000000"/>
      <w:sz w:val="28"/>
      <w:szCs w:val="28"/>
      <w:u w:val="none"/>
    </w:rPr>
  </w:style>
  <w:style w:type="character" w:customStyle="1" w:styleId="font71">
    <w:name w:val="font71"/>
    <w:basedOn w:val="a0"/>
    <w:qFormat/>
    <w:rsid w:val="00110F1A"/>
    <w:rPr>
      <w:rFonts w:ascii="宋体" w:eastAsia="宋体" w:hAnsi="宋体" w:cs="宋体" w:hint="eastAsia"/>
      <w:color w:val="000000"/>
      <w:sz w:val="22"/>
      <w:szCs w:val="22"/>
      <w:u w:val="none"/>
    </w:rPr>
  </w:style>
  <w:style w:type="paragraph" w:styleId="11">
    <w:name w:val="toc 1"/>
    <w:basedOn w:val="a"/>
    <w:next w:val="a"/>
    <w:autoRedefine/>
    <w:uiPriority w:val="39"/>
    <w:unhideWhenUsed/>
    <w:rsid w:val="00422D67"/>
  </w:style>
  <w:style w:type="paragraph" w:styleId="21">
    <w:name w:val="toc 2"/>
    <w:basedOn w:val="a"/>
    <w:next w:val="a"/>
    <w:autoRedefine/>
    <w:uiPriority w:val="39"/>
    <w:unhideWhenUsed/>
    <w:rsid w:val="00422D67"/>
    <w:pPr>
      <w:ind w:leftChars="200" w:left="420"/>
    </w:pPr>
  </w:style>
  <w:style w:type="paragraph" w:styleId="TOC">
    <w:name w:val="TOC Heading"/>
    <w:basedOn w:val="1"/>
    <w:next w:val="a"/>
    <w:uiPriority w:val="39"/>
    <w:semiHidden/>
    <w:unhideWhenUsed/>
    <w:qFormat/>
    <w:rsid w:val="00422D67"/>
    <w:pPr>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31">
    <w:name w:val="toc 3"/>
    <w:basedOn w:val="a"/>
    <w:next w:val="a"/>
    <w:autoRedefine/>
    <w:uiPriority w:val="39"/>
    <w:unhideWhenUsed/>
    <w:rsid w:val="00422D67"/>
    <w:pPr>
      <w:ind w:leftChars="400" w:left="840"/>
    </w:pPr>
  </w:style>
  <w:style w:type="character" w:styleId="af1">
    <w:name w:val="Strong"/>
    <w:basedOn w:val="a0"/>
    <w:uiPriority w:val="22"/>
    <w:qFormat/>
    <w:rsid w:val="00EA07C8"/>
    <w:rPr>
      <w:b/>
      <w:bCs/>
    </w:rPr>
  </w:style>
  <w:style w:type="paragraph" w:styleId="af2">
    <w:name w:val="List"/>
    <w:aliases w:val="列表1"/>
    <w:basedOn w:val="a"/>
    <w:link w:val="Char9"/>
    <w:uiPriority w:val="99"/>
    <w:qFormat/>
    <w:rsid w:val="00EA07C8"/>
    <w:pPr>
      <w:spacing w:line="360" w:lineRule="exact"/>
      <w:ind w:firstLineChars="0" w:firstLine="0"/>
      <w:jc w:val="center"/>
    </w:pPr>
    <w:rPr>
      <w:rFonts w:ascii="仿宋_GB2312" w:eastAsia="仿宋_GB2312" w:hAnsi="Calibri" w:cs="Times New Roman"/>
    </w:rPr>
  </w:style>
  <w:style w:type="character" w:customStyle="1" w:styleId="Char9">
    <w:name w:val="列表 Char"/>
    <w:aliases w:val="列表1 Char"/>
    <w:link w:val="af2"/>
    <w:uiPriority w:val="99"/>
    <w:qFormat/>
    <w:rsid w:val="00EA07C8"/>
    <w:rPr>
      <w:rFonts w:ascii="仿宋_GB2312" w:eastAsia="仿宋_GB2312" w:hAnsi="Calibri" w:cs="Times New Roman"/>
      <w:sz w:val="28"/>
    </w:rPr>
  </w:style>
  <w:style w:type="paragraph" w:styleId="af3">
    <w:name w:val="No Spacing"/>
    <w:uiPriority w:val="1"/>
    <w:qFormat/>
    <w:rsid w:val="007D33C0"/>
    <w:pPr>
      <w:widowControl w:val="0"/>
      <w:ind w:firstLineChars="200" w:firstLine="200"/>
      <w:jc w:val="both"/>
    </w:pPr>
    <w:rPr>
      <w:rFonts w:ascii="Times New Roman" w:eastAsia="宋体" w:hAnsi="Times New Roman"/>
      <w:sz w:val="28"/>
    </w:rPr>
  </w:style>
  <w:style w:type="paragraph" w:customStyle="1" w:styleId="af4">
    <w:name w:val="图表"/>
    <w:basedOn w:val="a"/>
    <w:link w:val="Chara"/>
    <w:qFormat/>
    <w:rsid w:val="00A11162"/>
    <w:pPr>
      <w:spacing w:line="240" w:lineRule="auto"/>
      <w:ind w:firstLine="560"/>
    </w:pPr>
    <w:rPr>
      <w:rFonts w:ascii="宋体" w:hAnsi="宋体" w:cs="Times New Roman"/>
      <w:sz w:val="21"/>
      <w:szCs w:val="24"/>
    </w:rPr>
  </w:style>
  <w:style w:type="character" w:customStyle="1" w:styleId="Chara">
    <w:name w:val="图表 Char"/>
    <w:link w:val="af4"/>
    <w:qFormat/>
    <w:rsid w:val="00A11162"/>
    <w:rPr>
      <w:rFonts w:ascii="宋体" w:eastAsia="宋体" w:hAnsi="宋体" w:cs="Times New Roman"/>
      <w:szCs w:val="24"/>
    </w:rPr>
  </w:style>
  <w:style w:type="table" w:customStyle="1" w:styleId="1232">
    <w:name w:val="网格型1232"/>
    <w:basedOn w:val="a1"/>
    <w:next w:val="a7"/>
    <w:uiPriority w:val="59"/>
    <w:qFormat/>
    <w:rsid w:val="00CA7F7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网格型1233"/>
    <w:basedOn w:val="a1"/>
    <w:next w:val="a7"/>
    <w:uiPriority w:val="59"/>
    <w:qFormat/>
    <w:rsid w:val="0057292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8743">
      <w:bodyDiv w:val="1"/>
      <w:marLeft w:val="0"/>
      <w:marRight w:val="0"/>
      <w:marTop w:val="0"/>
      <w:marBottom w:val="0"/>
      <w:divBdr>
        <w:top w:val="none" w:sz="0" w:space="0" w:color="auto"/>
        <w:left w:val="none" w:sz="0" w:space="0" w:color="auto"/>
        <w:bottom w:val="none" w:sz="0" w:space="0" w:color="auto"/>
        <w:right w:val="none" w:sz="0" w:space="0" w:color="auto"/>
      </w:divBdr>
    </w:div>
    <w:div w:id="226689446">
      <w:bodyDiv w:val="1"/>
      <w:marLeft w:val="0"/>
      <w:marRight w:val="0"/>
      <w:marTop w:val="0"/>
      <w:marBottom w:val="0"/>
      <w:divBdr>
        <w:top w:val="none" w:sz="0" w:space="0" w:color="auto"/>
        <w:left w:val="none" w:sz="0" w:space="0" w:color="auto"/>
        <w:bottom w:val="none" w:sz="0" w:space="0" w:color="auto"/>
        <w:right w:val="none" w:sz="0" w:space="0" w:color="auto"/>
      </w:divBdr>
    </w:div>
    <w:div w:id="75605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baike.baidu.com/item/%E9%85%B8%E7%A2%B1/7829350" TargetMode="External"/><Relationship Id="rId26" Type="http://schemas.openxmlformats.org/officeDocument/2006/relationships/footer" Target="footer5.xml"/><Relationship Id="rId39" Type="http://schemas.openxmlformats.org/officeDocument/2006/relationships/image" Target="media/image9.wmf"/><Relationship Id="rId21" Type="http://schemas.openxmlformats.org/officeDocument/2006/relationships/hyperlink" Target="https://baike.baidu.com/item/%E5%90%B8%E6%B0%B4%E6%80%A7/10930650" TargetMode="External"/><Relationship Id="rId34" Type="http://schemas.openxmlformats.org/officeDocument/2006/relationships/oleObject" Target="embeddings/oleObject3.bin"/><Relationship Id="rId42" Type="http://schemas.openxmlformats.org/officeDocument/2006/relationships/oleObject" Target="embeddings/oleObject7.bin"/><Relationship Id="rId47" Type="http://schemas.openxmlformats.org/officeDocument/2006/relationships/image" Target="media/image13.wmf"/><Relationship Id="rId50" Type="http://schemas.openxmlformats.org/officeDocument/2006/relationships/chart" Target="charts/chart1.xml"/><Relationship Id="rId55" Type="http://schemas.openxmlformats.org/officeDocument/2006/relationships/oleObject" Target="embeddings/oleObject11.bin"/><Relationship Id="rId63" Type="http://schemas.openxmlformats.org/officeDocument/2006/relationships/image" Target="media/image24.jpeg"/><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baike.baidu.com/item/%E8%81%9A%E5%90%88%E7%89%A9/6252844" TargetMode="External"/><Relationship Id="rId32" Type="http://schemas.openxmlformats.org/officeDocument/2006/relationships/image" Target="media/image5.wmf"/><Relationship Id="rId37" Type="http://schemas.openxmlformats.org/officeDocument/2006/relationships/image" Target="media/image8.wmf"/><Relationship Id="rId40" Type="http://schemas.openxmlformats.org/officeDocument/2006/relationships/oleObject" Target="embeddings/oleObject6.bin"/><Relationship Id="rId45" Type="http://schemas.openxmlformats.org/officeDocument/2006/relationships/image" Target="media/image12.wmf"/><Relationship Id="rId53" Type="http://schemas.openxmlformats.org/officeDocument/2006/relationships/image" Target="media/image17.png"/><Relationship Id="rId58" Type="http://schemas.openxmlformats.org/officeDocument/2006/relationships/image" Target="media/image20.jpeg"/><Relationship Id="rId66" Type="http://schemas.openxmlformats.org/officeDocument/2006/relationships/image" Target="media/image27.png"/><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yperlink" Target="https://baike.baidu.com/item/%E5%8A%A0%E8%81%9A/22240792" TargetMode="External"/><Relationship Id="rId28" Type="http://schemas.openxmlformats.org/officeDocument/2006/relationships/image" Target="media/image3.wmf"/><Relationship Id="rId36" Type="http://schemas.openxmlformats.org/officeDocument/2006/relationships/oleObject" Target="embeddings/oleObject4.bin"/><Relationship Id="rId49" Type="http://schemas.openxmlformats.org/officeDocument/2006/relationships/image" Target="media/image14.png"/><Relationship Id="rId57" Type="http://schemas.openxmlformats.org/officeDocument/2006/relationships/oleObject" Target="embeddings/oleObject12.bin"/><Relationship Id="rId61" Type="http://schemas.openxmlformats.org/officeDocument/2006/relationships/image" Target="media/image22.png"/><Relationship Id="rId10" Type="http://schemas.openxmlformats.org/officeDocument/2006/relationships/header" Target="header2.xml"/><Relationship Id="rId19" Type="http://schemas.openxmlformats.org/officeDocument/2006/relationships/hyperlink" Target="https://baike.baidu.com/item/%E6%80%A7%E8%B4%A8/10893606" TargetMode="External"/><Relationship Id="rId31" Type="http://schemas.openxmlformats.org/officeDocument/2006/relationships/footer" Target="footer6.xml"/><Relationship Id="rId44" Type="http://schemas.openxmlformats.org/officeDocument/2006/relationships/oleObject" Target="embeddings/oleObject8.bin"/><Relationship Id="rId52" Type="http://schemas.openxmlformats.org/officeDocument/2006/relationships/image" Target="media/image16.png"/><Relationship Id="rId60" Type="http://schemas.openxmlformats.org/officeDocument/2006/relationships/oleObject" Target="embeddings/oleObject13.bin"/><Relationship Id="rId65" Type="http://schemas.openxmlformats.org/officeDocument/2006/relationships/image" Target="media/image2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baike.baidu.com/item/%E7%94%B5%E7%BB%9D%E7%BC%98%E6%80%A7/12605900" TargetMode="External"/><Relationship Id="rId27" Type="http://schemas.openxmlformats.org/officeDocument/2006/relationships/image" Target="media/image2.png"/><Relationship Id="rId30" Type="http://schemas.openxmlformats.org/officeDocument/2006/relationships/image" Target="media/image4.wmf"/><Relationship Id="rId35" Type="http://schemas.openxmlformats.org/officeDocument/2006/relationships/image" Target="media/image7.wmf"/><Relationship Id="rId43" Type="http://schemas.openxmlformats.org/officeDocument/2006/relationships/image" Target="media/image11.wmf"/><Relationship Id="rId48" Type="http://schemas.openxmlformats.org/officeDocument/2006/relationships/oleObject" Target="embeddings/oleObject10.bin"/><Relationship Id="rId56" Type="http://schemas.openxmlformats.org/officeDocument/2006/relationships/image" Target="media/image19.wmf"/><Relationship Id="rId64" Type="http://schemas.openxmlformats.org/officeDocument/2006/relationships/image" Target="media/image25.jpeg"/><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15.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baike.baidu.com/item/%E5%8C%96%E5%AD%A6%E7%A8%B3%E5%AE%9A%E6%80%A7/1850096" TargetMode="External"/><Relationship Id="rId25" Type="http://schemas.openxmlformats.org/officeDocument/2006/relationships/footer" Target="footer4.xml"/><Relationship Id="rId33" Type="http://schemas.openxmlformats.org/officeDocument/2006/relationships/image" Target="media/image6.wmf"/><Relationship Id="rId38" Type="http://schemas.openxmlformats.org/officeDocument/2006/relationships/oleObject" Target="embeddings/oleObject5.bin"/><Relationship Id="rId46" Type="http://schemas.openxmlformats.org/officeDocument/2006/relationships/oleObject" Target="embeddings/oleObject9.bin"/><Relationship Id="rId59" Type="http://schemas.openxmlformats.org/officeDocument/2006/relationships/image" Target="media/image21.wmf"/><Relationship Id="rId67" Type="http://schemas.openxmlformats.org/officeDocument/2006/relationships/image" Target="media/image28.png"/><Relationship Id="rId20" Type="http://schemas.openxmlformats.org/officeDocument/2006/relationships/hyperlink" Target="https://baike.baidu.com/item/%E6%BA%B6%E5%89%82/1134519" TargetMode="External"/><Relationship Id="rId41" Type="http://schemas.openxmlformats.org/officeDocument/2006/relationships/image" Target="media/image10.wmf"/><Relationship Id="rId54" Type="http://schemas.openxmlformats.org/officeDocument/2006/relationships/image" Target="media/image18.emf"/><Relationship Id="rId62" Type="http://schemas.openxmlformats.org/officeDocument/2006/relationships/image" Target="media/image23.png"/></Relationships>
</file>

<file path=word/charts/_rels/chart1.xml.rels><?xml version="1.0" encoding="UTF-8" standalone="yes"?>
<Relationships xmlns="http://schemas.openxmlformats.org/package/2006/relationships"><Relationship Id="rId1" Type="http://schemas.openxmlformats.org/officeDocument/2006/relationships/oleObject" Target="file:///F:\&#20010;&#20154;&#39033;&#30446;&#36164;&#26009;\2019&#24180;\20190603&#36830;&#20113;&#28207;&#24544;&#39536;&#22609;&#26009;&#26377;&#38480;&#20844;&#21496;&#21487;&#30740;&#12289;&#29615;&#35780;&#20070;\&#25253;&#21578;&#32534;&#21046;\20190703&#22320;&#19979;&#27700;&#39044;&#27979;&#19968;&#32500;&#21322;&#26080;&#38480;&#38271;&#22810;&#23380;&#20171;&#36136;&#26609;&#20307;_&#19968;&#31471;&#20026;&#23450;&#27987;&#24230;&#36793;&#30028;&#2005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100d</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Sheet1!$D$4:$D$29</c:f>
              <c:numCache>
                <c:formatCode>0.0000_ </c:formatCode>
                <c:ptCount val="26"/>
                <c:pt idx="0">
                  <c:v>160</c:v>
                </c:pt>
                <c:pt idx="1">
                  <c:v>14.477522572985308</c:v>
                </c:pt>
                <c:pt idx="2">
                  <c:v>0.10607976278475439</c:v>
                </c:pt>
                <c:pt idx="3">
                  <c:v>1.330009821905465E-9</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mooth val="0"/>
        </c:ser>
        <c:ser>
          <c:idx val="1"/>
          <c:order val="1"/>
          <c:tx>
            <c:v>1a</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Sheet1!$E$4:$E$29</c:f>
              <c:numCache>
                <c:formatCode>0.0000_ </c:formatCode>
                <c:ptCount val="26"/>
                <c:pt idx="0">
                  <c:v>160</c:v>
                </c:pt>
                <c:pt idx="1">
                  <c:v>61.904160118854456</c:v>
                </c:pt>
                <c:pt idx="2">
                  <c:v>12.750070971247599</c:v>
                </c:pt>
                <c:pt idx="3">
                  <c:v>6.3628218380622548E-2</c:v>
                </c:pt>
                <c:pt idx="4">
                  <c:v>1.5268773873661801E-5</c:v>
                </c:pt>
                <c:pt idx="5">
                  <c:v>7.3461356797709047E-8</c:v>
                </c:pt>
                <c:pt idx="6">
                  <c:v>1.6074726689903655E-10</c:v>
                </c:pt>
                <c:pt idx="7">
                  <c:v>1.6281289729113468E-13</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mooth val="0"/>
        </c:ser>
        <c:ser>
          <c:idx val="2"/>
          <c:order val="2"/>
          <c:tx>
            <c:v>1000d</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Sheet1!$F$4:$F$29</c:f>
              <c:numCache>
                <c:formatCode>0.0000_ </c:formatCode>
                <c:ptCount val="26"/>
                <c:pt idx="0">
                  <c:v>160</c:v>
                </c:pt>
                <c:pt idx="1">
                  <c:v>98.418401209663742</c:v>
                </c:pt>
                <c:pt idx="2">
                  <c:v>48.781576615358091</c:v>
                </c:pt>
                <c:pt idx="3">
                  <c:v>5.7888773397987086</c:v>
                </c:pt>
                <c:pt idx="4">
                  <c:v>0.24071720855955644</c:v>
                </c:pt>
                <c:pt idx="5">
                  <c:v>3.2560271092267341E-2</c:v>
                </c:pt>
                <c:pt idx="6">
                  <c:v>3.331459723206981E-3</c:v>
                </c:pt>
                <c:pt idx="7">
                  <c:v>2.5711893084227969E-4</c:v>
                </c:pt>
                <c:pt idx="8">
                  <c:v>1.4937184615698228E-5</c:v>
                </c:pt>
                <c:pt idx="9">
                  <c:v>2.1368167541303697E-8</c:v>
                </c:pt>
                <c:pt idx="10">
                  <c:v>9.6614788178697777E-12</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mooth val="0"/>
        </c:ser>
        <c:ser>
          <c:idx val="3"/>
          <c:order val="3"/>
          <c:tx>
            <c:v>10a</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Sheet1!$G$4:$G$29</c:f>
              <c:numCache>
                <c:formatCode>0.0000_ </c:formatCode>
                <c:ptCount val="26"/>
                <c:pt idx="0">
                  <c:v>160</c:v>
                </c:pt>
                <c:pt idx="1">
                  <c:v>129.87240028521157</c:v>
                </c:pt>
                <c:pt idx="2">
                  <c:v>99.752844688837797</c:v>
                </c:pt>
                <c:pt idx="3">
                  <c:v>49.094692248712803</c:v>
                </c:pt>
                <c:pt idx="4">
                  <c:v>18.606894413880038</c:v>
                </c:pt>
                <c:pt idx="5">
                  <c:v>10.328870111971753</c:v>
                </c:pt>
                <c:pt idx="6">
                  <c:v>5.3398081583383572</c:v>
                </c:pt>
                <c:pt idx="7">
                  <c:v>2.5676524324396728</c:v>
                </c:pt>
                <c:pt idx="8">
                  <c:v>1.1471573618981379</c:v>
                </c:pt>
                <c:pt idx="9">
                  <c:v>0.1830404312478407</c:v>
                </c:pt>
                <c:pt idx="10">
                  <c:v>2.1572235058680042E-2</c:v>
                </c:pt>
                <c:pt idx="11">
                  <c:v>1.8704231574639281E-3</c:v>
                </c:pt>
                <c:pt idx="12">
                  <c:v>1.189626667463959E-4</c:v>
                </c:pt>
                <c:pt idx="13">
                  <c:v>5.5379999626620408E-6</c:v>
                </c:pt>
                <c:pt idx="14">
                  <c:v>1.8838008484320987E-7</c:v>
                </c:pt>
                <c:pt idx="15">
                  <c:v>4.6761488516272275E-9</c:v>
                </c:pt>
                <c:pt idx="16">
                  <c:v>8.4584679778294355E-11</c:v>
                </c:pt>
                <c:pt idx="17">
                  <c:v>1.0639458750660254E-12</c:v>
                </c:pt>
                <c:pt idx="18">
                  <c:v>8.8817841970014669E-15</c:v>
                </c:pt>
                <c:pt idx="19">
                  <c:v>0</c:v>
                </c:pt>
                <c:pt idx="20">
                  <c:v>0</c:v>
                </c:pt>
                <c:pt idx="21">
                  <c:v>0</c:v>
                </c:pt>
                <c:pt idx="22">
                  <c:v>0</c:v>
                </c:pt>
                <c:pt idx="23">
                  <c:v>0</c:v>
                </c:pt>
                <c:pt idx="24">
                  <c:v>0</c:v>
                </c:pt>
                <c:pt idx="25">
                  <c:v>0</c:v>
                </c:pt>
              </c:numCache>
            </c:numRef>
          </c:val>
          <c:smooth val="0"/>
        </c:ser>
        <c:ser>
          <c:idx val="4"/>
          <c:order val="4"/>
          <c:tx>
            <c:v>20a</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Sheet1!$H$4:$H$29</c:f>
              <c:numCache>
                <c:formatCode>0.0000_ </c:formatCode>
                <c:ptCount val="26"/>
                <c:pt idx="0">
                  <c:v>160</c:v>
                </c:pt>
                <c:pt idx="1">
                  <c:v>140.46515796418777</c:v>
                </c:pt>
                <c:pt idx="2">
                  <c:v>120.07351705811566</c:v>
                </c:pt>
                <c:pt idx="3">
                  <c:v>80.500210801717827</c:v>
                </c:pt>
                <c:pt idx="4">
                  <c:v>47.70454814435201</c:v>
                </c:pt>
                <c:pt idx="5">
                  <c:v>34.971268407410442</c:v>
                </c:pt>
                <c:pt idx="6">
                  <c:v>24.786788541016527</c:v>
                </c:pt>
                <c:pt idx="7">
                  <c:v>16.973793960187603</c:v>
                </c:pt>
                <c:pt idx="8">
                  <c:v>11.223283614777317</c:v>
                </c:pt>
                <c:pt idx="9">
                  <c:v>4.4080539989124814</c:v>
                </c:pt>
                <c:pt idx="10">
                  <c:v>1.4964735883496438</c:v>
                </c:pt>
                <c:pt idx="11">
                  <c:v>0.43793394144486347</c:v>
                </c:pt>
                <c:pt idx="12">
                  <c:v>0.11024273873382399</c:v>
                </c:pt>
                <c:pt idx="13">
                  <c:v>2.383269290119238E-2</c:v>
                </c:pt>
                <c:pt idx="14">
                  <c:v>4.4188054543366434E-3</c:v>
                </c:pt>
                <c:pt idx="15">
                  <c:v>7.0191405088912992E-4</c:v>
                </c:pt>
                <c:pt idx="16">
                  <c:v>9.5440961650199746E-5</c:v>
                </c:pt>
                <c:pt idx="17">
                  <c:v>1.1100658583178661E-5</c:v>
                </c:pt>
                <c:pt idx="18">
                  <c:v>1.1037467617865533E-6</c:v>
                </c:pt>
                <c:pt idx="19">
                  <c:v>8.9840146450206387E-13</c:v>
                </c:pt>
                <c:pt idx="20">
                  <c:v>0</c:v>
                </c:pt>
                <c:pt idx="21">
                  <c:v>0</c:v>
                </c:pt>
                <c:pt idx="22">
                  <c:v>0</c:v>
                </c:pt>
                <c:pt idx="23">
                  <c:v>0</c:v>
                </c:pt>
                <c:pt idx="24">
                  <c:v>0</c:v>
                </c:pt>
                <c:pt idx="25">
                  <c:v>0</c:v>
                </c:pt>
              </c:numCache>
            </c:numRef>
          </c:val>
          <c:smooth val="0"/>
        </c:ser>
        <c:ser>
          <c:idx val="5"/>
          <c:order val="5"/>
          <c:tx>
            <c:v>30a</c:v>
          </c:tx>
          <c:cat>
            <c:numRef>
              <c:f>Sheet1!$C$4:$C$29</c:f>
              <c:numCache>
                <c:formatCode>General</c:formatCode>
                <c:ptCount val="26"/>
                <c:pt idx="0">
                  <c:v>0</c:v>
                </c:pt>
                <c:pt idx="1">
                  <c:v>1</c:v>
                </c:pt>
                <c:pt idx="2">
                  <c:v>2</c:v>
                </c:pt>
                <c:pt idx="3">
                  <c:v>4</c:v>
                </c:pt>
                <c:pt idx="4">
                  <c:v>6</c:v>
                </c:pt>
                <c:pt idx="5">
                  <c:v>7</c:v>
                </c:pt>
                <c:pt idx="6">
                  <c:v>8</c:v>
                </c:pt>
                <c:pt idx="7">
                  <c:v>9</c:v>
                </c:pt>
                <c:pt idx="8">
                  <c:v>10</c:v>
                </c:pt>
                <c:pt idx="9">
                  <c:v>12</c:v>
                </c:pt>
                <c:pt idx="10">
                  <c:v>14</c:v>
                </c:pt>
                <c:pt idx="11">
                  <c:v>16</c:v>
                </c:pt>
                <c:pt idx="12">
                  <c:v>18</c:v>
                </c:pt>
                <c:pt idx="13">
                  <c:v>20</c:v>
                </c:pt>
                <c:pt idx="14">
                  <c:v>22</c:v>
                </c:pt>
                <c:pt idx="15">
                  <c:v>24</c:v>
                </c:pt>
                <c:pt idx="16">
                  <c:v>26</c:v>
                </c:pt>
                <c:pt idx="17">
                  <c:v>28</c:v>
                </c:pt>
                <c:pt idx="18">
                  <c:v>30</c:v>
                </c:pt>
                <c:pt idx="19">
                  <c:v>40</c:v>
                </c:pt>
                <c:pt idx="20">
                  <c:v>50</c:v>
                </c:pt>
                <c:pt idx="21">
                  <c:v>60</c:v>
                </c:pt>
                <c:pt idx="22">
                  <c:v>70</c:v>
                </c:pt>
                <c:pt idx="23">
                  <c:v>80</c:v>
                </c:pt>
                <c:pt idx="24">
                  <c:v>90</c:v>
                </c:pt>
                <c:pt idx="25">
                  <c:v>100</c:v>
                </c:pt>
              </c:numCache>
            </c:numRef>
          </c:cat>
          <c:val>
            <c:numRef>
              <c:f>Sheet1!$I$4:$I$29</c:f>
              <c:numCache>
                <c:formatCode>0.0000_ </c:formatCode>
                <c:ptCount val="26"/>
                <c:pt idx="0">
                  <c:v>160</c:v>
                </c:pt>
                <c:pt idx="1">
                  <c:v>145.15201925677121</c:v>
                </c:pt>
                <c:pt idx="2">
                  <c:v>129.41954150471565</c:v>
                </c:pt>
                <c:pt idx="3">
                  <c:v>97.31874751434728</c:v>
                </c:pt>
                <c:pt idx="4">
                  <c:v>67.597654537487585</c:v>
                </c:pt>
                <c:pt idx="5">
                  <c:v>54.595879322514364</c:v>
                </c:pt>
                <c:pt idx="6">
                  <c:v>43.149290676930441</c:v>
                </c:pt>
                <c:pt idx="7">
                  <c:v>33.355274059800159</c:v>
                </c:pt>
                <c:pt idx="8">
                  <c:v>25.208484804189002</c:v>
                </c:pt>
                <c:pt idx="9">
                  <c:v>13.435124746992315</c:v>
                </c:pt>
                <c:pt idx="10">
                  <c:v>6.5153632838497932</c:v>
                </c:pt>
                <c:pt idx="11">
                  <c:v>2.8690862255181799</c:v>
                </c:pt>
                <c:pt idx="12">
                  <c:v>1.1453508001339365</c:v>
                </c:pt>
                <c:pt idx="13">
                  <c:v>0.41394469342282614</c:v>
                </c:pt>
                <c:pt idx="14">
                  <c:v>0.135294794604644</c:v>
                </c:pt>
                <c:pt idx="15">
                  <c:v>3.9954451654586533E-2</c:v>
                </c:pt>
                <c:pt idx="16">
                  <c:v>1.0652992591118678E-2</c:v>
                </c:pt>
                <c:pt idx="17">
                  <c:v>2.5628941507501992E-3</c:v>
                </c:pt>
                <c:pt idx="18">
                  <c:v>5.5605181157218229E-4</c:v>
                </c:pt>
                <c:pt idx="19">
                  <c:v>5.5985331481927102E-8</c:v>
                </c:pt>
                <c:pt idx="20">
                  <c:v>1.0991207943789209E-13</c:v>
                </c:pt>
                <c:pt idx="21">
                  <c:v>0</c:v>
                </c:pt>
                <c:pt idx="22">
                  <c:v>0</c:v>
                </c:pt>
                <c:pt idx="23">
                  <c:v>0</c:v>
                </c:pt>
                <c:pt idx="24">
                  <c:v>0</c:v>
                </c:pt>
                <c:pt idx="25">
                  <c:v>0</c:v>
                </c:pt>
              </c:numCache>
            </c:numRef>
          </c:val>
          <c:smooth val="0"/>
        </c:ser>
        <c:dLbls>
          <c:showLegendKey val="0"/>
          <c:showVal val="0"/>
          <c:showCatName val="0"/>
          <c:showSerName val="0"/>
          <c:showPercent val="0"/>
          <c:showBubbleSize val="0"/>
        </c:dLbls>
        <c:marker val="1"/>
        <c:smooth val="0"/>
        <c:axId val="455736704"/>
        <c:axId val="356423168"/>
      </c:lineChart>
      <c:catAx>
        <c:axId val="455736704"/>
        <c:scaling>
          <c:orientation val="minMax"/>
        </c:scaling>
        <c:delete val="0"/>
        <c:axPos val="b"/>
        <c:title>
          <c:tx>
            <c:rich>
              <a:bodyPr/>
              <a:lstStyle/>
              <a:p>
                <a:pPr>
                  <a:defRPr/>
                </a:pPr>
                <a:r>
                  <a:rPr lang="zh-CN" altLang="en-US" b="1"/>
                  <a:t>距离：</a:t>
                </a:r>
                <a:r>
                  <a:rPr lang="en-US" altLang="zh-CN" b="1"/>
                  <a:t>m</a:t>
                </a:r>
                <a:endParaRPr lang="zh-CN" altLang="en-US" b="1"/>
              </a:p>
            </c:rich>
          </c:tx>
          <c:layout>
            <c:manualLayout>
              <c:xMode val="edge"/>
              <c:yMode val="edge"/>
              <c:x val="0.82413176048161252"/>
              <c:y val="0.83240223463687435"/>
            </c:manualLayout>
          </c:layout>
          <c:overlay val="0"/>
          <c:spPr>
            <a:noFill/>
            <a:ln w="25400">
              <a:noFill/>
            </a:ln>
          </c:spPr>
        </c:title>
        <c:numFmt formatCode="General" sourceLinked="0"/>
        <c:majorTickMark val="out"/>
        <c:minorTickMark val="none"/>
        <c:tickLblPos val="nextTo"/>
        <c:crossAx val="356423168"/>
        <c:crosses val="autoZero"/>
        <c:auto val="1"/>
        <c:lblAlgn val="ctr"/>
        <c:lblOffset val="100"/>
        <c:noMultiLvlLbl val="0"/>
      </c:catAx>
      <c:valAx>
        <c:axId val="356423168"/>
        <c:scaling>
          <c:orientation val="minMax"/>
        </c:scaling>
        <c:delete val="0"/>
        <c:axPos val="l"/>
        <c:majorGridlines/>
        <c:title>
          <c:tx>
            <c:rich>
              <a:bodyPr rot="0" vert="wordArtVertRtl"/>
              <a:lstStyle/>
              <a:p>
                <a:pPr>
                  <a:defRPr/>
                </a:pPr>
                <a:r>
                  <a:rPr lang="zh-CN" altLang="en-US"/>
                  <a:t>时间</a:t>
                </a:r>
                <a:r>
                  <a:rPr lang="en-US" altLang="zh-CN" baseline="0"/>
                  <a:t>d</a:t>
                </a:r>
                <a:endParaRPr lang="zh-CN" altLang="en-US"/>
              </a:p>
            </c:rich>
          </c:tx>
          <c:overlay val="0"/>
          <c:spPr>
            <a:noFill/>
            <a:ln w="25400">
              <a:noFill/>
            </a:ln>
          </c:spPr>
        </c:title>
        <c:numFmt formatCode="0.0000_ " sourceLinked="1"/>
        <c:majorTickMark val="out"/>
        <c:minorTickMark val="none"/>
        <c:tickLblPos val="nextTo"/>
        <c:crossAx val="455736704"/>
        <c:crosses val="autoZero"/>
        <c:crossBetween val="between"/>
      </c:valAx>
    </c:plotArea>
    <c:legend>
      <c:legendPos val="r"/>
      <c:layout>
        <c:manualLayout>
          <c:xMode val="edge"/>
          <c:yMode val="edge"/>
          <c:x val="0.83302129984681283"/>
          <c:y val="0.23929353802841691"/>
          <c:w val="0.1486811267550664"/>
          <c:h val="0.51430255575594386"/>
        </c:manualLayout>
      </c:layout>
      <c:overlay val="0"/>
      <c:spPr>
        <a:noFill/>
        <a:ln w="25400">
          <a:noFill/>
        </a:ln>
      </c:spPr>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0AA6D-5F9E-4806-92D9-94F8F9CC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162</Pages>
  <Words>17627</Words>
  <Characters>100480</Characters>
  <Application>Microsoft Office Word</Application>
  <DocSecurity>0</DocSecurity>
  <Lines>837</Lines>
  <Paragraphs>235</Paragraphs>
  <ScaleCrop>false</ScaleCrop>
  <Company/>
  <LinksUpToDate>false</LinksUpToDate>
  <CharactersWithSpaces>117872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dc:creator>
  <cp:lastModifiedBy>孙</cp:lastModifiedBy>
  <cp:revision>14</cp:revision>
  <dcterms:created xsi:type="dcterms:W3CDTF">2020-01-09T02:05:00Z</dcterms:created>
  <dcterms:modified xsi:type="dcterms:W3CDTF">2020-03-04T08:07:00Z</dcterms:modified>
</cp:coreProperties>
</file>